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4E0C" w14:textId="121D76D5" w:rsidR="005177EA" w:rsidRPr="008E35FF" w:rsidRDefault="00AA4897" w:rsidP="005177EA">
      <w:pPr>
        <w:spacing w:after="0"/>
        <w:jc w:val="center"/>
        <w:rPr>
          <w:rFonts w:eastAsia="Times New Roman"/>
          <w:b/>
          <w:sz w:val="40"/>
          <w:szCs w:val="40"/>
        </w:rPr>
      </w:pPr>
      <w:r>
        <w:rPr>
          <w:rFonts w:eastAsia="Times New Roman"/>
          <w:b/>
          <w:noProof/>
          <w:sz w:val="28"/>
          <w:szCs w:val="28"/>
          <w:lang w:eastAsia="sk-SK"/>
        </w:rPr>
        <w:drawing>
          <wp:anchor distT="0" distB="0" distL="114300" distR="114300" simplePos="0" relativeHeight="251658241" behindDoc="0" locked="0" layoutInCell="1" allowOverlap="1" wp14:anchorId="31B0D549" wp14:editId="1B1A6E93">
            <wp:simplePos x="0" y="0"/>
            <wp:positionH relativeFrom="column">
              <wp:posOffset>4958080</wp:posOffset>
            </wp:positionH>
            <wp:positionV relativeFrom="paragraph">
              <wp:posOffset>0</wp:posOffset>
            </wp:positionV>
            <wp:extent cx="1504950" cy="1252855"/>
            <wp:effectExtent l="0" t="0" r="0" b="0"/>
            <wp:wrapSquare wrapText="bothSides"/>
            <wp:docPr id="3" name="Obrázok 35" descr="\\Server\users\Park\Agenda2019\Benedikty2019\_ZONACIA_2019\logo_Muranska_pl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5" descr="\\Server\users\Park\Agenda2019\Benedikty2019\_ZONACIA_2019\logo_Muranska_plani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0E50C" w14:textId="77777777" w:rsidR="005177EA" w:rsidRDefault="005177EA" w:rsidP="005177EA">
      <w:pPr>
        <w:spacing w:after="0"/>
        <w:jc w:val="center"/>
        <w:rPr>
          <w:rFonts w:eastAsia="Times New Roman"/>
          <w:b/>
          <w:sz w:val="28"/>
          <w:szCs w:val="28"/>
        </w:rPr>
      </w:pPr>
    </w:p>
    <w:p w14:paraId="180FCA2A" w14:textId="77777777" w:rsidR="005177EA" w:rsidRDefault="005177EA" w:rsidP="005177EA">
      <w:pPr>
        <w:spacing w:after="0"/>
        <w:jc w:val="center"/>
        <w:rPr>
          <w:rFonts w:eastAsia="Times New Roman"/>
          <w:b/>
          <w:sz w:val="32"/>
          <w:szCs w:val="32"/>
        </w:rPr>
      </w:pPr>
      <w:r w:rsidRPr="008E35FF">
        <w:rPr>
          <w:rFonts w:eastAsia="Times New Roman"/>
          <w:b/>
          <w:sz w:val="32"/>
          <w:szCs w:val="32"/>
        </w:rPr>
        <w:t>Správa Národného parku Muránska planina</w:t>
      </w:r>
    </w:p>
    <w:p w14:paraId="30CB67B4" w14:textId="77777777" w:rsidR="00B21332" w:rsidRPr="008E35FF" w:rsidRDefault="00B21332" w:rsidP="005177EA">
      <w:pPr>
        <w:spacing w:after="0"/>
        <w:jc w:val="center"/>
        <w:rPr>
          <w:rFonts w:eastAsia="Times New Roman"/>
          <w:b/>
          <w:sz w:val="32"/>
          <w:szCs w:val="32"/>
        </w:rPr>
      </w:pPr>
      <w:r>
        <w:rPr>
          <w:rFonts w:eastAsia="Times New Roman"/>
          <w:b/>
          <w:sz w:val="32"/>
          <w:szCs w:val="32"/>
        </w:rPr>
        <w:t>so sídlom v Revúcej</w:t>
      </w:r>
    </w:p>
    <w:p w14:paraId="065631F2" w14:textId="77777777" w:rsidR="008E35FF" w:rsidRDefault="008E35FF" w:rsidP="004A5276">
      <w:pPr>
        <w:spacing w:after="0"/>
        <w:rPr>
          <w:rFonts w:eastAsia="Times New Roman"/>
          <w:b/>
          <w:sz w:val="28"/>
          <w:szCs w:val="28"/>
          <w:lang w:eastAsia="sk-SK"/>
        </w:rPr>
      </w:pPr>
    </w:p>
    <w:p w14:paraId="33C6C451" w14:textId="77777777" w:rsidR="008E35FF" w:rsidRDefault="008E35FF" w:rsidP="008E35FF">
      <w:pPr>
        <w:spacing w:after="0"/>
        <w:jc w:val="center"/>
        <w:rPr>
          <w:rFonts w:eastAsia="Times New Roman"/>
          <w:b/>
          <w:sz w:val="28"/>
          <w:szCs w:val="28"/>
          <w:lang w:eastAsia="sk-SK"/>
        </w:rPr>
      </w:pPr>
    </w:p>
    <w:p w14:paraId="6B662221" w14:textId="77777777" w:rsidR="008E35FF" w:rsidRDefault="008E35FF" w:rsidP="008E35FF">
      <w:pPr>
        <w:spacing w:after="0"/>
        <w:jc w:val="center"/>
        <w:rPr>
          <w:rFonts w:eastAsia="Times New Roman"/>
          <w:b/>
          <w:sz w:val="28"/>
          <w:szCs w:val="28"/>
          <w:lang w:eastAsia="sk-SK"/>
        </w:rPr>
      </w:pPr>
    </w:p>
    <w:p w14:paraId="48382980" w14:textId="77777777" w:rsidR="00AE4671" w:rsidRDefault="00AE4671" w:rsidP="00AE4671">
      <w:pPr>
        <w:spacing w:after="0"/>
        <w:rPr>
          <w:rFonts w:eastAsia="Times New Roman"/>
          <w:b/>
          <w:sz w:val="28"/>
          <w:szCs w:val="28"/>
          <w:lang w:eastAsia="sk-SK"/>
        </w:rPr>
      </w:pPr>
    </w:p>
    <w:p w14:paraId="2D9CE15A" w14:textId="77777777" w:rsidR="005177EA" w:rsidRDefault="005177EA" w:rsidP="00AE4671">
      <w:pPr>
        <w:spacing w:after="0"/>
        <w:rPr>
          <w:rFonts w:eastAsia="Times New Roman"/>
          <w:b/>
          <w:sz w:val="36"/>
          <w:szCs w:val="36"/>
          <w:lang w:eastAsia="sk-SK"/>
        </w:rPr>
      </w:pPr>
    </w:p>
    <w:p w14:paraId="767E08F7" w14:textId="77777777" w:rsidR="008E35FF" w:rsidRPr="00D2558D" w:rsidRDefault="008E35FF" w:rsidP="008E35FF">
      <w:pPr>
        <w:spacing w:after="0"/>
        <w:jc w:val="center"/>
        <w:rPr>
          <w:rFonts w:eastAsia="Times New Roman"/>
          <w:b/>
          <w:sz w:val="40"/>
          <w:szCs w:val="40"/>
          <w:lang w:eastAsia="sk-SK"/>
        </w:rPr>
      </w:pPr>
      <w:r w:rsidRPr="00D2558D">
        <w:rPr>
          <w:rFonts w:eastAsia="Times New Roman"/>
          <w:b/>
          <w:sz w:val="40"/>
          <w:szCs w:val="40"/>
          <w:lang w:eastAsia="sk-SK"/>
        </w:rPr>
        <w:t xml:space="preserve">Projekt ochrany </w:t>
      </w:r>
    </w:p>
    <w:p w14:paraId="5C2AF2AD" w14:textId="77777777" w:rsidR="008E35FF" w:rsidRPr="00D2558D" w:rsidRDefault="008E35FF" w:rsidP="008E35FF">
      <w:pPr>
        <w:spacing w:after="0"/>
        <w:jc w:val="center"/>
        <w:rPr>
          <w:rFonts w:eastAsia="Times New Roman"/>
          <w:b/>
          <w:sz w:val="40"/>
          <w:szCs w:val="40"/>
          <w:lang w:eastAsia="sk-SK"/>
        </w:rPr>
      </w:pPr>
      <w:r w:rsidRPr="00D2558D">
        <w:rPr>
          <w:rFonts w:eastAsia="Times New Roman"/>
          <w:b/>
          <w:sz w:val="40"/>
          <w:szCs w:val="40"/>
          <w:lang w:eastAsia="sk-SK"/>
        </w:rPr>
        <w:t>Národného parku Muránska planina</w:t>
      </w:r>
      <w:r w:rsidR="004A5276">
        <w:rPr>
          <w:rFonts w:eastAsia="Times New Roman"/>
          <w:b/>
          <w:sz w:val="40"/>
          <w:szCs w:val="40"/>
          <w:lang w:eastAsia="sk-SK"/>
        </w:rPr>
        <w:t>,</w:t>
      </w:r>
      <w:r w:rsidR="00464F9E">
        <w:rPr>
          <w:rFonts w:eastAsia="Times New Roman"/>
          <w:b/>
          <w:sz w:val="40"/>
          <w:szCs w:val="40"/>
          <w:lang w:eastAsia="sk-SK"/>
        </w:rPr>
        <w:t xml:space="preserve"> </w:t>
      </w:r>
    </w:p>
    <w:p w14:paraId="76ACB5EE" w14:textId="77777777" w:rsidR="00B21332" w:rsidRDefault="008E35FF" w:rsidP="008E35FF">
      <w:pPr>
        <w:spacing w:after="0"/>
        <w:jc w:val="center"/>
        <w:rPr>
          <w:rFonts w:eastAsia="Times New Roman"/>
          <w:b/>
          <w:sz w:val="40"/>
          <w:szCs w:val="40"/>
          <w:lang w:eastAsia="sk-SK"/>
        </w:rPr>
      </w:pPr>
      <w:r w:rsidRPr="00D2558D">
        <w:rPr>
          <w:rFonts w:eastAsia="Times New Roman"/>
          <w:b/>
          <w:sz w:val="40"/>
          <w:szCs w:val="40"/>
          <w:lang w:eastAsia="sk-SK"/>
        </w:rPr>
        <w:t>jeho ochranného pásma</w:t>
      </w:r>
      <w:r w:rsidR="009350AF">
        <w:rPr>
          <w:rFonts w:eastAsia="Times New Roman"/>
          <w:b/>
          <w:sz w:val="40"/>
          <w:szCs w:val="40"/>
          <w:lang w:eastAsia="sk-SK"/>
        </w:rPr>
        <w:t xml:space="preserve"> </w:t>
      </w:r>
      <w:r w:rsidR="004A5276">
        <w:rPr>
          <w:rFonts w:eastAsia="Times New Roman"/>
          <w:b/>
          <w:sz w:val="40"/>
          <w:szCs w:val="40"/>
          <w:lang w:eastAsia="sk-SK"/>
        </w:rPr>
        <w:br/>
      </w:r>
      <w:r w:rsidR="00E11E07" w:rsidRPr="00E11E07">
        <w:rPr>
          <w:rFonts w:eastAsia="Times New Roman"/>
          <w:b/>
          <w:sz w:val="40"/>
          <w:szCs w:val="40"/>
          <w:lang w:eastAsia="sk-SK"/>
        </w:rPr>
        <w:t>a</w:t>
      </w:r>
      <w:r w:rsidR="00E11E07">
        <w:rPr>
          <w:rFonts w:eastAsia="Times New Roman"/>
          <w:i/>
          <w:sz w:val="40"/>
          <w:szCs w:val="40"/>
          <w:lang w:eastAsia="sk-SK"/>
        </w:rPr>
        <w:t> </w:t>
      </w:r>
      <w:r w:rsidR="004A5FF8">
        <w:rPr>
          <w:rFonts w:eastAsia="Times New Roman"/>
          <w:b/>
          <w:sz w:val="40"/>
          <w:szCs w:val="40"/>
          <w:lang w:eastAsia="sk-SK"/>
        </w:rPr>
        <w:t>p</w:t>
      </w:r>
      <w:r w:rsidR="00E11E07" w:rsidRPr="00E11E07">
        <w:rPr>
          <w:rFonts w:eastAsia="Times New Roman"/>
          <w:b/>
          <w:sz w:val="40"/>
          <w:szCs w:val="40"/>
          <w:lang w:eastAsia="sk-SK"/>
        </w:rPr>
        <w:t>rírodnej rezervácie Homoľa</w:t>
      </w:r>
    </w:p>
    <w:p w14:paraId="5ACC588E" w14:textId="77777777" w:rsidR="008E35FF" w:rsidRPr="0015201E" w:rsidRDefault="00CF70D3" w:rsidP="008E35FF">
      <w:pPr>
        <w:spacing w:after="0"/>
        <w:jc w:val="center"/>
        <w:rPr>
          <w:rFonts w:eastAsia="Times New Roman"/>
          <w:b/>
          <w:i/>
          <w:sz w:val="40"/>
          <w:szCs w:val="40"/>
          <w:lang w:eastAsia="sk-SK"/>
        </w:rPr>
      </w:pPr>
      <w:r w:rsidRPr="0015201E">
        <w:rPr>
          <w:rFonts w:eastAsia="Times New Roman"/>
          <w:b/>
          <w:i/>
          <w:sz w:val="32"/>
          <w:szCs w:val="32"/>
          <w:lang w:eastAsia="sk-SK"/>
        </w:rPr>
        <w:t>(</w:t>
      </w:r>
      <w:r w:rsidRPr="0015201E">
        <w:rPr>
          <w:rFonts w:eastAsia="Times New Roman"/>
          <w:i/>
          <w:sz w:val="32"/>
          <w:szCs w:val="32"/>
          <w:lang w:eastAsia="sk-SK"/>
        </w:rPr>
        <w:t>SKUEV0225 Muránska planina, SK</w:t>
      </w:r>
      <w:r>
        <w:rPr>
          <w:rFonts w:eastAsia="Times New Roman"/>
          <w:i/>
          <w:sz w:val="32"/>
          <w:szCs w:val="32"/>
          <w:lang w:eastAsia="sk-SK"/>
        </w:rPr>
        <w:t>UEV0282 Tisovský kras, SKUEV0204 Homoľa)</w:t>
      </w:r>
      <w:r w:rsidR="00E11E07" w:rsidRPr="0015201E">
        <w:rPr>
          <w:rFonts w:eastAsia="Times New Roman"/>
          <w:b/>
          <w:i/>
          <w:sz w:val="40"/>
          <w:szCs w:val="40"/>
          <w:lang w:eastAsia="sk-SK"/>
        </w:rPr>
        <w:t xml:space="preserve"> </w:t>
      </w:r>
    </w:p>
    <w:p w14:paraId="6C6E2B68" w14:textId="77777777" w:rsidR="000E5B31" w:rsidRDefault="000E5B31" w:rsidP="008E35FF">
      <w:pPr>
        <w:spacing w:after="0"/>
        <w:jc w:val="center"/>
        <w:rPr>
          <w:rFonts w:eastAsia="Times New Roman"/>
          <w:b/>
          <w:sz w:val="40"/>
          <w:szCs w:val="40"/>
          <w:lang w:eastAsia="sk-SK"/>
        </w:rPr>
      </w:pPr>
    </w:p>
    <w:p w14:paraId="59841D3B" w14:textId="77777777" w:rsidR="000E5B31" w:rsidRPr="000E5B31" w:rsidRDefault="000E5B31" w:rsidP="008E35FF">
      <w:pPr>
        <w:spacing w:after="0"/>
        <w:jc w:val="center"/>
        <w:rPr>
          <w:rFonts w:eastAsia="Times New Roman"/>
          <w:i/>
          <w:strike/>
          <w:sz w:val="28"/>
          <w:szCs w:val="28"/>
          <w:lang w:eastAsia="sk-SK"/>
        </w:rPr>
      </w:pPr>
      <w:r w:rsidRPr="000E5B31">
        <w:rPr>
          <w:rFonts w:eastAsia="Times New Roman"/>
          <w:i/>
          <w:sz w:val="28"/>
          <w:szCs w:val="28"/>
          <w:lang w:eastAsia="sk-SK"/>
        </w:rPr>
        <w:t>(</w:t>
      </w:r>
      <w:r>
        <w:rPr>
          <w:rFonts w:eastAsia="Times New Roman"/>
          <w:i/>
          <w:sz w:val="28"/>
          <w:szCs w:val="28"/>
          <w:lang w:eastAsia="sk-SK"/>
        </w:rPr>
        <w:t xml:space="preserve">znenie aktualizované po zohľadnení </w:t>
      </w:r>
      <w:r w:rsidRPr="000E5B31">
        <w:rPr>
          <w:rFonts w:eastAsia="Times New Roman"/>
          <w:i/>
          <w:sz w:val="28"/>
          <w:szCs w:val="28"/>
          <w:lang w:eastAsia="sk-SK"/>
        </w:rPr>
        <w:t>pripomienok k zámeru zverejnenému v januári 2020</w:t>
      </w:r>
      <w:r w:rsidR="00F00E2F">
        <w:rPr>
          <w:rFonts w:eastAsia="Times New Roman"/>
          <w:i/>
          <w:sz w:val="28"/>
          <w:szCs w:val="28"/>
          <w:lang w:eastAsia="sk-SK"/>
        </w:rPr>
        <w:t xml:space="preserve"> a medzirezortného pripomienkového konania z mája 2022</w:t>
      </w:r>
      <w:r w:rsidRPr="000E5B31">
        <w:rPr>
          <w:rFonts w:eastAsia="Times New Roman"/>
          <w:i/>
          <w:sz w:val="28"/>
          <w:szCs w:val="28"/>
          <w:lang w:eastAsia="sk-SK"/>
        </w:rPr>
        <w:t>)</w:t>
      </w:r>
    </w:p>
    <w:p w14:paraId="3C62425E" w14:textId="77777777" w:rsidR="005177EA" w:rsidRDefault="005177EA" w:rsidP="00B30DEF">
      <w:pPr>
        <w:spacing w:after="0"/>
        <w:rPr>
          <w:rFonts w:eastAsia="Times New Roman"/>
          <w:i/>
          <w:sz w:val="32"/>
          <w:szCs w:val="32"/>
          <w:lang w:eastAsia="sk-SK"/>
        </w:rPr>
      </w:pPr>
    </w:p>
    <w:p w14:paraId="21E8A807" w14:textId="77777777" w:rsidR="004F5FC6" w:rsidRDefault="004F5FC6" w:rsidP="0015201E">
      <w:pPr>
        <w:spacing w:after="0"/>
        <w:rPr>
          <w:rFonts w:eastAsia="Times New Roman"/>
          <w:b/>
          <w:sz w:val="32"/>
          <w:szCs w:val="32"/>
          <w:lang w:eastAsia="sk-SK"/>
        </w:rPr>
      </w:pPr>
    </w:p>
    <w:p w14:paraId="7582E4DD" w14:textId="7324ACBB" w:rsidR="00D2558D" w:rsidRDefault="00AA4897" w:rsidP="0A64C3EC">
      <w:pPr>
        <w:spacing w:after="0"/>
        <w:jc w:val="center"/>
        <w:rPr>
          <w:rFonts w:eastAsia="Times New Roman"/>
          <w:b/>
          <w:bCs/>
          <w:sz w:val="32"/>
          <w:szCs w:val="32"/>
          <w:lang w:eastAsia="sk-SK"/>
        </w:rPr>
      </w:pPr>
      <w:r>
        <w:rPr>
          <w:noProof/>
          <w:lang w:eastAsia="sk-SK"/>
        </w:rPr>
        <w:drawing>
          <wp:inline distT="0" distB="0" distL="0" distR="0" wp14:anchorId="23B07652" wp14:editId="7168F3A6">
            <wp:extent cx="5667374" cy="3333750"/>
            <wp:effectExtent l="0" t="0" r="0"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pic:nvPicPr>
                  <pic:blipFill>
                    <a:blip r:embed="rId9">
                      <a:extLst>
                        <a:ext uri="{28A0092B-C50C-407E-A947-70E740481C1C}">
                          <a14:useLocalDpi xmlns:a14="http://schemas.microsoft.com/office/drawing/2010/main" val="0"/>
                        </a:ext>
                      </a:extLst>
                    </a:blip>
                    <a:srcRect l="-111" t="43916" r="201" b="13596"/>
                    <a:stretch>
                      <a:fillRect/>
                    </a:stretch>
                  </pic:blipFill>
                  <pic:spPr>
                    <a:xfrm>
                      <a:off x="0" y="0"/>
                      <a:ext cx="5667374" cy="3333750"/>
                    </a:xfrm>
                    <a:prstGeom prst="rect">
                      <a:avLst/>
                    </a:prstGeom>
                  </pic:spPr>
                </pic:pic>
              </a:graphicData>
            </a:graphic>
          </wp:inline>
        </w:drawing>
      </w:r>
    </w:p>
    <w:p w14:paraId="3992E7B3" w14:textId="77777777" w:rsidR="005177EA" w:rsidRDefault="005177EA" w:rsidP="008E35FF">
      <w:pPr>
        <w:spacing w:after="0"/>
        <w:jc w:val="center"/>
        <w:rPr>
          <w:rFonts w:eastAsia="Times New Roman"/>
          <w:b/>
          <w:sz w:val="28"/>
          <w:szCs w:val="28"/>
          <w:lang w:eastAsia="sk-SK"/>
        </w:rPr>
      </w:pPr>
    </w:p>
    <w:p w14:paraId="53CF89C7" w14:textId="77777777" w:rsidR="005177EA" w:rsidRDefault="005177EA" w:rsidP="008E35FF">
      <w:pPr>
        <w:spacing w:after="0"/>
        <w:jc w:val="center"/>
        <w:rPr>
          <w:rFonts w:eastAsia="Times New Roman"/>
          <w:b/>
          <w:sz w:val="28"/>
          <w:szCs w:val="28"/>
          <w:lang w:eastAsia="sk-SK"/>
        </w:rPr>
      </w:pPr>
    </w:p>
    <w:p w14:paraId="4FCFBCD1" w14:textId="4D879105" w:rsidR="00CF415A" w:rsidRPr="005177EA" w:rsidRDefault="00CF70D3" w:rsidP="0042592D">
      <w:pPr>
        <w:spacing w:after="0"/>
        <w:jc w:val="center"/>
        <w:rPr>
          <w:rFonts w:eastAsia="Times New Roman"/>
          <w:b/>
          <w:sz w:val="28"/>
          <w:szCs w:val="28"/>
          <w:lang w:eastAsia="sk-SK"/>
        </w:rPr>
      </w:pPr>
      <w:r>
        <w:rPr>
          <w:rFonts w:eastAsia="Times New Roman"/>
          <w:b/>
          <w:sz w:val="28"/>
          <w:szCs w:val="28"/>
          <w:lang w:eastAsia="sk-SK"/>
        </w:rPr>
        <w:t>2</w:t>
      </w:r>
      <w:r w:rsidR="00F00E2F">
        <w:rPr>
          <w:rFonts w:eastAsia="Times New Roman"/>
          <w:b/>
          <w:sz w:val="28"/>
          <w:szCs w:val="28"/>
          <w:lang w:eastAsia="sk-SK"/>
        </w:rPr>
        <w:t>4</w:t>
      </w:r>
      <w:r w:rsidR="007666AD">
        <w:rPr>
          <w:rFonts w:eastAsia="Times New Roman"/>
          <w:b/>
          <w:sz w:val="28"/>
          <w:szCs w:val="28"/>
          <w:lang w:eastAsia="sk-SK"/>
        </w:rPr>
        <w:t>.</w:t>
      </w:r>
      <w:r w:rsidR="00CC7AA3">
        <w:rPr>
          <w:rFonts w:eastAsia="Times New Roman"/>
          <w:b/>
          <w:sz w:val="28"/>
          <w:szCs w:val="28"/>
          <w:lang w:eastAsia="sk-SK"/>
        </w:rPr>
        <w:t xml:space="preserve"> </w:t>
      </w:r>
      <w:r>
        <w:rPr>
          <w:rFonts w:eastAsia="Times New Roman"/>
          <w:b/>
          <w:sz w:val="28"/>
          <w:szCs w:val="28"/>
          <w:lang w:eastAsia="sk-SK"/>
        </w:rPr>
        <w:t xml:space="preserve">jún </w:t>
      </w:r>
      <w:r w:rsidR="008E35FF" w:rsidRPr="005177EA">
        <w:rPr>
          <w:rFonts w:eastAsia="Times New Roman"/>
          <w:b/>
          <w:sz w:val="28"/>
          <w:szCs w:val="28"/>
          <w:lang w:eastAsia="sk-SK"/>
        </w:rPr>
        <w:t>20</w:t>
      </w:r>
      <w:r w:rsidR="005D09D9">
        <w:rPr>
          <w:rFonts w:eastAsia="Times New Roman"/>
          <w:b/>
          <w:sz w:val="28"/>
          <w:szCs w:val="28"/>
          <w:lang w:eastAsia="sk-SK"/>
        </w:rPr>
        <w:t>22</w:t>
      </w:r>
    </w:p>
    <w:p w14:paraId="6F8B7391" w14:textId="77777777" w:rsidR="001B5012" w:rsidRDefault="003C2E95" w:rsidP="004E6CB8">
      <w:pPr>
        <w:pStyle w:val="Hlavikaobsahu"/>
        <w:spacing w:before="0" w:line="240" w:lineRule="auto"/>
        <w:rPr>
          <w:rFonts w:ascii="Times New Roman" w:hAnsi="Times New Roman"/>
          <w:color w:val="auto"/>
        </w:rPr>
      </w:pPr>
      <w:r w:rsidRPr="003C2E95">
        <w:rPr>
          <w:rFonts w:ascii="Times New Roman" w:hAnsi="Times New Roman"/>
          <w:color w:val="auto"/>
        </w:rPr>
        <w:lastRenderedPageBreak/>
        <w:t>Obsah</w:t>
      </w:r>
    </w:p>
    <w:p w14:paraId="53DD731E" w14:textId="77777777" w:rsidR="001B5012" w:rsidRPr="001B5012" w:rsidRDefault="001B5012" w:rsidP="00DD40FC">
      <w:pPr>
        <w:spacing w:after="0"/>
        <w:rPr>
          <w:lang w:eastAsia="sk-SK"/>
        </w:rPr>
      </w:pPr>
    </w:p>
    <w:p w14:paraId="71962009" w14:textId="77777777" w:rsidR="00841808" w:rsidRPr="00F567C3" w:rsidRDefault="0079078B">
      <w:pPr>
        <w:pStyle w:val="Obsah1"/>
        <w:rPr>
          <w:rFonts w:ascii="Calibri" w:eastAsia="Times New Roman" w:hAnsi="Calibri"/>
          <w:noProof/>
          <w:sz w:val="22"/>
          <w:lang w:eastAsia="sk-SK"/>
        </w:rPr>
      </w:pPr>
      <w:r>
        <w:rPr>
          <w:b/>
          <w:bCs/>
        </w:rPr>
        <w:fldChar w:fldCharType="begin"/>
      </w:r>
      <w:r w:rsidR="003C2E95">
        <w:rPr>
          <w:b/>
          <w:bCs/>
        </w:rPr>
        <w:instrText xml:space="preserve"> TOC \o "1-3" \h \z \u </w:instrText>
      </w:r>
      <w:r>
        <w:rPr>
          <w:b/>
          <w:bCs/>
        </w:rPr>
        <w:fldChar w:fldCharType="separate"/>
      </w:r>
      <w:hyperlink w:anchor="_Toc95241959" w:history="1">
        <w:r w:rsidR="00841808" w:rsidRPr="00D15397">
          <w:rPr>
            <w:rStyle w:val="Hypertextovprepojenie"/>
            <w:noProof/>
          </w:rPr>
          <w:t>1. ZÁKLADNÉ ÚDAJE</w:t>
        </w:r>
        <w:r w:rsidR="00841808">
          <w:rPr>
            <w:noProof/>
            <w:webHidden/>
          </w:rPr>
          <w:tab/>
        </w:r>
        <w:r w:rsidR="00841808">
          <w:rPr>
            <w:noProof/>
            <w:webHidden/>
          </w:rPr>
          <w:fldChar w:fldCharType="begin"/>
        </w:r>
        <w:r w:rsidR="00841808">
          <w:rPr>
            <w:noProof/>
            <w:webHidden/>
          </w:rPr>
          <w:instrText xml:space="preserve"> PAGEREF _Toc95241959 \h </w:instrText>
        </w:r>
        <w:r w:rsidR="00841808">
          <w:rPr>
            <w:noProof/>
            <w:webHidden/>
          </w:rPr>
        </w:r>
        <w:r w:rsidR="00841808">
          <w:rPr>
            <w:noProof/>
            <w:webHidden/>
          </w:rPr>
          <w:fldChar w:fldCharType="separate"/>
        </w:r>
        <w:r w:rsidR="00841808">
          <w:rPr>
            <w:noProof/>
            <w:webHidden/>
          </w:rPr>
          <w:t>2</w:t>
        </w:r>
        <w:r w:rsidR="00841808">
          <w:rPr>
            <w:noProof/>
            <w:webHidden/>
          </w:rPr>
          <w:fldChar w:fldCharType="end"/>
        </w:r>
      </w:hyperlink>
    </w:p>
    <w:p w14:paraId="2757E6D1"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0" w:history="1">
        <w:r w:rsidR="00841808" w:rsidRPr="00D15397">
          <w:rPr>
            <w:rStyle w:val="Hypertextovprepojenie"/>
            <w:i/>
            <w:noProof/>
          </w:rPr>
          <w:t>1.1 Názov a kategória chráneného územia</w:t>
        </w:r>
        <w:r w:rsidR="00841808">
          <w:rPr>
            <w:noProof/>
            <w:webHidden/>
          </w:rPr>
          <w:tab/>
        </w:r>
        <w:r w:rsidR="00841808">
          <w:rPr>
            <w:noProof/>
            <w:webHidden/>
          </w:rPr>
          <w:fldChar w:fldCharType="begin"/>
        </w:r>
        <w:r w:rsidR="00841808">
          <w:rPr>
            <w:noProof/>
            <w:webHidden/>
          </w:rPr>
          <w:instrText xml:space="preserve"> PAGEREF _Toc95241960 \h </w:instrText>
        </w:r>
        <w:r w:rsidR="00841808">
          <w:rPr>
            <w:noProof/>
            <w:webHidden/>
          </w:rPr>
        </w:r>
        <w:r w:rsidR="00841808">
          <w:rPr>
            <w:noProof/>
            <w:webHidden/>
          </w:rPr>
          <w:fldChar w:fldCharType="separate"/>
        </w:r>
        <w:r w:rsidR="00841808">
          <w:rPr>
            <w:noProof/>
            <w:webHidden/>
          </w:rPr>
          <w:t>3</w:t>
        </w:r>
        <w:r w:rsidR="00841808">
          <w:rPr>
            <w:noProof/>
            <w:webHidden/>
          </w:rPr>
          <w:fldChar w:fldCharType="end"/>
        </w:r>
      </w:hyperlink>
    </w:p>
    <w:p w14:paraId="723EA8FA"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1" w:history="1">
        <w:r w:rsidR="00841808" w:rsidRPr="00D15397">
          <w:rPr>
            <w:rStyle w:val="Hypertextovprepojenie"/>
            <w:i/>
            <w:noProof/>
            <w:lang w:eastAsia="sk-SK"/>
          </w:rPr>
          <w:t>1.2 Prekryv s inými chránenými územiami a územiami medzinárodného významu</w:t>
        </w:r>
        <w:r w:rsidR="00841808">
          <w:rPr>
            <w:noProof/>
            <w:webHidden/>
          </w:rPr>
          <w:tab/>
        </w:r>
        <w:r w:rsidR="00841808">
          <w:rPr>
            <w:noProof/>
            <w:webHidden/>
          </w:rPr>
          <w:fldChar w:fldCharType="begin"/>
        </w:r>
        <w:r w:rsidR="00841808">
          <w:rPr>
            <w:noProof/>
            <w:webHidden/>
          </w:rPr>
          <w:instrText xml:space="preserve"> PAGEREF _Toc95241961 \h </w:instrText>
        </w:r>
        <w:r w:rsidR="00841808">
          <w:rPr>
            <w:noProof/>
            <w:webHidden/>
          </w:rPr>
        </w:r>
        <w:r w:rsidR="00841808">
          <w:rPr>
            <w:noProof/>
            <w:webHidden/>
          </w:rPr>
          <w:fldChar w:fldCharType="separate"/>
        </w:r>
        <w:r w:rsidR="00841808">
          <w:rPr>
            <w:noProof/>
            <w:webHidden/>
          </w:rPr>
          <w:t>3</w:t>
        </w:r>
        <w:r w:rsidR="00841808">
          <w:rPr>
            <w:noProof/>
            <w:webHidden/>
          </w:rPr>
          <w:fldChar w:fldCharType="end"/>
        </w:r>
      </w:hyperlink>
    </w:p>
    <w:p w14:paraId="68E582D8"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2" w:history="1">
        <w:r w:rsidR="00841808" w:rsidRPr="00D15397">
          <w:rPr>
            <w:rStyle w:val="Hypertextovprepojenie"/>
            <w:i/>
            <w:noProof/>
            <w:lang w:eastAsia="sk-SK"/>
          </w:rPr>
          <w:t xml:space="preserve">1.3 Kategória chráneného územia </w:t>
        </w:r>
        <w:r w:rsidR="00841808" w:rsidRPr="00D15397">
          <w:rPr>
            <w:rStyle w:val="Hypertextovprepojenie"/>
            <w:i/>
            <w:noProof/>
          </w:rPr>
          <w:t>podľa</w:t>
        </w:r>
        <w:r w:rsidR="00841808" w:rsidRPr="00D15397">
          <w:rPr>
            <w:rStyle w:val="Hypertextovprepojenie"/>
            <w:i/>
            <w:noProof/>
            <w:lang w:eastAsia="sk-SK"/>
          </w:rPr>
          <w:t xml:space="preserve"> medzinárodných štandardov</w:t>
        </w:r>
        <w:r w:rsidR="00841808">
          <w:rPr>
            <w:noProof/>
            <w:webHidden/>
          </w:rPr>
          <w:tab/>
        </w:r>
        <w:r w:rsidR="00841808">
          <w:rPr>
            <w:noProof/>
            <w:webHidden/>
          </w:rPr>
          <w:fldChar w:fldCharType="begin"/>
        </w:r>
        <w:r w:rsidR="00841808">
          <w:rPr>
            <w:noProof/>
            <w:webHidden/>
          </w:rPr>
          <w:instrText xml:space="preserve"> PAGEREF _Toc95241962 \h </w:instrText>
        </w:r>
        <w:r w:rsidR="00841808">
          <w:rPr>
            <w:noProof/>
            <w:webHidden/>
          </w:rPr>
        </w:r>
        <w:r w:rsidR="00841808">
          <w:rPr>
            <w:noProof/>
            <w:webHidden/>
          </w:rPr>
          <w:fldChar w:fldCharType="separate"/>
        </w:r>
        <w:r w:rsidR="00841808">
          <w:rPr>
            <w:noProof/>
            <w:webHidden/>
          </w:rPr>
          <w:t>9</w:t>
        </w:r>
        <w:r w:rsidR="00841808">
          <w:rPr>
            <w:noProof/>
            <w:webHidden/>
          </w:rPr>
          <w:fldChar w:fldCharType="end"/>
        </w:r>
      </w:hyperlink>
    </w:p>
    <w:p w14:paraId="47D97468"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3" w:history="1">
        <w:r w:rsidR="00841808" w:rsidRPr="00D15397">
          <w:rPr>
            <w:rStyle w:val="Hypertextovprepojenie"/>
            <w:i/>
            <w:noProof/>
            <w:lang w:eastAsia="sk-SK"/>
          </w:rPr>
          <w:t xml:space="preserve">1.4 Vymedzenie </w:t>
        </w:r>
        <w:r w:rsidR="00841808" w:rsidRPr="00D15397">
          <w:rPr>
            <w:rStyle w:val="Hypertextovprepojenie"/>
            <w:i/>
            <w:noProof/>
          </w:rPr>
          <w:t>chráneného</w:t>
        </w:r>
        <w:r w:rsidR="00841808" w:rsidRPr="00D15397">
          <w:rPr>
            <w:rStyle w:val="Hypertextovprepojenie"/>
            <w:i/>
            <w:noProof/>
            <w:lang w:eastAsia="sk-SK"/>
          </w:rPr>
          <w:t xml:space="preserve"> územia a jeho ochranného pásma (dotknuté územnosprávne jednotky – kraj, okres, obec, katastrálne územie, dotknuté lesné celky)</w:t>
        </w:r>
        <w:r w:rsidR="00841808">
          <w:rPr>
            <w:noProof/>
            <w:webHidden/>
          </w:rPr>
          <w:tab/>
        </w:r>
        <w:r w:rsidR="00841808">
          <w:rPr>
            <w:noProof/>
            <w:webHidden/>
          </w:rPr>
          <w:fldChar w:fldCharType="begin"/>
        </w:r>
        <w:r w:rsidR="00841808">
          <w:rPr>
            <w:noProof/>
            <w:webHidden/>
          </w:rPr>
          <w:instrText xml:space="preserve"> PAGEREF _Toc95241963 \h </w:instrText>
        </w:r>
        <w:r w:rsidR="00841808">
          <w:rPr>
            <w:noProof/>
            <w:webHidden/>
          </w:rPr>
        </w:r>
        <w:r w:rsidR="00841808">
          <w:rPr>
            <w:noProof/>
            <w:webHidden/>
          </w:rPr>
          <w:fldChar w:fldCharType="separate"/>
        </w:r>
        <w:r w:rsidR="00841808">
          <w:rPr>
            <w:noProof/>
            <w:webHidden/>
          </w:rPr>
          <w:t>9</w:t>
        </w:r>
        <w:r w:rsidR="00841808">
          <w:rPr>
            <w:noProof/>
            <w:webHidden/>
          </w:rPr>
          <w:fldChar w:fldCharType="end"/>
        </w:r>
      </w:hyperlink>
    </w:p>
    <w:p w14:paraId="7C538EBF"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4" w:history="1">
        <w:r w:rsidR="00841808" w:rsidRPr="00D15397">
          <w:rPr>
            <w:rStyle w:val="Hypertextovprepojenie"/>
            <w:i/>
            <w:noProof/>
          </w:rPr>
          <w:t>1.5</w:t>
        </w:r>
        <w:r w:rsidR="00841808" w:rsidRPr="00D15397">
          <w:rPr>
            <w:rStyle w:val="Hypertextovprepojenie"/>
            <w:noProof/>
          </w:rPr>
          <w:t xml:space="preserve"> </w:t>
        </w:r>
        <w:r w:rsidR="00841808" w:rsidRPr="00D15397">
          <w:rPr>
            <w:rStyle w:val="Hypertextovprepojenie"/>
            <w:i/>
            <w:noProof/>
          </w:rPr>
          <w:t>Výmera chráneného územia a jeho ochranného pásma</w:t>
        </w:r>
        <w:r w:rsidR="00841808">
          <w:rPr>
            <w:noProof/>
            <w:webHidden/>
          </w:rPr>
          <w:tab/>
        </w:r>
        <w:r w:rsidR="00841808">
          <w:rPr>
            <w:noProof/>
            <w:webHidden/>
          </w:rPr>
          <w:fldChar w:fldCharType="begin"/>
        </w:r>
        <w:r w:rsidR="00841808">
          <w:rPr>
            <w:noProof/>
            <w:webHidden/>
          </w:rPr>
          <w:instrText xml:space="preserve"> PAGEREF _Toc95241964 \h </w:instrText>
        </w:r>
        <w:r w:rsidR="00841808">
          <w:rPr>
            <w:noProof/>
            <w:webHidden/>
          </w:rPr>
        </w:r>
        <w:r w:rsidR="00841808">
          <w:rPr>
            <w:noProof/>
            <w:webHidden/>
          </w:rPr>
          <w:fldChar w:fldCharType="separate"/>
        </w:r>
        <w:r w:rsidR="00841808">
          <w:rPr>
            <w:noProof/>
            <w:webHidden/>
          </w:rPr>
          <w:t>14</w:t>
        </w:r>
        <w:r w:rsidR="00841808">
          <w:rPr>
            <w:noProof/>
            <w:webHidden/>
          </w:rPr>
          <w:fldChar w:fldCharType="end"/>
        </w:r>
      </w:hyperlink>
    </w:p>
    <w:p w14:paraId="2C9834D7" w14:textId="77777777" w:rsidR="00841808" w:rsidRPr="00F567C3" w:rsidRDefault="00D27C12">
      <w:pPr>
        <w:pStyle w:val="Obsah1"/>
        <w:rPr>
          <w:rFonts w:ascii="Calibri" w:eastAsia="Times New Roman" w:hAnsi="Calibri"/>
          <w:noProof/>
          <w:sz w:val="22"/>
          <w:lang w:eastAsia="sk-SK"/>
        </w:rPr>
      </w:pPr>
      <w:hyperlink w:anchor="_Toc95241965" w:history="1">
        <w:r w:rsidR="00841808" w:rsidRPr="00D15397">
          <w:rPr>
            <w:rStyle w:val="Hypertextovprepojenie"/>
            <w:caps/>
            <w:noProof/>
          </w:rPr>
          <w:t>2. PREDMET A CIELE OCHRANY</w:t>
        </w:r>
        <w:r w:rsidR="00841808">
          <w:rPr>
            <w:noProof/>
            <w:webHidden/>
          </w:rPr>
          <w:tab/>
        </w:r>
        <w:r w:rsidR="00841808">
          <w:rPr>
            <w:noProof/>
            <w:webHidden/>
          </w:rPr>
          <w:fldChar w:fldCharType="begin"/>
        </w:r>
        <w:r w:rsidR="00841808">
          <w:rPr>
            <w:noProof/>
            <w:webHidden/>
          </w:rPr>
          <w:instrText xml:space="preserve"> PAGEREF _Toc95241965 \h </w:instrText>
        </w:r>
        <w:r w:rsidR="00841808">
          <w:rPr>
            <w:noProof/>
            <w:webHidden/>
          </w:rPr>
        </w:r>
        <w:r w:rsidR="00841808">
          <w:rPr>
            <w:noProof/>
            <w:webHidden/>
          </w:rPr>
          <w:fldChar w:fldCharType="separate"/>
        </w:r>
        <w:r w:rsidR="00841808">
          <w:rPr>
            <w:noProof/>
            <w:webHidden/>
          </w:rPr>
          <w:t>15</w:t>
        </w:r>
        <w:r w:rsidR="00841808">
          <w:rPr>
            <w:noProof/>
            <w:webHidden/>
          </w:rPr>
          <w:fldChar w:fldCharType="end"/>
        </w:r>
      </w:hyperlink>
    </w:p>
    <w:p w14:paraId="662FF4E5"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6" w:history="1">
        <w:r w:rsidR="00841808" w:rsidRPr="00D15397">
          <w:rPr>
            <w:rStyle w:val="Hypertextovprepojenie"/>
            <w:i/>
            <w:noProof/>
            <w:lang w:eastAsia="sk-SK"/>
          </w:rPr>
          <w:t>2.1 Vymedzenie predmetu ochrany a odôvodnenie ochrany</w:t>
        </w:r>
        <w:r w:rsidR="00841808">
          <w:rPr>
            <w:noProof/>
            <w:webHidden/>
          </w:rPr>
          <w:tab/>
        </w:r>
        <w:r w:rsidR="00841808">
          <w:rPr>
            <w:noProof/>
            <w:webHidden/>
          </w:rPr>
          <w:fldChar w:fldCharType="begin"/>
        </w:r>
        <w:r w:rsidR="00841808">
          <w:rPr>
            <w:noProof/>
            <w:webHidden/>
          </w:rPr>
          <w:instrText xml:space="preserve"> PAGEREF _Toc95241966 \h </w:instrText>
        </w:r>
        <w:r w:rsidR="00841808">
          <w:rPr>
            <w:noProof/>
            <w:webHidden/>
          </w:rPr>
        </w:r>
        <w:r w:rsidR="00841808">
          <w:rPr>
            <w:noProof/>
            <w:webHidden/>
          </w:rPr>
          <w:fldChar w:fldCharType="separate"/>
        </w:r>
        <w:r w:rsidR="00841808">
          <w:rPr>
            <w:noProof/>
            <w:webHidden/>
          </w:rPr>
          <w:t>15</w:t>
        </w:r>
        <w:r w:rsidR="00841808">
          <w:rPr>
            <w:noProof/>
            <w:webHidden/>
          </w:rPr>
          <w:fldChar w:fldCharType="end"/>
        </w:r>
      </w:hyperlink>
    </w:p>
    <w:p w14:paraId="58D2D865"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7" w:history="1">
        <w:r w:rsidR="00841808" w:rsidRPr="00D15397">
          <w:rPr>
            <w:rStyle w:val="Hypertextovprepojenie"/>
            <w:i/>
            <w:noProof/>
            <w:lang w:eastAsia="sk-SK"/>
          </w:rPr>
          <w:t>2.2 Zhodnotenie stavu predmetu ochrany a stanovenie cieľov ochrany</w:t>
        </w:r>
        <w:r w:rsidR="00841808">
          <w:rPr>
            <w:noProof/>
            <w:webHidden/>
          </w:rPr>
          <w:tab/>
        </w:r>
        <w:r w:rsidR="00841808">
          <w:rPr>
            <w:noProof/>
            <w:webHidden/>
          </w:rPr>
          <w:fldChar w:fldCharType="begin"/>
        </w:r>
        <w:r w:rsidR="00841808">
          <w:rPr>
            <w:noProof/>
            <w:webHidden/>
          </w:rPr>
          <w:instrText xml:space="preserve"> PAGEREF _Toc95241967 \h </w:instrText>
        </w:r>
        <w:r w:rsidR="00841808">
          <w:rPr>
            <w:noProof/>
            <w:webHidden/>
          </w:rPr>
        </w:r>
        <w:r w:rsidR="00841808">
          <w:rPr>
            <w:noProof/>
            <w:webHidden/>
          </w:rPr>
          <w:fldChar w:fldCharType="separate"/>
        </w:r>
        <w:r w:rsidR="00841808">
          <w:rPr>
            <w:noProof/>
            <w:webHidden/>
          </w:rPr>
          <w:t>24</w:t>
        </w:r>
        <w:r w:rsidR="00841808">
          <w:rPr>
            <w:noProof/>
            <w:webHidden/>
          </w:rPr>
          <w:fldChar w:fldCharType="end"/>
        </w:r>
      </w:hyperlink>
    </w:p>
    <w:p w14:paraId="2BC4876A" w14:textId="77777777" w:rsidR="00841808" w:rsidRPr="00F567C3" w:rsidRDefault="00D27C12">
      <w:pPr>
        <w:pStyle w:val="Obsah1"/>
        <w:rPr>
          <w:rFonts w:ascii="Calibri" w:eastAsia="Times New Roman" w:hAnsi="Calibri"/>
          <w:noProof/>
          <w:sz w:val="22"/>
          <w:lang w:eastAsia="sk-SK"/>
        </w:rPr>
      </w:pPr>
      <w:hyperlink w:anchor="_Toc95241968" w:history="1">
        <w:r w:rsidR="00841808" w:rsidRPr="00D15397">
          <w:rPr>
            <w:rStyle w:val="Hypertextovprepojenie"/>
            <w:noProof/>
          </w:rPr>
          <w:t>3. PODROBNOSTI O OCHRANE A VYUŽÍVANÍ ÚZEMIA</w:t>
        </w:r>
        <w:r w:rsidR="00841808">
          <w:rPr>
            <w:noProof/>
            <w:webHidden/>
          </w:rPr>
          <w:tab/>
        </w:r>
        <w:r w:rsidR="00841808">
          <w:rPr>
            <w:noProof/>
            <w:webHidden/>
          </w:rPr>
          <w:fldChar w:fldCharType="begin"/>
        </w:r>
        <w:r w:rsidR="00841808">
          <w:rPr>
            <w:noProof/>
            <w:webHidden/>
          </w:rPr>
          <w:instrText xml:space="preserve"> PAGEREF _Toc95241968 \h </w:instrText>
        </w:r>
        <w:r w:rsidR="00841808">
          <w:rPr>
            <w:noProof/>
            <w:webHidden/>
          </w:rPr>
        </w:r>
        <w:r w:rsidR="00841808">
          <w:rPr>
            <w:noProof/>
            <w:webHidden/>
          </w:rPr>
          <w:fldChar w:fldCharType="separate"/>
        </w:r>
        <w:r w:rsidR="00841808">
          <w:rPr>
            <w:noProof/>
            <w:webHidden/>
          </w:rPr>
          <w:t>81</w:t>
        </w:r>
        <w:r w:rsidR="00841808">
          <w:rPr>
            <w:noProof/>
            <w:webHidden/>
          </w:rPr>
          <w:fldChar w:fldCharType="end"/>
        </w:r>
      </w:hyperlink>
    </w:p>
    <w:p w14:paraId="2D8BB67D"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69" w:history="1">
        <w:r w:rsidR="00841808" w:rsidRPr="00D15397">
          <w:rPr>
            <w:rStyle w:val="Hypertextovprepojenie"/>
            <w:i/>
            <w:noProof/>
            <w:lang w:eastAsia="sk-SK"/>
          </w:rPr>
          <w:t>3.1 Vymedzenie zón a ekologicko-funkčných priestorov, podrobnosti o podmienkach územnej ochrany</w:t>
        </w:r>
        <w:r w:rsidR="00841808">
          <w:rPr>
            <w:noProof/>
            <w:webHidden/>
          </w:rPr>
          <w:tab/>
        </w:r>
        <w:r w:rsidR="00841808">
          <w:rPr>
            <w:noProof/>
            <w:webHidden/>
          </w:rPr>
          <w:fldChar w:fldCharType="begin"/>
        </w:r>
        <w:r w:rsidR="00841808">
          <w:rPr>
            <w:noProof/>
            <w:webHidden/>
          </w:rPr>
          <w:instrText xml:space="preserve"> PAGEREF _Toc95241969 \h </w:instrText>
        </w:r>
        <w:r w:rsidR="00841808">
          <w:rPr>
            <w:noProof/>
            <w:webHidden/>
          </w:rPr>
        </w:r>
        <w:r w:rsidR="00841808">
          <w:rPr>
            <w:noProof/>
            <w:webHidden/>
          </w:rPr>
          <w:fldChar w:fldCharType="separate"/>
        </w:r>
        <w:r w:rsidR="00841808">
          <w:rPr>
            <w:noProof/>
            <w:webHidden/>
          </w:rPr>
          <w:t>81</w:t>
        </w:r>
        <w:r w:rsidR="00841808">
          <w:rPr>
            <w:noProof/>
            <w:webHidden/>
          </w:rPr>
          <w:fldChar w:fldCharType="end"/>
        </w:r>
      </w:hyperlink>
    </w:p>
    <w:p w14:paraId="63E4B01A"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70" w:history="1">
        <w:r w:rsidR="00841808" w:rsidRPr="00D15397">
          <w:rPr>
            <w:rStyle w:val="Hypertextovprepojenie"/>
            <w:i/>
            <w:noProof/>
            <w:lang w:eastAsia="sk-SK"/>
          </w:rPr>
          <w:t>3.2 Vymedzenie verejne prístupných častí územia a stanovenie možností ich využitia</w:t>
        </w:r>
        <w:r w:rsidR="00841808">
          <w:rPr>
            <w:noProof/>
            <w:webHidden/>
          </w:rPr>
          <w:tab/>
        </w:r>
        <w:r w:rsidR="00841808">
          <w:rPr>
            <w:noProof/>
            <w:webHidden/>
          </w:rPr>
          <w:fldChar w:fldCharType="begin"/>
        </w:r>
        <w:r w:rsidR="00841808">
          <w:rPr>
            <w:noProof/>
            <w:webHidden/>
          </w:rPr>
          <w:instrText xml:space="preserve"> PAGEREF _Toc95241970 \h </w:instrText>
        </w:r>
        <w:r w:rsidR="00841808">
          <w:rPr>
            <w:noProof/>
            <w:webHidden/>
          </w:rPr>
        </w:r>
        <w:r w:rsidR="00841808">
          <w:rPr>
            <w:noProof/>
            <w:webHidden/>
          </w:rPr>
          <w:fldChar w:fldCharType="separate"/>
        </w:r>
        <w:r w:rsidR="00841808">
          <w:rPr>
            <w:noProof/>
            <w:webHidden/>
          </w:rPr>
          <w:t>106</w:t>
        </w:r>
        <w:r w:rsidR="00841808">
          <w:rPr>
            <w:noProof/>
            <w:webHidden/>
          </w:rPr>
          <w:fldChar w:fldCharType="end"/>
        </w:r>
      </w:hyperlink>
    </w:p>
    <w:p w14:paraId="5744B55A" w14:textId="77777777" w:rsidR="00841808" w:rsidRPr="00F567C3" w:rsidRDefault="00D27C12">
      <w:pPr>
        <w:pStyle w:val="Obsah1"/>
        <w:rPr>
          <w:rFonts w:ascii="Calibri" w:eastAsia="Times New Roman" w:hAnsi="Calibri"/>
          <w:noProof/>
          <w:sz w:val="22"/>
          <w:lang w:eastAsia="sk-SK"/>
        </w:rPr>
      </w:pPr>
      <w:hyperlink w:anchor="_Toc95241971" w:history="1">
        <w:r w:rsidR="00841808" w:rsidRPr="00D15397">
          <w:rPr>
            <w:rStyle w:val="Hypertextovprepojenie"/>
            <w:caps/>
            <w:noProof/>
          </w:rPr>
          <w:t>4. NÁVRH RIEŠENIA SPÔSOBU A URČENIA VÝŠKY POSKYTNUTIA NÁHRADY ZA OBMEDZENIE BEŽNÉHO OBHOSPODAROVANIA</w:t>
        </w:r>
        <w:r w:rsidR="00841808">
          <w:rPr>
            <w:noProof/>
            <w:webHidden/>
          </w:rPr>
          <w:tab/>
        </w:r>
        <w:r w:rsidR="00841808">
          <w:rPr>
            <w:noProof/>
            <w:webHidden/>
          </w:rPr>
          <w:fldChar w:fldCharType="begin"/>
        </w:r>
        <w:r w:rsidR="00841808">
          <w:rPr>
            <w:noProof/>
            <w:webHidden/>
          </w:rPr>
          <w:instrText xml:space="preserve"> PAGEREF _Toc95241971 \h </w:instrText>
        </w:r>
        <w:r w:rsidR="00841808">
          <w:rPr>
            <w:noProof/>
            <w:webHidden/>
          </w:rPr>
        </w:r>
        <w:r w:rsidR="00841808">
          <w:rPr>
            <w:noProof/>
            <w:webHidden/>
          </w:rPr>
          <w:fldChar w:fldCharType="separate"/>
        </w:r>
        <w:r w:rsidR="00841808">
          <w:rPr>
            <w:noProof/>
            <w:webHidden/>
          </w:rPr>
          <w:t>107</w:t>
        </w:r>
        <w:r w:rsidR="00841808">
          <w:rPr>
            <w:noProof/>
            <w:webHidden/>
          </w:rPr>
          <w:fldChar w:fldCharType="end"/>
        </w:r>
      </w:hyperlink>
    </w:p>
    <w:p w14:paraId="01EE2AB8"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72" w:history="1">
        <w:r w:rsidR="00841808" w:rsidRPr="00D15397">
          <w:rPr>
            <w:rStyle w:val="Hypertextovprepojenie"/>
            <w:i/>
            <w:noProof/>
            <w:lang w:eastAsia="sk-SK"/>
          </w:rPr>
          <w:t>4.1. Identifikácia pozemkov, na ktorých dochádza k obmedzeniu bežného obhospodarovania a navrhovaná forma náhrady</w:t>
        </w:r>
        <w:r w:rsidR="00841808">
          <w:rPr>
            <w:noProof/>
            <w:webHidden/>
          </w:rPr>
          <w:tab/>
        </w:r>
        <w:r w:rsidR="00841808">
          <w:rPr>
            <w:noProof/>
            <w:webHidden/>
          </w:rPr>
          <w:fldChar w:fldCharType="begin"/>
        </w:r>
        <w:r w:rsidR="00841808">
          <w:rPr>
            <w:noProof/>
            <w:webHidden/>
          </w:rPr>
          <w:instrText xml:space="preserve"> PAGEREF _Toc95241972 \h </w:instrText>
        </w:r>
        <w:r w:rsidR="00841808">
          <w:rPr>
            <w:noProof/>
            <w:webHidden/>
          </w:rPr>
        </w:r>
        <w:r w:rsidR="00841808">
          <w:rPr>
            <w:noProof/>
            <w:webHidden/>
          </w:rPr>
          <w:fldChar w:fldCharType="separate"/>
        </w:r>
        <w:r w:rsidR="00841808">
          <w:rPr>
            <w:noProof/>
            <w:webHidden/>
          </w:rPr>
          <w:t>107</w:t>
        </w:r>
        <w:r w:rsidR="00841808">
          <w:rPr>
            <w:noProof/>
            <w:webHidden/>
          </w:rPr>
          <w:fldChar w:fldCharType="end"/>
        </w:r>
      </w:hyperlink>
    </w:p>
    <w:p w14:paraId="28E99356"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73" w:history="1">
        <w:r w:rsidR="00841808" w:rsidRPr="00D15397">
          <w:rPr>
            <w:rStyle w:val="Hypertextovprepojenie"/>
            <w:i/>
            <w:noProof/>
            <w:lang w:eastAsia="sk-SK"/>
          </w:rPr>
          <w:t>4.2.</w:t>
        </w:r>
        <w:r w:rsidR="00841808" w:rsidRPr="00D15397">
          <w:rPr>
            <w:rStyle w:val="Hypertextovprepojenie"/>
            <w:noProof/>
            <w:lang w:eastAsia="sk-SK"/>
          </w:rPr>
          <w:t xml:space="preserve"> </w:t>
        </w:r>
        <w:r w:rsidR="00841808" w:rsidRPr="00D15397">
          <w:rPr>
            <w:rStyle w:val="Hypertextovprepojenie"/>
            <w:i/>
            <w:noProof/>
            <w:lang w:eastAsia="sk-SK"/>
          </w:rPr>
          <w:t>Určenie predpokladanej výšky finančných prostriedkov na zabezpečenie náhrad za obmedzenie bežného obhospodarovania podľa formy náhrady</w:t>
        </w:r>
        <w:r w:rsidR="00841808">
          <w:rPr>
            <w:noProof/>
            <w:webHidden/>
          </w:rPr>
          <w:tab/>
        </w:r>
        <w:r w:rsidR="00841808">
          <w:rPr>
            <w:noProof/>
            <w:webHidden/>
          </w:rPr>
          <w:fldChar w:fldCharType="begin"/>
        </w:r>
        <w:r w:rsidR="00841808">
          <w:rPr>
            <w:noProof/>
            <w:webHidden/>
          </w:rPr>
          <w:instrText xml:space="preserve"> PAGEREF _Toc95241973 \h </w:instrText>
        </w:r>
        <w:r w:rsidR="00841808">
          <w:rPr>
            <w:noProof/>
            <w:webHidden/>
          </w:rPr>
        </w:r>
        <w:r w:rsidR="00841808">
          <w:rPr>
            <w:noProof/>
            <w:webHidden/>
          </w:rPr>
          <w:fldChar w:fldCharType="separate"/>
        </w:r>
        <w:r w:rsidR="00841808">
          <w:rPr>
            <w:noProof/>
            <w:webHidden/>
          </w:rPr>
          <w:t>111</w:t>
        </w:r>
        <w:r w:rsidR="00841808">
          <w:rPr>
            <w:noProof/>
            <w:webHidden/>
          </w:rPr>
          <w:fldChar w:fldCharType="end"/>
        </w:r>
      </w:hyperlink>
    </w:p>
    <w:p w14:paraId="23C61074" w14:textId="77777777" w:rsidR="00841808" w:rsidRPr="00F567C3" w:rsidRDefault="00D27C12">
      <w:pPr>
        <w:pStyle w:val="Obsah1"/>
        <w:rPr>
          <w:rFonts w:ascii="Calibri" w:eastAsia="Times New Roman" w:hAnsi="Calibri"/>
          <w:noProof/>
          <w:sz w:val="22"/>
          <w:lang w:eastAsia="sk-SK"/>
        </w:rPr>
      </w:pPr>
      <w:hyperlink w:anchor="_Toc95241974" w:history="1">
        <w:r w:rsidR="00841808" w:rsidRPr="00D15397">
          <w:rPr>
            <w:rStyle w:val="Hypertextovprepojenie"/>
            <w:caps/>
            <w:noProof/>
          </w:rPr>
          <w:t>5. NÁVRH TECHNICKÉHO VYBAVENIA ÚZEMIA (OZNAČENIE CHRÁNENÉHO ÚZEMIA, JEHO ZÓN A OCHRANNÉHO PÁSMA A PRÍSTUPOVÝCH miest DO CHRÁNENÉho územia)</w:t>
        </w:r>
        <w:r w:rsidR="00841808">
          <w:rPr>
            <w:noProof/>
            <w:webHidden/>
          </w:rPr>
          <w:tab/>
        </w:r>
        <w:r w:rsidR="00841808">
          <w:rPr>
            <w:noProof/>
            <w:webHidden/>
          </w:rPr>
          <w:fldChar w:fldCharType="begin"/>
        </w:r>
        <w:r w:rsidR="00841808">
          <w:rPr>
            <w:noProof/>
            <w:webHidden/>
          </w:rPr>
          <w:instrText xml:space="preserve"> PAGEREF _Toc95241974 \h </w:instrText>
        </w:r>
        <w:r w:rsidR="00841808">
          <w:rPr>
            <w:noProof/>
            <w:webHidden/>
          </w:rPr>
        </w:r>
        <w:r w:rsidR="00841808">
          <w:rPr>
            <w:noProof/>
            <w:webHidden/>
          </w:rPr>
          <w:fldChar w:fldCharType="separate"/>
        </w:r>
        <w:r w:rsidR="00841808">
          <w:rPr>
            <w:noProof/>
            <w:webHidden/>
          </w:rPr>
          <w:t>112</w:t>
        </w:r>
        <w:r w:rsidR="00841808">
          <w:rPr>
            <w:noProof/>
            <w:webHidden/>
          </w:rPr>
          <w:fldChar w:fldCharType="end"/>
        </w:r>
      </w:hyperlink>
    </w:p>
    <w:p w14:paraId="00720431" w14:textId="77777777" w:rsidR="00841808" w:rsidRPr="00F567C3" w:rsidRDefault="00D27C12">
      <w:pPr>
        <w:pStyle w:val="Obsah1"/>
        <w:rPr>
          <w:rFonts w:ascii="Calibri" w:eastAsia="Times New Roman" w:hAnsi="Calibri"/>
          <w:noProof/>
          <w:sz w:val="22"/>
          <w:lang w:eastAsia="sk-SK"/>
        </w:rPr>
      </w:pPr>
      <w:hyperlink w:anchor="_Toc95241975" w:history="1">
        <w:r w:rsidR="00841808" w:rsidRPr="00D15397">
          <w:rPr>
            <w:rStyle w:val="Hypertextovprepojenie"/>
            <w:noProof/>
          </w:rPr>
          <w:t>6. PREHĽAD ODBORNEJ LITERATÚRY A POU</w:t>
        </w:r>
        <w:r w:rsidR="00841808" w:rsidRPr="00D15397">
          <w:rPr>
            <w:rStyle w:val="Hypertextovprepojenie"/>
            <w:caps/>
            <w:noProof/>
          </w:rPr>
          <w:t>ŽITÝCH ODBORNÝCH PODKLADOV</w:t>
        </w:r>
        <w:r w:rsidR="00841808">
          <w:rPr>
            <w:noProof/>
            <w:webHidden/>
          </w:rPr>
          <w:tab/>
        </w:r>
        <w:r w:rsidR="00841808">
          <w:rPr>
            <w:noProof/>
            <w:webHidden/>
          </w:rPr>
          <w:fldChar w:fldCharType="begin"/>
        </w:r>
        <w:r w:rsidR="00841808">
          <w:rPr>
            <w:noProof/>
            <w:webHidden/>
          </w:rPr>
          <w:instrText xml:space="preserve"> PAGEREF _Toc95241975 \h </w:instrText>
        </w:r>
        <w:r w:rsidR="00841808">
          <w:rPr>
            <w:noProof/>
            <w:webHidden/>
          </w:rPr>
        </w:r>
        <w:r w:rsidR="00841808">
          <w:rPr>
            <w:noProof/>
            <w:webHidden/>
          </w:rPr>
          <w:fldChar w:fldCharType="separate"/>
        </w:r>
        <w:r w:rsidR="00841808">
          <w:rPr>
            <w:noProof/>
            <w:webHidden/>
          </w:rPr>
          <w:t>115</w:t>
        </w:r>
        <w:r w:rsidR="00841808">
          <w:rPr>
            <w:noProof/>
            <w:webHidden/>
          </w:rPr>
          <w:fldChar w:fldCharType="end"/>
        </w:r>
      </w:hyperlink>
    </w:p>
    <w:p w14:paraId="31177B4E" w14:textId="77777777" w:rsidR="00841808" w:rsidRPr="00F567C3" w:rsidRDefault="00D27C12">
      <w:pPr>
        <w:pStyle w:val="Obsah1"/>
        <w:rPr>
          <w:rFonts w:ascii="Calibri" w:eastAsia="Times New Roman" w:hAnsi="Calibri"/>
          <w:noProof/>
          <w:sz w:val="22"/>
          <w:lang w:eastAsia="sk-SK"/>
        </w:rPr>
      </w:pPr>
      <w:hyperlink w:anchor="_Toc95241976" w:history="1">
        <w:r w:rsidR="00841808" w:rsidRPr="00D15397">
          <w:rPr>
            <w:rStyle w:val="Hypertextovprepojenie"/>
            <w:noProof/>
          </w:rPr>
          <w:t xml:space="preserve">7. </w:t>
        </w:r>
        <w:r w:rsidR="00841808" w:rsidRPr="00D15397">
          <w:rPr>
            <w:rStyle w:val="Hypertextovprepojenie"/>
            <w:caps/>
            <w:noProof/>
          </w:rPr>
          <w:t>PRÍLOHY</w:t>
        </w:r>
        <w:r w:rsidR="00841808">
          <w:rPr>
            <w:noProof/>
            <w:webHidden/>
          </w:rPr>
          <w:tab/>
        </w:r>
        <w:r w:rsidR="00841808">
          <w:rPr>
            <w:noProof/>
            <w:webHidden/>
          </w:rPr>
          <w:fldChar w:fldCharType="begin"/>
        </w:r>
        <w:r w:rsidR="00841808">
          <w:rPr>
            <w:noProof/>
            <w:webHidden/>
          </w:rPr>
          <w:instrText xml:space="preserve"> PAGEREF _Toc95241976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6CE23F51"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77" w:history="1">
        <w:r w:rsidR="00841808" w:rsidRPr="00D15397">
          <w:rPr>
            <w:rStyle w:val="Hypertextovprepojenie"/>
            <w:i/>
            <w:noProof/>
            <w:lang w:eastAsia="sk-SK"/>
          </w:rPr>
          <w:t xml:space="preserve">7.1 </w:t>
        </w:r>
        <w:r w:rsidR="00841808" w:rsidRPr="00D15397">
          <w:rPr>
            <w:rStyle w:val="Hypertextovprepojenie"/>
            <w:i/>
            <w:noProof/>
          </w:rPr>
          <w:t>Mapa vymedzenia chráneného územia a jeho ochranného pásma</w:t>
        </w:r>
        <w:r w:rsidR="00841808">
          <w:rPr>
            <w:noProof/>
            <w:webHidden/>
          </w:rPr>
          <w:tab/>
        </w:r>
        <w:r w:rsidR="00841808">
          <w:rPr>
            <w:noProof/>
            <w:webHidden/>
          </w:rPr>
          <w:fldChar w:fldCharType="begin"/>
        </w:r>
        <w:r w:rsidR="00841808">
          <w:rPr>
            <w:noProof/>
            <w:webHidden/>
          </w:rPr>
          <w:instrText xml:space="preserve"> PAGEREF _Toc95241977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3EA405EB"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78" w:history="1">
        <w:r w:rsidR="00841808" w:rsidRPr="00D15397">
          <w:rPr>
            <w:rStyle w:val="Hypertextovprepojenie"/>
            <w:i/>
            <w:noProof/>
            <w:lang w:eastAsia="sk-SK"/>
          </w:rPr>
          <w:t>7.2 Mapa prekryvu chráneného územia s inými chránenými územiami</w:t>
        </w:r>
        <w:r w:rsidR="00841808">
          <w:rPr>
            <w:noProof/>
            <w:webHidden/>
          </w:rPr>
          <w:tab/>
        </w:r>
        <w:r w:rsidR="00841808">
          <w:rPr>
            <w:noProof/>
            <w:webHidden/>
          </w:rPr>
          <w:fldChar w:fldCharType="begin"/>
        </w:r>
        <w:r w:rsidR="00841808">
          <w:rPr>
            <w:noProof/>
            <w:webHidden/>
          </w:rPr>
          <w:instrText xml:space="preserve"> PAGEREF _Toc95241978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3583D16D"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79" w:history="1">
        <w:r w:rsidR="00841808" w:rsidRPr="00D15397">
          <w:rPr>
            <w:rStyle w:val="Hypertextovprepojenie"/>
            <w:i/>
            <w:noProof/>
            <w:lang w:eastAsia="sk-SK"/>
          </w:rPr>
          <w:t>7.3 Mapa navrhovaných zón  a ekologicko-funkčných priestorov</w:t>
        </w:r>
        <w:r w:rsidR="00841808">
          <w:rPr>
            <w:noProof/>
            <w:webHidden/>
          </w:rPr>
          <w:tab/>
        </w:r>
        <w:r w:rsidR="00841808">
          <w:rPr>
            <w:noProof/>
            <w:webHidden/>
          </w:rPr>
          <w:fldChar w:fldCharType="begin"/>
        </w:r>
        <w:r w:rsidR="00841808">
          <w:rPr>
            <w:noProof/>
            <w:webHidden/>
          </w:rPr>
          <w:instrText xml:space="preserve"> PAGEREF _Toc95241979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1D062043"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80" w:history="1">
        <w:r w:rsidR="00841808" w:rsidRPr="00D15397">
          <w:rPr>
            <w:rStyle w:val="Hypertextovprepojenie"/>
            <w:i/>
            <w:noProof/>
            <w:lang w:eastAsia="sk-SK"/>
          </w:rPr>
          <w:t>7.4 Mapa predmetu ochrany</w:t>
        </w:r>
        <w:r w:rsidR="00841808">
          <w:rPr>
            <w:noProof/>
            <w:webHidden/>
          </w:rPr>
          <w:tab/>
        </w:r>
        <w:r w:rsidR="00841808">
          <w:rPr>
            <w:noProof/>
            <w:webHidden/>
          </w:rPr>
          <w:fldChar w:fldCharType="begin"/>
        </w:r>
        <w:r w:rsidR="00841808">
          <w:rPr>
            <w:noProof/>
            <w:webHidden/>
          </w:rPr>
          <w:instrText xml:space="preserve"> PAGEREF _Toc95241980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0F105FC4"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81" w:history="1">
        <w:r w:rsidR="00841808" w:rsidRPr="00D15397">
          <w:rPr>
            <w:rStyle w:val="Hypertextovprepojenie"/>
            <w:i/>
            <w:noProof/>
          </w:rPr>
          <w:t>7.5 Mapa s vymedzením častí chráneného územia, kde sa starostlivosť o územie nezabezpečuje bežným obhospodarovaním</w:t>
        </w:r>
        <w:r w:rsidR="00841808">
          <w:rPr>
            <w:noProof/>
            <w:webHidden/>
          </w:rPr>
          <w:tab/>
        </w:r>
        <w:r w:rsidR="00841808">
          <w:rPr>
            <w:noProof/>
            <w:webHidden/>
          </w:rPr>
          <w:fldChar w:fldCharType="begin"/>
        </w:r>
        <w:r w:rsidR="00841808">
          <w:rPr>
            <w:noProof/>
            <w:webHidden/>
          </w:rPr>
          <w:instrText xml:space="preserve"> PAGEREF _Toc95241981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0236A93D"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82" w:history="1">
        <w:r w:rsidR="00841808" w:rsidRPr="00D15397">
          <w:rPr>
            <w:rStyle w:val="Hypertextovprepojenie"/>
            <w:i/>
            <w:noProof/>
          </w:rPr>
          <w:t>7.6 Mapa pozemkov podľa foriem vlastníctva vrátane prehľadu vlastníctva a podielu na výmere chráneného územia</w:t>
        </w:r>
        <w:r w:rsidR="00841808">
          <w:rPr>
            <w:noProof/>
            <w:webHidden/>
          </w:rPr>
          <w:tab/>
        </w:r>
        <w:r w:rsidR="00841808">
          <w:rPr>
            <w:noProof/>
            <w:webHidden/>
          </w:rPr>
          <w:fldChar w:fldCharType="begin"/>
        </w:r>
        <w:r w:rsidR="00841808">
          <w:rPr>
            <w:noProof/>
            <w:webHidden/>
          </w:rPr>
          <w:instrText xml:space="preserve"> PAGEREF _Toc95241982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06074422"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83" w:history="1">
        <w:r w:rsidR="00841808" w:rsidRPr="00D15397">
          <w:rPr>
            <w:rStyle w:val="Hypertextovprepojenie"/>
            <w:i/>
            <w:noProof/>
          </w:rPr>
          <w:t>7.7 Mapa technického vybavenia územia</w:t>
        </w:r>
        <w:r w:rsidR="00841808">
          <w:rPr>
            <w:noProof/>
            <w:webHidden/>
          </w:rPr>
          <w:tab/>
        </w:r>
        <w:r w:rsidR="00841808">
          <w:rPr>
            <w:noProof/>
            <w:webHidden/>
          </w:rPr>
          <w:fldChar w:fldCharType="begin"/>
        </w:r>
        <w:r w:rsidR="00841808">
          <w:rPr>
            <w:noProof/>
            <w:webHidden/>
          </w:rPr>
          <w:instrText xml:space="preserve"> PAGEREF _Toc95241983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5FCD7DF4" w14:textId="77777777" w:rsidR="00841808" w:rsidRPr="00F567C3" w:rsidRDefault="00D27C12">
      <w:pPr>
        <w:pStyle w:val="Obsah2"/>
        <w:tabs>
          <w:tab w:val="right" w:leader="dot" w:pos="9060"/>
        </w:tabs>
        <w:rPr>
          <w:rFonts w:ascii="Calibri" w:eastAsia="Times New Roman" w:hAnsi="Calibri"/>
          <w:noProof/>
          <w:sz w:val="22"/>
          <w:lang w:eastAsia="sk-SK"/>
        </w:rPr>
      </w:pPr>
      <w:hyperlink w:anchor="_Toc95241984" w:history="1">
        <w:r w:rsidR="00841808" w:rsidRPr="00D15397">
          <w:rPr>
            <w:rStyle w:val="Hypertextovprepojenie"/>
            <w:i/>
            <w:noProof/>
          </w:rPr>
          <w:t>7.8 Zoznam parciel podľa katastra nehnuteľností</w:t>
        </w:r>
        <w:r w:rsidR="00841808">
          <w:rPr>
            <w:noProof/>
            <w:webHidden/>
          </w:rPr>
          <w:tab/>
        </w:r>
        <w:r w:rsidR="00841808">
          <w:rPr>
            <w:noProof/>
            <w:webHidden/>
          </w:rPr>
          <w:fldChar w:fldCharType="begin"/>
        </w:r>
        <w:r w:rsidR="00841808">
          <w:rPr>
            <w:noProof/>
            <w:webHidden/>
          </w:rPr>
          <w:instrText xml:space="preserve"> PAGEREF _Toc95241984 \h </w:instrText>
        </w:r>
        <w:r w:rsidR="00841808">
          <w:rPr>
            <w:noProof/>
            <w:webHidden/>
          </w:rPr>
        </w:r>
        <w:r w:rsidR="00841808">
          <w:rPr>
            <w:noProof/>
            <w:webHidden/>
          </w:rPr>
          <w:fldChar w:fldCharType="separate"/>
        </w:r>
        <w:r w:rsidR="00841808">
          <w:rPr>
            <w:noProof/>
            <w:webHidden/>
          </w:rPr>
          <w:t>120</w:t>
        </w:r>
        <w:r w:rsidR="00841808">
          <w:rPr>
            <w:noProof/>
            <w:webHidden/>
          </w:rPr>
          <w:fldChar w:fldCharType="end"/>
        </w:r>
      </w:hyperlink>
    </w:p>
    <w:p w14:paraId="6965F3E9" w14:textId="77777777" w:rsidR="009265A8" w:rsidRDefault="0079078B" w:rsidP="00DD40FC">
      <w:pPr>
        <w:spacing w:after="0"/>
      </w:pPr>
      <w:r>
        <w:rPr>
          <w:b/>
          <w:bCs/>
        </w:rPr>
        <w:fldChar w:fldCharType="end"/>
      </w:r>
    </w:p>
    <w:p w14:paraId="074B3359" w14:textId="64D33FC3" w:rsidR="0010525F" w:rsidRPr="0010525F" w:rsidRDefault="00CC7AA3">
      <w:pPr>
        <w:pStyle w:val="Nadpis1"/>
        <w:numPr>
          <w:ilvl w:val="0"/>
          <w:numId w:val="57"/>
        </w:numPr>
        <w:spacing w:before="0" w:beforeAutospacing="0" w:after="0"/>
        <w:rPr>
          <w:sz w:val="28"/>
          <w:szCs w:val="28"/>
          <w:lang w:val="sk-SK"/>
        </w:rPr>
      </w:pPr>
      <w:bookmarkStart w:id="0" w:name="_Toc95241959"/>
      <w:r>
        <w:rPr>
          <w:sz w:val="28"/>
          <w:szCs w:val="28"/>
          <w:lang w:val="sk-SK"/>
        </w:rPr>
        <w:lastRenderedPageBreak/>
        <w:t>ZÁKLADNÉ ÚDAJE</w:t>
      </w:r>
      <w:bookmarkEnd w:id="0"/>
    </w:p>
    <w:p w14:paraId="6AFDA0EA" w14:textId="77777777" w:rsidR="0010525F" w:rsidRDefault="0010525F">
      <w:pPr>
        <w:pStyle w:val="Nadpis2"/>
        <w:keepNext w:val="0"/>
        <w:keepLines w:val="0"/>
        <w:spacing w:after="120"/>
      </w:pPr>
      <w:bookmarkStart w:id="1" w:name="_Toc95241960"/>
    </w:p>
    <w:p w14:paraId="1F132B11" w14:textId="526E397F" w:rsidR="00EA2203" w:rsidRDefault="00206E86" w:rsidP="004E6CB8">
      <w:pPr>
        <w:pStyle w:val="Nadpis2"/>
        <w:spacing w:after="0"/>
        <w:rPr>
          <w:i/>
          <w:sz w:val="28"/>
          <w:szCs w:val="28"/>
        </w:rPr>
      </w:pPr>
      <w:r>
        <w:rPr>
          <w:i/>
          <w:sz w:val="28"/>
          <w:szCs w:val="28"/>
        </w:rPr>
        <w:t>1.1</w:t>
      </w:r>
      <w:r w:rsidR="0079078B" w:rsidRPr="00B30DEF">
        <w:rPr>
          <w:i/>
          <w:sz w:val="28"/>
          <w:szCs w:val="28"/>
        </w:rPr>
        <w:t xml:space="preserve"> Názov </w:t>
      </w:r>
      <w:r w:rsidR="00B30DEF" w:rsidRPr="00B30DEF">
        <w:rPr>
          <w:i/>
          <w:sz w:val="28"/>
          <w:szCs w:val="28"/>
          <w:lang w:val="sk-SK"/>
        </w:rPr>
        <w:t xml:space="preserve">a kategória </w:t>
      </w:r>
      <w:r w:rsidR="0079078B" w:rsidRPr="00B30DEF">
        <w:rPr>
          <w:i/>
          <w:sz w:val="28"/>
          <w:szCs w:val="28"/>
        </w:rPr>
        <w:t>chráneného územia</w:t>
      </w:r>
      <w:bookmarkEnd w:id="1"/>
      <w:r w:rsidR="0079078B" w:rsidRPr="00B30DEF">
        <w:rPr>
          <w:i/>
          <w:sz w:val="28"/>
          <w:szCs w:val="28"/>
        </w:rPr>
        <w:t xml:space="preserve"> </w:t>
      </w:r>
    </w:p>
    <w:p w14:paraId="3D6800F8" w14:textId="77777777" w:rsidR="00CC7C8D" w:rsidRPr="00CC7C8D" w:rsidRDefault="00CC7C8D" w:rsidP="00CC7C8D">
      <w:pPr>
        <w:rPr>
          <w:lang w:val="x-none" w:eastAsia="x-none"/>
        </w:rPr>
      </w:pPr>
    </w:p>
    <w:p w14:paraId="59FA031B" w14:textId="77777777" w:rsidR="00CC7C8D" w:rsidRPr="009A69B1" w:rsidRDefault="00CC7C8D" w:rsidP="00CC7C8D">
      <w:pPr>
        <w:spacing w:after="0"/>
        <w:ind w:firstLine="567"/>
        <w:rPr>
          <w:lang w:eastAsia="sk-SK"/>
        </w:rPr>
      </w:pPr>
      <w:r>
        <w:rPr>
          <w:lang w:eastAsia="sk-SK"/>
        </w:rPr>
        <w:t xml:space="preserve">Názov územia: </w:t>
      </w:r>
      <w:r w:rsidRPr="002E4BD3">
        <w:rPr>
          <w:b/>
          <w:lang w:eastAsia="sk-SK"/>
        </w:rPr>
        <w:t>Muránska planina</w:t>
      </w:r>
      <w:r>
        <w:rPr>
          <w:lang w:eastAsia="sk-SK"/>
        </w:rPr>
        <w:t>. Vyhlasuje sa v kategórii n</w:t>
      </w:r>
      <w:r w:rsidRPr="009A69B1">
        <w:rPr>
          <w:lang w:eastAsia="sk-SK"/>
        </w:rPr>
        <w:t>árodný park (</w:t>
      </w:r>
      <w:r>
        <w:rPr>
          <w:lang w:eastAsia="sk-SK"/>
        </w:rPr>
        <w:t>ďalej len</w:t>
      </w:r>
      <w:r w:rsidRPr="009A69B1">
        <w:rPr>
          <w:lang w:eastAsia="sk-SK"/>
        </w:rPr>
        <w:t xml:space="preserve"> „NP“</w:t>
      </w:r>
      <w:r>
        <w:rPr>
          <w:lang w:eastAsia="sk-SK"/>
        </w:rPr>
        <w:t xml:space="preserve"> alebo „NP Muránska planina“</w:t>
      </w:r>
      <w:r w:rsidRPr="009A69B1">
        <w:rPr>
          <w:lang w:eastAsia="sk-SK"/>
        </w:rPr>
        <w:t xml:space="preserve">) </w:t>
      </w:r>
      <w:r>
        <w:rPr>
          <w:lang w:eastAsia="sk-SK"/>
        </w:rPr>
        <w:t>podľa § 19 zákona č. 543/2002 Z. z. o ochrane prírody a krajiny v znení neskorších predpisov (ďalej len „</w:t>
      </w:r>
      <w:r w:rsidRPr="00C4553F">
        <w:rPr>
          <w:b/>
          <w:lang w:eastAsia="sk-SK"/>
        </w:rPr>
        <w:t>zákon č. 543/2002 Z. z</w:t>
      </w:r>
      <w:r>
        <w:rPr>
          <w:lang w:eastAsia="sk-SK"/>
        </w:rPr>
        <w:t>.“ alebo „zákon“)</w:t>
      </w:r>
      <w:r w:rsidRPr="009A69B1">
        <w:t>.</w:t>
      </w:r>
    </w:p>
    <w:p w14:paraId="67561AEB" w14:textId="77777777" w:rsidR="00E11E07" w:rsidRDefault="00CC7C8D" w:rsidP="009350AF">
      <w:r w:rsidRPr="009A69B1">
        <w:rPr>
          <w:szCs w:val="24"/>
        </w:rPr>
        <w:t>Osobitne sa vymedzuje o</w:t>
      </w:r>
      <w:r>
        <w:t>chranné pásmo NP</w:t>
      </w:r>
      <w:r w:rsidRPr="009A69B1">
        <w:t xml:space="preserve"> Muránska planina</w:t>
      </w:r>
      <w:r>
        <w:t xml:space="preserve"> </w:t>
      </w:r>
      <w:r w:rsidRPr="009A69B1">
        <w:t>(</w:t>
      </w:r>
      <w:r>
        <w:t>ďalej aj</w:t>
      </w:r>
      <w:r w:rsidRPr="009A69B1">
        <w:t xml:space="preserve"> „OP NP“).</w:t>
      </w:r>
    </w:p>
    <w:p w14:paraId="6D5389BA" w14:textId="77777777" w:rsidR="00E11E07" w:rsidRDefault="00E11E07" w:rsidP="00E11E07">
      <w:pPr>
        <w:ind w:firstLine="567"/>
      </w:pPr>
      <w:r>
        <w:t xml:space="preserve">Názov územia: </w:t>
      </w:r>
      <w:r w:rsidRPr="00404C82">
        <w:rPr>
          <w:b/>
        </w:rPr>
        <w:t>Homoľa</w:t>
      </w:r>
      <w:r>
        <w:t>. Vyhlasuje sa v kategórií prírodná rezervácia (</w:t>
      </w:r>
      <w:r>
        <w:rPr>
          <w:lang w:eastAsia="sk-SK"/>
        </w:rPr>
        <w:t>ďalej len</w:t>
      </w:r>
      <w:r w:rsidRPr="009A69B1">
        <w:rPr>
          <w:lang w:eastAsia="sk-SK"/>
        </w:rPr>
        <w:t xml:space="preserve"> „</w:t>
      </w:r>
      <w:r>
        <w:rPr>
          <w:lang w:eastAsia="sk-SK"/>
        </w:rPr>
        <w:t>PR</w:t>
      </w:r>
      <w:r w:rsidRPr="009A69B1">
        <w:rPr>
          <w:lang w:eastAsia="sk-SK"/>
        </w:rPr>
        <w:t>“</w:t>
      </w:r>
      <w:r>
        <w:rPr>
          <w:lang w:eastAsia="sk-SK"/>
        </w:rPr>
        <w:t xml:space="preserve"> alebo „PR Homoľa“</w:t>
      </w:r>
      <w:r w:rsidRPr="009A69B1">
        <w:rPr>
          <w:lang w:eastAsia="sk-SK"/>
        </w:rPr>
        <w:t xml:space="preserve">) </w:t>
      </w:r>
      <w:r>
        <w:rPr>
          <w:lang w:eastAsia="sk-SK"/>
        </w:rPr>
        <w:t>podľa § 22 zákona č. 543/2002 Z. z. o ochrane prírody a krajiny v znení neskorších predpisov (ďalej len „</w:t>
      </w:r>
      <w:r w:rsidRPr="00C4553F">
        <w:rPr>
          <w:b/>
          <w:lang w:eastAsia="sk-SK"/>
        </w:rPr>
        <w:t>zákon č. 543/2002 Z. z</w:t>
      </w:r>
      <w:r>
        <w:rPr>
          <w:lang w:eastAsia="sk-SK"/>
        </w:rPr>
        <w:t>.“ alebo „zákon“)</w:t>
      </w:r>
      <w:r w:rsidRPr="009A69B1">
        <w:t>.</w:t>
      </w:r>
      <w:r>
        <w:t xml:space="preserve">        </w:t>
      </w:r>
    </w:p>
    <w:p w14:paraId="38D7950A" w14:textId="77777777" w:rsidR="00510D7D" w:rsidRPr="00CC7C8D" w:rsidRDefault="00510D7D" w:rsidP="00E11E07">
      <w:pPr>
        <w:ind w:firstLine="567"/>
        <w:rPr>
          <w:lang w:val="x-none" w:eastAsia="x-none"/>
        </w:rPr>
      </w:pPr>
      <w:r w:rsidRPr="00FF034C">
        <w:rPr>
          <w:b/>
          <w:bCs/>
        </w:rPr>
        <w:t>Mapa vymedzenia NP a jeho ochranného pásma</w:t>
      </w:r>
      <w:r>
        <w:t xml:space="preserve"> je v prílohe č. 7.1.</w:t>
      </w:r>
    </w:p>
    <w:p w14:paraId="417D6CD6" w14:textId="77777777" w:rsidR="00EA2203" w:rsidRDefault="00EA2203" w:rsidP="00206E86">
      <w:pPr>
        <w:spacing w:after="0"/>
        <w:rPr>
          <w:rFonts w:eastAsia="Times New Roman"/>
          <w:szCs w:val="24"/>
          <w:lang w:eastAsia="sk-SK"/>
        </w:rPr>
      </w:pPr>
    </w:p>
    <w:p w14:paraId="03C51D2C" w14:textId="77777777" w:rsidR="00842B3D" w:rsidRDefault="00206E86" w:rsidP="002F0103">
      <w:pPr>
        <w:pStyle w:val="Nadpis2"/>
        <w:spacing w:after="0"/>
        <w:rPr>
          <w:i/>
          <w:sz w:val="28"/>
          <w:szCs w:val="28"/>
          <w:lang w:val="sk-SK" w:eastAsia="sk-SK"/>
        </w:rPr>
      </w:pPr>
      <w:bookmarkStart w:id="2" w:name="_Toc95241961"/>
      <w:r>
        <w:rPr>
          <w:i/>
          <w:sz w:val="28"/>
          <w:szCs w:val="28"/>
          <w:lang w:eastAsia="sk-SK"/>
        </w:rPr>
        <w:t xml:space="preserve">1.2 </w:t>
      </w:r>
      <w:r w:rsidR="00B30DEF" w:rsidRPr="00B30DEF">
        <w:rPr>
          <w:i/>
          <w:sz w:val="28"/>
          <w:szCs w:val="28"/>
          <w:lang w:val="sk-SK" w:eastAsia="sk-SK"/>
        </w:rPr>
        <w:t>Prekryv s inými chránenými územiami a územiami medzinárodného významu</w:t>
      </w:r>
      <w:bookmarkEnd w:id="2"/>
    </w:p>
    <w:p w14:paraId="3BFCC2C7" w14:textId="77777777" w:rsidR="002F0103" w:rsidRPr="002F0103" w:rsidRDefault="002F0103" w:rsidP="002F0103">
      <w:pPr>
        <w:rPr>
          <w:lang w:eastAsia="sk-SK"/>
        </w:rPr>
      </w:pPr>
    </w:p>
    <w:p w14:paraId="6AC9230F" w14:textId="77777777" w:rsidR="00CC7C8D" w:rsidRDefault="00CC7C8D" w:rsidP="00CC7C8D">
      <w:pPr>
        <w:spacing w:after="0"/>
        <w:ind w:firstLine="567"/>
      </w:pPr>
      <w:r w:rsidRPr="002235D3">
        <w:t xml:space="preserve">Územie Muránskej planiny je </w:t>
      </w:r>
      <w:r w:rsidRPr="00FF034C">
        <w:rPr>
          <w:b/>
        </w:rPr>
        <w:t>legislatívne chránené od r. 1977</w:t>
      </w:r>
      <w:r w:rsidRPr="002235D3">
        <w:t xml:space="preserve">, kedy bolo </w:t>
      </w:r>
      <w:r w:rsidRPr="00E8710D">
        <w:t xml:space="preserve">vyhláškou Ministerstva kultúry Slovenskej socialistickej republiky č. 9/1977 Zb. </w:t>
      </w:r>
      <w:r>
        <w:t xml:space="preserve">zo dňa 30. decembra 1976 </w:t>
      </w:r>
      <w:r w:rsidRPr="00E8710D">
        <w:t xml:space="preserve">vyhlásené </w:t>
      </w:r>
      <w:r w:rsidRPr="00FF034C">
        <w:rPr>
          <w:b/>
        </w:rPr>
        <w:t>za chránenú krajinnú oblasť s výmerou 21 931 ha</w:t>
      </w:r>
      <w:r>
        <w:t xml:space="preserve"> vlastného územia a 34 250 ha ochranného pásma.</w:t>
      </w:r>
    </w:p>
    <w:p w14:paraId="4152DD53" w14:textId="77777777" w:rsidR="00D518CC" w:rsidRDefault="00DB2514" w:rsidP="00DB2514">
      <w:pPr>
        <w:spacing w:after="0"/>
      </w:pPr>
      <w:r>
        <w:t xml:space="preserve">          </w:t>
      </w:r>
      <w:r w:rsidR="00CC7C8D" w:rsidRPr="005F5C3B">
        <w:t xml:space="preserve">Vzhľadom na mimoriadne prírodné hodnoty územia, ako i v súlade s ustanoveniami zákona č. 287/1994 Z. z. o ochrane prírody a krajiny a v súlade s medzinárodnými kritériami pre kategorizáciu chránených území, došlo </w:t>
      </w:r>
      <w:r w:rsidR="00CC7C8D" w:rsidRPr="00FF034C">
        <w:rPr>
          <w:b/>
        </w:rPr>
        <w:t>v r. 1997</w:t>
      </w:r>
      <w:r w:rsidR="00CC7C8D" w:rsidRPr="005F5C3B">
        <w:t xml:space="preserve"> nariadením vlády Slovenskej republiky č. 259/1997 Z.</w:t>
      </w:r>
      <w:r w:rsidR="00CC7C8D">
        <w:t xml:space="preserve"> </w:t>
      </w:r>
      <w:r w:rsidR="00CC7C8D" w:rsidRPr="005F5C3B">
        <w:t xml:space="preserve">z. z 23. septembra 1997 </w:t>
      </w:r>
      <w:r w:rsidR="00CC7C8D" w:rsidRPr="00FF034C">
        <w:rPr>
          <w:b/>
        </w:rPr>
        <w:t>k prekategorizovaniu chránenej krajinnej oblasti (CHKO) na NP</w:t>
      </w:r>
      <w:r w:rsidR="00CC7C8D" w:rsidRPr="005F5C3B">
        <w:t xml:space="preserve">. Pritom sa čiastočne menili hranice národného parku aj hranice ochranného pásma tak, aby vymedzené územie zahŕňalo len najcennejšie prírodné prostredie. Výmera vlastného územia </w:t>
      </w:r>
      <w:r w:rsidR="00CC7C8D">
        <w:t>NP</w:t>
      </w:r>
      <w:r w:rsidR="00CC7C8D" w:rsidRPr="005F5C3B">
        <w:t xml:space="preserve"> sa</w:t>
      </w:r>
      <w:r w:rsidR="00CC7C8D">
        <w:t xml:space="preserve"> oproti výmere CHKO</w:t>
      </w:r>
      <w:r w:rsidR="00CC7C8D" w:rsidRPr="005F5C3B">
        <w:t xml:space="preserve"> znížila na </w:t>
      </w:r>
      <w:r w:rsidR="00CC7C8D" w:rsidRPr="00FF034C">
        <w:rPr>
          <w:b/>
        </w:rPr>
        <w:t>20 317,8021 ha</w:t>
      </w:r>
      <w:r w:rsidR="00CC7C8D">
        <w:t>,</w:t>
      </w:r>
      <w:r w:rsidR="00CC7C8D" w:rsidRPr="005F5C3B">
        <w:t xml:space="preserve"> </w:t>
      </w:r>
      <w:r w:rsidR="00CC7C8D">
        <w:t>výmera</w:t>
      </w:r>
      <w:r w:rsidR="00CC7C8D" w:rsidRPr="005F5C3B">
        <w:t xml:space="preserve"> ochranného pásma sa znížila na 2</w:t>
      </w:r>
      <w:r w:rsidR="00CC7C8D">
        <w:t>1 697</w:t>
      </w:r>
      <w:r w:rsidR="00CC7C8D" w:rsidRPr="005F5C3B">
        <w:t>,9644 ha.</w:t>
      </w:r>
    </w:p>
    <w:p w14:paraId="2301A221" w14:textId="77777777" w:rsidR="00B94BF4" w:rsidRDefault="00B94BF4" w:rsidP="004A5FF8">
      <w:pPr>
        <w:spacing w:after="0"/>
      </w:pPr>
      <w:r>
        <w:t xml:space="preserve">  </w:t>
      </w:r>
      <w:r>
        <w:tab/>
        <w:t>V</w:t>
      </w:r>
      <w:r w:rsidR="0067721E">
        <w:t> </w:t>
      </w:r>
      <w:r>
        <w:t>r</w:t>
      </w:r>
      <w:r w:rsidR="0067721E">
        <w:t>.</w:t>
      </w:r>
      <w:r>
        <w:t xml:space="preserve"> 2019 pripravila Štátna ochrana prírody Slovenskej republiky (ŠOP SR) návrh projektu ochrany pre zonáciu NP Muránska planina a úpravu jeho hraníc, ako aj pre vymedzenie zón v zmysle novely zákona č. 543/2002 Z. z., ktorá určila výmeru bezzásahovej zóny spravidla na 50 % výmery NP. Zámer zverejnil Okresný úrad Banská Bystrica v januári 2020. </w:t>
      </w:r>
      <w:r w:rsidRPr="00FF034C">
        <w:rPr>
          <w:b/>
        </w:rPr>
        <w:t>Aktuálny projekt ochrany vypracovala ŠOP SR po dôslednej analýze pripomienok a ich prerokovaní v rokoch 2020 – 2022.</w:t>
      </w:r>
    </w:p>
    <w:p w14:paraId="10B591D3" w14:textId="77777777" w:rsidR="00B94BF4" w:rsidRDefault="00B94BF4" w:rsidP="00B94BF4">
      <w:pPr>
        <w:spacing w:after="0"/>
        <w:rPr>
          <w:lang w:eastAsia="sk-SK"/>
        </w:rPr>
      </w:pPr>
    </w:p>
    <w:p w14:paraId="20A80A38" w14:textId="0B5F846C" w:rsidR="00CC7C8D" w:rsidRPr="00424E3A" w:rsidRDefault="00CC7C8D" w:rsidP="00CC7C8D">
      <w:pPr>
        <w:spacing w:after="0"/>
        <w:ind w:firstLine="567"/>
        <w:rPr>
          <w:rFonts w:ascii="Arial" w:eastAsia="Times New Roman" w:hAnsi="Arial" w:cs="Arial"/>
          <w:sz w:val="20"/>
          <w:szCs w:val="20"/>
          <w:lang w:eastAsia="sk-SK"/>
        </w:rPr>
      </w:pPr>
      <w:r w:rsidRPr="002A00D5">
        <w:rPr>
          <w:color w:val="000000"/>
        </w:rPr>
        <w:t xml:space="preserve">Podiel území s 5. stupňom ochrany (v zmysle návrhu zonácie) dosahuje </w:t>
      </w:r>
      <w:r w:rsidR="00F653D8">
        <w:t xml:space="preserve"> </w:t>
      </w:r>
      <w:r w:rsidR="007109BB">
        <w:t>7621,94</w:t>
      </w:r>
      <w:r w:rsidR="00F653D8">
        <w:t xml:space="preserve"> </w:t>
      </w:r>
      <w:r w:rsidRPr="00424E3A">
        <w:t>ha (</w:t>
      </w:r>
      <w:r w:rsidR="00FA1E90">
        <w:t>41,</w:t>
      </w:r>
      <w:r w:rsidR="007109BB">
        <w:t>16</w:t>
      </w:r>
      <w:r w:rsidRPr="00424E3A">
        <w:t xml:space="preserve"> %), so 4. stupňom</w:t>
      </w:r>
      <w:r w:rsidR="00EC104D">
        <w:t xml:space="preserve"> </w:t>
      </w:r>
      <w:r w:rsidR="007109BB">
        <w:t>4901,52</w:t>
      </w:r>
      <w:r w:rsidR="007578EB">
        <w:t> </w:t>
      </w:r>
      <w:r w:rsidR="00FA1E90">
        <w:t>ha (26,</w:t>
      </w:r>
      <w:r w:rsidR="00C73B59">
        <w:t>4</w:t>
      </w:r>
      <w:r w:rsidR="007109BB">
        <w:t>7</w:t>
      </w:r>
      <w:r w:rsidR="00D935BA">
        <w:t xml:space="preserve"> </w:t>
      </w:r>
      <w:r w:rsidR="00B66D77">
        <w:t xml:space="preserve">%), s </w:t>
      </w:r>
      <w:r w:rsidRPr="00424E3A">
        <w:t xml:space="preserve">3. stupňom ochrany </w:t>
      </w:r>
      <w:r w:rsidR="007109BB">
        <w:t>5987,79</w:t>
      </w:r>
      <w:r w:rsidRPr="00424E3A">
        <w:t xml:space="preserve"> ha (</w:t>
      </w:r>
      <w:r w:rsidR="005D09D9">
        <w:t>32,</w:t>
      </w:r>
      <w:r w:rsidR="007109BB">
        <w:t>34</w:t>
      </w:r>
      <w:r w:rsidR="00D935BA" w:rsidRPr="00424E3A">
        <w:t xml:space="preserve"> </w:t>
      </w:r>
      <w:r w:rsidRPr="00424E3A">
        <w:t>%)</w:t>
      </w:r>
      <w:r w:rsidR="00B66D77">
        <w:t xml:space="preserve"> a</w:t>
      </w:r>
      <w:r w:rsidR="00D935BA">
        <w:t xml:space="preserve"> s </w:t>
      </w:r>
      <w:r w:rsidR="00B66D77">
        <w:t xml:space="preserve">2. stupňom ochrany </w:t>
      </w:r>
      <w:r w:rsidR="007109BB">
        <w:t>4,80</w:t>
      </w:r>
      <w:r w:rsidR="00B66D77">
        <w:t xml:space="preserve"> ha (</w:t>
      </w:r>
      <w:r w:rsidR="00360FD2">
        <w:t>0,0</w:t>
      </w:r>
      <w:r w:rsidR="008111F5">
        <w:t>3</w:t>
      </w:r>
      <w:r w:rsidR="0067721E">
        <w:t xml:space="preserve"> </w:t>
      </w:r>
      <w:r w:rsidR="00B66D77">
        <w:t>%)</w:t>
      </w:r>
      <w:r w:rsidRPr="00424E3A">
        <w:t xml:space="preserve"> z celkovej výmery národného parku.</w:t>
      </w:r>
    </w:p>
    <w:p w14:paraId="699CD385" w14:textId="475E2131" w:rsidR="00DC247C" w:rsidRDefault="00DC247C" w:rsidP="00DC247C">
      <w:pPr>
        <w:spacing w:after="0"/>
        <w:ind w:firstLine="567"/>
      </w:pPr>
      <w:r w:rsidRPr="00FF034C">
        <w:rPr>
          <w:b/>
        </w:rPr>
        <w:t>NP Muránska planina</w:t>
      </w:r>
      <w:r>
        <w:t xml:space="preserve"> sa po prehodnotení v navrhovanej úprave hraníc </w:t>
      </w:r>
      <w:r w:rsidRPr="00934AC3">
        <w:rPr>
          <w:b/>
        </w:rPr>
        <w:t>prekrýva s 2</w:t>
      </w:r>
      <w:r w:rsidR="00D97067">
        <w:rPr>
          <w:b/>
        </w:rPr>
        <w:t>1</w:t>
      </w:r>
      <w:r w:rsidRPr="00934AC3">
        <w:rPr>
          <w:b/>
        </w:rPr>
        <w:t xml:space="preserve"> existujúcimi územiami národnej sústavy chránených území</w:t>
      </w:r>
      <w:r>
        <w:t xml:space="preserve"> (v zmysle § 17 ods. 1 zákona č. 543/2002 Z. z.) a to</w:t>
      </w:r>
      <w:r w:rsidRPr="004B3243">
        <w:t xml:space="preserve"> 11 národn</w:t>
      </w:r>
      <w:r>
        <w:t>ými</w:t>
      </w:r>
      <w:r w:rsidRPr="004B3243">
        <w:t xml:space="preserve"> prírodný</w:t>
      </w:r>
      <w:r>
        <w:t>mi</w:t>
      </w:r>
      <w:r w:rsidRPr="004B3243">
        <w:t xml:space="preserve"> rezerváci</w:t>
      </w:r>
      <w:r>
        <w:t xml:space="preserve">ami, </w:t>
      </w:r>
      <w:r w:rsidR="00BC751C">
        <w:t>8</w:t>
      </w:r>
      <w:r w:rsidR="00BC751C" w:rsidRPr="004B3243">
        <w:t xml:space="preserve"> </w:t>
      </w:r>
      <w:r w:rsidRPr="004B3243">
        <w:t>prírodný</w:t>
      </w:r>
      <w:r>
        <w:t>mi</w:t>
      </w:r>
      <w:r w:rsidRPr="004B3243">
        <w:t xml:space="preserve"> rezerváci</w:t>
      </w:r>
      <w:r>
        <w:t>ami</w:t>
      </w:r>
      <w:r w:rsidRPr="004B3243">
        <w:t>, 1 chránený</w:t>
      </w:r>
      <w:r>
        <w:t>m</w:t>
      </w:r>
      <w:r w:rsidRPr="004B3243">
        <w:t xml:space="preserve"> areál</w:t>
      </w:r>
      <w:r>
        <w:t>om</w:t>
      </w:r>
      <w:r w:rsidRPr="004B3243">
        <w:t xml:space="preserve"> a 1 národn</w:t>
      </w:r>
      <w:r>
        <w:t>ou</w:t>
      </w:r>
      <w:r w:rsidRPr="004B3243">
        <w:t xml:space="preserve"> prírodn</w:t>
      </w:r>
      <w:r>
        <w:t>ou</w:t>
      </w:r>
      <w:r w:rsidRPr="004B3243">
        <w:t xml:space="preserve"> pamiatk</w:t>
      </w:r>
      <w:r>
        <w:t xml:space="preserve">ou. Celková výmera týchto maloplošných chránených území predstavuje </w:t>
      </w:r>
      <w:r w:rsidR="00BC751C">
        <w:t>3 003,5</w:t>
      </w:r>
      <w:r w:rsidRPr="00480A6F">
        <w:t xml:space="preserve"> ha (vrátane výmery vyhlásených ochranných pásiem jednotlivých maloplošných chránených území – prehľad je uvedený v tabuľke č. 1). </w:t>
      </w:r>
      <w:r w:rsidR="0011759D">
        <w:t>Prekryv s územiami európskej sústavy chránených území Natura 2000 je uvedený nižšie.</w:t>
      </w:r>
    </w:p>
    <w:p w14:paraId="406B729A" w14:textId="77777777" w:rsidR="00CC7C8D" w:rsidRDefault="00CC7C8D" w:rsidP="005F204B">
      <w:pPr>
        <w:spacing w:after="0"/>
        <w:ind w:firstLine="567"/>
      </w:pPr>
      <w:r>
        <w:t xml:space="preserve">Po schválení zonácie NP Muránska planina budú maloplošné chránené územia </w:t>
      </w:r>
      <w:r w:rsidR="00AB40DD">
        <w:t xml:space="preserve">v národnom parku </w:t>
      </w:r>
      <w:r w:rsidRPr="00DF273E">
        <w:t>zrušené</w:t>
      </w:r>
      <w:r w:rsidR="000E5B31" w:rsidRPr="00DF273E">
        <w:t xml:space="preserve">, </w:t>
      </w:r>
      <w:r w:rsidR="000E5B31" w:rsidRPr="00C1226C">
        <w:t>s výnimkou jaskýň</w:t>
      </w:r>
      <w:r w:rsidR="00DF273E" w:rsidRPr="00DF273E">
        <w:t>.</w:t>
      </w:r>
      <w:r w:rsidR="00E1127A">
        <w:t xml:space="preserve"> </w:t>
      </w:r>
      <w:r w:rsidR="00AB40DD">
        <w:t xml:space="preserve">V ochrannom pásme sa budú nachádzať dve </w:t>
      </w:r>
      <w:r w:rsidR="00AB40DD">
        <w:lastRenderedPageBreak/>
        <w:t xml:space="preserve">prírodné rezervácie - </w:t>
      </w:r>
      <w:r w:rsidR="00FF321F">
        <w:t>PR Zdychavské skalky a novonavrhnutá</w:t>
      </w:r>
      <w:r w:rsidR="00E1127A">
        <w:t> PR Homoľa</w:t>
      </w:r>
      <w:r w:rsidRPr="0077598B">
        <w:t xml:space="preserve"> a</w:t>
      </w:r>
      <w:r w:rsidR="00FF321F">
        <w:t xml:space="preserve"> bude v nich platiť </w:t>
      </w:r>
      <w:r>
        <w:t xml:space="preserve">4. </w:t>
      </w:r>
      <w:r w:rsidRPr="0077598B">
        <w:t>stupeň ochrany</w:t>
      </w:r>
      <w:r w:rsidR="005F204B">
        <w:t>.</w:t>
      </w:r>
      <w:r w:rsidR="00E1127A">
        <w:t xml:space="preserve"> </w:t>
      </w:r>
    </w:p>
    <w:p w14:paraId="75185D40" w14:textId="253096E9" w:rsidR="004A5FF8" w:rsidRDefault="004A5FF8" w:rsidP="004A5FF8">
      <w:pPr>
        <w:spacing w:after="0"/>
        <w:ind w:firstLine="567"/>
      </w:pPr>
      <w:r w:rsidRPr="006E5295">
        <w:rPr>
          <w:b/>
        </w:rPr>
        <w:t>Ochranné pásmo NP Muránska planina</w:t>
      </w:r>
      <w:r w:rsidRPr="006E5295">
        <w:t xml:space="preserve"> sa po prehodnotení v navrhovanej úprave hraníc</w:t>
      </w:r>
      <w:r w:rsidR="007A6400" w:rsidRPr="006E5295">
        <w:t xml:space="preserve"> prekrýva s</w:t>
      </w:r>
      <w:r w:rsidR="004D4041">
        <w:t xml:space="preserve"> PR Zdychavské </w:t>
      </w:r>
      <w:r w:rsidR="006E5295">
        <w:t>skalky</w:t>
      </w:r>
      <w:r w:rsidR="00FD6E3A">
        <w:t xml:space="preserve">, </w:t>
      </w:r>
      <w:r w:rsidRPr="006E5295">
        <w:t xml:space="preserve">ktorej </w:t>
      </w:r>
      <w:r w:rsidR="00FD6E3A">
        <w:t>v</w:t>
      </w:r>
      <w:r w:rsidR="00F85CB9">
        <w:t>ýmera</w:t>
      </w:r>
      <w:r w:rsidRPr="006E5295">
        <w:t xml:space="preserve"> je 2,54 ha (prehľad je uvedený v tabuľke č. 2)</w:t>
      </w:r>
      <w:r>
        <w:t xml:space="preserve"> a 2 územiami európskeho významu – SKUEV0728 Podpoľana (1,633 ha) a SKUEV0204 Homoľa (22,234 ha) – navrhnutá PR Homoľa</w:t>
      </w:r>
      <w:r w:rsidRPr="00292CED">
        <w:t>.</w:t>
      </w:r>
      <w:r>
        <w:t xml:space="preserve"> </w:t>
      </w:r>
      <w:r>
        <w:rPr>
          <w:rFonts w:eastAsia="Times New Roman"/>
          <w:bCs/>
          <w:iCs/>
          <w:color w:val="00000A"/>
          <w:szCs w:val="20"/>
          <w:lang w:val="cs-CZ" w:eastAsia="zh-CN"/>
        </w:rPr>
        <w:t>V</w:t>
      </w:r>
      <w:r w:rsidR="00732DF3">
        <w:rPr>
          <w:rFonts w:eastAsia="Times New Roman"/>
          <w:bCs/>
          <w:iCs/>
          <w:color w:val="00000A"/>
          <w:szCs w:val="20"/>
          <w:lang w:val="cs-CZ" w:eastAsia="zh-CN"/>
        </w:rPr>
        <w:t> </w:t>
      </w:r>
      <w:r>
        <w:rPr>
          <w:rFonts w:eastAsia="Times New Roman"/>
          <w:bCs/>
          <w:iCs/>
          <w:color w:val="00000A"/>
          <w:szCs w:val="20"/>
          <w:lang w:val="cs-CZ" w:eastAsia="zh-CN"/>
        </w:rPr>
        <w:t xml:space="preserve"> </w:t>
      </w:r>
      <w:r w:rsidRPr="005C200A">
        <w:rPr>
          <w:rFonts w:eastAsia="Times New Roman"/>
          <w:bCs/>
          <w:iCs/>
          <w:color w:val="00000A"/>
          <w:szCs w:val="20"/>
          <w:lang w:val="cs-CZ" w:eastAsia="zh-CN"/>
        </w:rPr>
        <w:t>SKUEV0728 Podpoľana</w:t>
      </w:r>
      <w:r>
        <w:rPr>
          <w:rFonts w:eastAsia="Times New Roman"/>
          <w:bCs/>
          <w:iCs/>
          <w:color w:val="00000A"/>
          <w:szCs w:val="20"/>
          <w:lang w:val="cs-CZ" w:eastAsia="zh-CN"/>
        </w:rPr>
        <w:t xml:space="preserve"> platí </w:t>
      </w:r>
      <w:r>
        <w:rPr>
          <w:szCs w:val="24"/>
        </w:rPr>
        <w:t xml:space="preserve">4. stupeň ochrany a v </w:t>
      </w:r>
      <w:r w:rsidRPr="005C200A">
        <w:rPr>
          <w:rFonts w:eastAsia="Times New Roman"/>
          <w:bCs/>
          <w:iCs/>
          <w:color w:val="00000A"/>
          <w:szCs w:val="20"/>
          <w:lang w:val="cs-CZ" w:eastAsia="zh-CN"/>
        </w:rPr>
        <w:t>SKUEV0204 Homoľa</w:t>
      </w:r>
      <w:r>
        <w:rPr>
          <w:rFonts w:eastAsia="Times New Roman"/>
          <w:bCs/>
          <w:iCs/>
          <w:color w:val="00000A"/>
          <w:szCs w:val="20"/>
          <w:lang w:val="cs-CZ" w:eastAsia="zh-CN"/>
        </w:rPr>
        <w:t xml:space="preserve"> bolo pre dosiahnutie cieľov ochrany nevyhnutné zvýšenie stupňa ochrany (na 4. stupeň ochrany).</w:t>
      </w:r>
      <w:r w:rsidRPr="00292CED">
        <w:t xml:space="preserve"> Podiel území </w:t>
      </w:r>
      <w:r>
        <w:t xml:space="preserve">v ochrannom pásme NP Muránska planina </w:t>
      </w:r>
      <w:r w:rsidRPr="00292CED">
        <w:t xml:space="preserve">so </w:t>
      </w:r>
      <w:r>
        <w:t xml:space="preserve">4. </w:t>
      </w:r>
      <w:r w:rsidRPr="00292CED">
        <w:t xml:space="preserve">stupňom ochrany je </w:t>
      </w:r>
      <w:r>
        <w:t>0,2</w:t>
      </w:r>
      <w:r w:rsidRPr="00292CED">
        <w:t xml:space="preserve"> %</w:t>
      </w:r>
      <w:r w:rsidRPr="00350C27">
        <w:t xml:space="preserve">, zvyšných </w:t>
      </w:r>
      <w:r w:rsidRPr="00292CED">
        <w:t>99,</w:t>
      </w:r>
      <w:r>
        <w:t>8</w:t>
      </w:r>
      <w:r w:rsidRPr="00292CED">
        <w:t xml:space="preserve"> % je v</w:t>
      </w:r>
      <w:r>
        <w:t xml:space="preserve"> 2. </w:t>
      </w:r>
      <w:r w:rsidRPr="00292CED">
        <w:t>stup</w:t>
      </w:r>
      <w:r w:rsidRPr="00350C27">
        <w:t>ni ochrany.</w:t>
      </w:r>
      <w:r>
        <w:t xml:space="preserve"> </w:t>
      </w:r>
    </w:p>
    <w:p w14:paraId="42BE6240" w14:textId="541A255F" w:rsidR="00CC7C8D" w:rsidRDefault="00CC7C8D" w:rsidP="00CC7C8D">
      <w:pPr>
        <w:spacing w:after="0"/>
        <w:ind w:firstLine="567"/>
      </w:pPr>
      <w:r w:rsidRPr="000E0147">
        <w:t>Takmer celé územie národného parku</w:t>
      </w:r>
      <w:r>
        <w:t xml:space="preserve"> </w:t>
      </w:r>
      <w:r w:rsidRPr="000E0147">
        <w:t xml:space="preserve">je </w:t>
      </w:r>
      <w:r w:rsidRPr="00FF034C">
        <w:rPr>
          <w:b/>
        </w:rPr>
        <w:t>súčasťou európskej sústavy chránených území Natura 2000</w:t>
      </w:r>
      <w:r w:rsidRPr="000E0147">
        <w:t xml:space="preserve">. </w:t>
      </w:r>
      <w:r>
        <w:t>Do NP zasahuj</w:t>
      </w:r>
      <w:r w:rsidR="00AB40DD">
        <w:t>ú územia európskeho významu</w:t>
      </w:r>
      <w:r>
        <w:t xml:space="preserve"> SKUEV0225 Muránska planina</w:t>
      </w:r>
      <w:r w:rsidR="00852A45">
        <w:t xml:space="preserve">, </w:t>
      </w:r>
      <w:r>
        <w:t>SKUEV0282 Tisovský kras</w:t>
      </w:r>
      <w:r w:rsidR="00ED029E" w:rsidRPr="00ED029E">
        <w:rPr>
          <w:b/>
          <w:bCs/>
          <w:szCs w:val="24"/>
        </w:rPr>
        <w:t xml:space="preserve"> LIFE – IP NATURA 2000 SVK</w:t>
      </w:r>
      <w:r>
        <w:t xml:space="preserve"> a časť </w:t>
      </w:r>
      <w:r w:rsidR="000C0C77">
        <w:t>C</w:t>
      </w:r>
      <w:r w:rsidR="00AB40DD">
        <w:t>hráneného v</w:t>
      </w:r>
      <w:r w:rsidR="005E3700">
        <w:t>t</w:t>
      </w:r>
      <w:r w:rsidR="00AB40DD">
        <w:t xml:space="preserve">áčieho územia </w:t>
      </w:r>
      <w:r>
        <w:t>Muránska planina – Stolica</w:t>
      </w:r>
      <w:r w:rsidR="00AB40DD">
        <w:t xml:space="preserve"> (SKCHVU017)</w:t>
      </w:r>
      <w:r>
        <w:t xml:space="preserve">. Výmera a stupeň ochrany v uvedených územiach európskeho významu bol pred prehodnotením </w:t>
      </w:r>
      <w:r w:rsidR="00AB40DD">
        <w:t xml:space="preserve">vymedzenia národného parku </w:t>
      </w:r>
      <w:r>
        <w:t>nasledovný:</w:t>
      </w:r>
    </w:p>
    <w:p w14:paraId="1CCC10C9" w14:textId="77777777" w:rsidR="00CC7C8D" w:rsidRPr="00350C27" w:rsidRDefault="00CC7C8D" w:rsidP="0066213C">
      <w:pPr>
        <w:pStyle w:val="Odsekzoznamu"/>
        <w:numPr>
          <w:ilvl w:val="0"/>
          <w:numId w:val="3"/>
        </w:numPr>
        <w:spacing w:after="0"/>
      </w:pPr>
      <w:r w:rsidRPr="00350C27">
        <w:t>SKUEV0225 Muránska planina, s výmerou 20</w:t>
      </w:r>
      <w:r w:rsidR="00FD6E3A">
        <w:t xml:space="preserve"> </w:t>
      </w:r>
      <w:r w:rsidRPr="00350C27">
        <w:t>257,367 ha a ustanoveným 3., 4. a 5. stupňom ochrany;</w:t>
      </w:r>
    </w:p>
    <w:p w14:paraId="5BACB932" w14:textId="77777777" w:rsidR="00CC7C8D" w:rsidRDefault="00CC7C8D" w:rsidP="0066213C">
      <w:pPr>
        <w:pStyle w:val="Odsekzoznamu"/>
        <w:numPr>
          <w:ilvl w:val="0"/>
          <w:numId w:val="3"/>
        </w:numPr>
        <w:spacing w:after="0"/>
      </w:pPr>
      <w:r w:rsidRPr="00350C27">
        <w:t>SKUEV0282 Tisovský kras, s výmerou 1</w:t>
      </w:r>
      <w:r w:rsidR="00FD6E3A">
        <w:t xml:space="preserve"> </w:t>
      </w:r>
      <w:r w:rsidRPr="00350C27">
        <w:t>469,366 ha a ustanoveným 2., 3., 4. a 5. stupňom ochrany</w:t>
      </w:r>
      <w:r w:rsidR="006E5295">
        <w:t>.</w:t>
      </w:r>
    </w:p>
    <w:p w14:paraId="0C49ACA0" w14:textId="59844150" w:rsidR="000C0C77" w:rsidRDefault="00CC7C8D" w:rsidP="004A5FF8">
      <w:pPr>
        <w:pStyle w:val="Normlnywebov"/>
        <w:spacing w:before="0" w:beforeAutospacing="0" w:after="120" w:afterAutospacing="0"/>
        <w:ind w:firstLine="567"/>
        <w:jc w:val="both"/>
      </w:pPr>
      <w:r>
        <w:t>SKUEV0225 Muránska pla</w:t>
      </w:r>
      <w:r w:rsidR="00E1127A">
        <w:t xml:space="preserve">nina, </w:t>
      </w:r>
      <w:r w:rsidR="0006594D">
        <w:t>SKUEV0282 Tisovský kras</w:t>
      </w:r>
      <w:r w:rsidR="00384767">
        <w:t xml:space="preserve"> a</w:t>
      </w:r>
      <w:r w:rsidR="00E1127A">
        <w:t xml:space="preserve"> SKUEV0204 Homoľa</w:t>
      </w:r>
      <w:r w:rsidR="0006594D">
        <w:t xml:space="preserve"> </w:t>
      </w:r>
      <w:r>
        <w:t xml:space="preserve">boli zaradené do výnosu Ministerstva životného prostredia Slovenskej republiky č. 3/2004-5.1 zo 14. júla 2004, ktorým sa vydáva národný zoznam území európskeho významu </w:t>
      </w:r>
      <w:r w:rsidR="0011759D">
        <w:t xml:space="preserve">v znení neskorších predpisov </w:t>
      </w:r>
      <w:r>
        <w:t>(ďalej len „výnos MŽP SR č. 3/2004-5.1“) a do rozhodnutia Komisie 2008/218/ES z 25. januára 2008, ktorým sa podľa smernice Rady 92/43/EHS z 21. mája 1992</w:t>
      </w:r>
      <w:r>
        <w:rPr>
          <w:b/>
          <w:bCs/>
        </w:rPr>
        <w:t xml:space="preserve"> </w:t>
      </w:r>
      <w:r>
        <w:t xml:space="preserve">o ochrane biotopov, voľne žijúcich živočíchov a rastlín prijíma prvý aktualizovaný zoznam lokalít európskeho významu v alpskom biogeografickom regióne. </w:t>
      </w:r>
      <w:r w:rsidR="0011759D">
        <w:t>Toto r</w:t>
      </w:r>
      <w:r>
        <w:t xml:space="preserve">ozhodnutie Komisie bolo ďalej aktualizované novšími rozhodnutiami. </w:t>
      </w:r>
      <w:r w:rsidR="00FD6E3A" w:rsidRPr="00FD6E3A">
        <w:t>V súčasnosti je účinné vykonávacie rozhodnutie Komisie (EÚ) 2022/223 zo 16. februára 2022, ktorým sa prijíma pätnásta aktualizácia zoznamu lokalít s európskym významom v alpskom biogeografickom regióne.</w:t>
      </w:r>
    </w:p>
    <w:p w14:paraId="01703A77" w14:textId="0DF2C06C" w:rsidR="00CC7C8D" w:rsidRDefault="00CC7C8D" w:rsidP="00FF034C">
      <w:pPr>
        <w:spacing w:after="0"/>
        <w:ind w:firstLine="567"/>
      </w:pPr>
      <w:r>
        <w:t>Územie NP</w:t>
      </w:r>
      <w:r w:rsidRPr="00D21D09">
        <w:t xml:space="preserve"> Muránska planina a jeho ochranné pásm</w:t>
      </w:r>
      <w:r w:rsidR="006F5527">
        <w:t>o</w:t>
      </w:r>
      <w:r w:rsidRPr="00D21D09">
        <w:t xml:space="preserve"> nie je prekryté </w:t>
      </w:r>
      <w:r>
        <w:t xml:space="preserve">žiadnym </w:t>
      </w:r>
      <w:r w:rsidRPr="00D21D09">
        <w:t>územím medzinárodného významu.</w:t>
      </w:r>
    </w:p>
    <w:p w14:paraId="497F8D85" w14:textId="77777777" w:rsidR="000C0C77" w:rsidRDefault="000C0C77" w:rsidP="00FF034C">
      <w:pPr>
        <w:spacing w:after="0"/>
        <w:ind w:firstLine="567"/>
      </w:pPr>
    </w:p>
    <w:p w14:paraId="3D64FA30" w14:textId="77777777" w:rsidR="00510D7D" w:rsidRPr="00CC7C8D" w:rsidRDefault="00510D7D" w:rsidP="00510D7D">
      <w:pPr>
        <w:ind w:firstLine="567"/>
        <w:rPr>
          <w:lang w:val="x-none" w:eastAsia="x-none"/>
        </w:rPr>
      </w:pPr>
      <w:r w:rsidRPr="00FF034C">
        <w:rPr>
          <w:b/>
          <w:bCs/>
        </w:rPr>
        <w:t>Map</w:t>
      </w:r>
      <w:r w:rsidR="007578EB" w:rsidRPr="00FF034C">
        <w:rPr>
          <w:b/>
          <w:bCs/>
        </w:rPr>
        <w:t>y</w:t>
      </w:r>
      <w:r w:rsidRPr="00FF034C">
        <w:rPr>
          <w:b/>
          <w:bCs/>
        </w:rPr>
        <w:t xml:space="preserve"> prekryv</w:t>
      </w:r>
      <w:r w:rsidR="00110E71" w:rsidRPr="00FF034C">
        <w:rPr>
          <w:b/>
          <w:bCs/>
        </w:rPr>
        <w:t>u</w:t>
      </w:r>
      <w:r w:rsidRPr="00FF034C">
        <w:rPr>
          <w:b/>
          <w:bCs/>
        </w:rPr>
        <w:t xml:space="preserve"> s inými chránenými územiami</w:t>
      </w:r>
      <w:r>
        <w:t xml:space="preserve"> </w:t>
      </w:r>
      <w:r w:rsidR="007578EB">
        <w:t>sú</w:t>
      </w:r>
      <w:r>
        <w:t xml:space="preserve"> v príloh</w:t>
      </w:r>
      <w:r w:rsidR="007578EB">
        <w:t>ách</w:t>
      </w:r>
      <w:r>
        <w:t xml:space="preserve"> č</w:t>
      </w:r>
      <w:r w:rsidRPr="00ED029E">
        <w:t>. 7.2.</w:t>
      </w:r>
      <w:r w:rsidR="007578EB" w:rsidRPr="00ED029E">
        <w:t>1 a 7.2.2</w:t>
      </w:r>
    </w:p>
    <w:p w14:paraId="65DEE4B1" w14:textId="77777777" w:rsidR="00510D7D" w:rsidRDefault="00510D7D" w:rsidP="00C1226C">
      <w:pPr>
        <w:spacing w:after="0"/>
        <w:ind w:firstLine="567"/>
        <w:sectPr w:rsidR="00510D7D" w:rsidSect="00CF4F5D">
          <w:headerReference w:type="default" r:id="rId10"/>
          <w:footerReference w:type="default" r:id="rId11"/>
          <w:pgSz w:w="11906" w:h="16838" w:code="9"/>
          <w:pgMar w:top="1418" w:right="1418" w:bottom="1418" w:left="1418" w:header="709" w:footer="709" w:gutter="0"/>
          <w:cols w:space="708"/>
          <w:docGrid w:linePitch="360"/>
        </w:sectPr>
      </w:pPr>
    </w:p>
    <w:p w14:paraId="32F851AA" w14:textId="77777777" w:rsidR="00CC7C8D" w:rsidRPr="0029056C" w:rsidRDefault="00CC7C8D" w:rsidP="00CC7C8D">
      <w:pPr>
        <w:pStyle w:val="Popis"/>
        <w:keepNext/>
        <w:rPr>
          <w:color w:val="auto"/>
          <w:sz w:val="24"/>
          <w:szCs w:val="24"/>
        </w:rPr>
      </w:pPr>
      <w:r>
        <w:rPr>
          <w:color w:val="auto"/>
          <w:sz w:val="24"/>
          <w:szCs w:val="24"/>
        </w:rPr>
        <w:lastRenderedPageBreak/>
        <w:t>Tab.</w:t>
      </w:r>
      <w:r w:rsidRPr="0029056C">
        <w:rPr>
          <w:color w:val="auto"/>
          <w:sz w:val="24"/>
          <w:szCs w:val="24"/>
        </w:rPr>
        <w:t xml:space="preserve"> č.</w:t>
      </w:r>
      <w:r w:rsidRPr="0029056C">
        <w:rPr>
          <w:color w:val="auto"/>
          <w:sz w:val="24"/>
          <w:szCs w:val="24"/>
        </w:rPr>
        <w:fldChar w:fldCharType="begin"/>
      </w:r>
      <w:r w:rsidRPr="0029056C">
        <w:rPr>
          <w:color w:val="auto"/>
          <w:sz w:val="24"/>
          <w:szCs w:val="24"/>
        </w:rPr>
        <w:instrText xml:space="preserve"> SEQ Tabuľka \* ARABIC </w:instrText>
      </w:r>
      <w:r w:rsidRPr="0029056C">
        <w:rPr>
          <w:color w:val="auto"/>
          <w:sz w:val="24"/>
          <w:szCs w:val="24"/>
        </w:rPr>
        <w:fldChar w:fldCharType="separate"/>
      </w:r>
      <w:r w:rsidR="00DA3204">
        <w:rPr>
          <w:noProof/>
          <w:color w:val="auto"/>
          <w:sz w:val="24"/>
          <w:szCs w:val="24"/>
        </w:rPr>
        <w:t>1</w:t>
      </w:r>
      <w:r w:rsidRPr="0029056C">
        <w:rPr>
          <w:color w:val="auto"/>
          <w:sz w:val="24"/>
          <w:szCs w:val="24"/>
        </w:rPr>
        <w:fldChar w:fldCharType="end"/>
      </w:r>
      <w:r w:rsidRPr="0029056C">
        <w:rPr>
          <w:color w:val="auto"/>
          <w:sz w:val="24"/>
          <w:szCs w:val="24"/>
        </w:rPr>
        <w:t xml:space="preserve"> Prehľad maloplošných chránených území,</w:t>
      </w:r>
      <w:r>
        <w:rPr>
          <w:color w:val="auto"/>
          <w:sz w:val="24"/>
          <w:szCs w:val="24"/>
        </w:rPr>
        <w:t xml:space="preserve"> ktoré sú súčasťou</w:t>
      </w:r>
      <w:r w:rsidR="007666AD">
        <w:rPr>
          <w:color w:val="auto"/>
          <w:sz w:val="24"/>
          <w:szCs w:val="24"/>
        </w:rPr>
        <w:t xml:space="preserve"> NP Muránska planina</w:t>
      </w:r>
      <w:r w:rsidR="006B6B58">
        <w:rPr>
          <w:color w:val="auto"/>
          <w:sz w:val="24"/>
          <w:szCs w:val="24"/>
        </w:rPr>
        <w:t xml:space="preserve"> </w:t>
      </w:r>
      <w:r w:rsidR="0035238E">
        <w:rPr>
          <w:color w:val="auto"/>
          <w:sz w:val="24"/>
          <w:szCs w:val="24"/>
        </w:rPr>
        <w:t xml:space="preserve"> (stav k 1.1.2022</w:t>
      </w:r>
      <w:r w:rsidRPr="0029056C">
        <w:rPr>
          <w:color w:val="auto"/>
          <w:sz w:val="24"/>
          <w:szCs w:val="24"/>
        </w:rPr>
        <w:t>)</w:t>
      </w:r>
    </w:p>
    <w:tbl>
      <w:tblPr>
        <w:tblW w:w="154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
        <w:gridCol w:w="996"/>
        <w:gridCol w:w="847"/>
        <w:gridCol w:w="860"/>
        <w:gridCol w:w="5235"/>
        <w:gridCol w:w="5387"/>
        <w:gridCol w:w="992"/>
      </w:tblGrid>
      <w:tr w:rsidR="00CC7C8D" w:rsidRPr="004E6CB8" w14:paraId="35F305F7" w14:textId="77777777" w:rsidTr="007E0BB2">
        <w:trPr>
          <w:trHeight w:val="20"/>
          <w:tblHeader/>
          <w:jc w:val="center"/>
        </w:trPr>
        <w:tc>
          <w:tcPr>
            <w:tcW w:w="1119" w:type="dxa"/>
            <w:tcBorders>
              <w:top w:val="single" w:sz="12" w:space="0" w:color="auto"/>
              <w:bottom w:val="single" w:sz="12" w:space="0" w:color="auto"/>
            </w:tcBorders>
            <w:shd w:val="clear" w:color="auto" w:fill="auto"/>
            <w:vAlign w:val="center"/>
          </w:tcPr>
          <w:p w14:paraId="7B61A7CB" w14:textId="77777777" w:rsidR="00CC7C8D" w:rsidRPr="004E6CB8" w:rsidRDefault="00CC7C8D" w:rsidP="007E0BB2">
            <w:pPr>
              <w:spacing w:after="0"/>
              <w:jc w:val="center"/>
              <w:rPr>
                <w:b/>
                <w:bCs/>
                <w:sz w:val="20"/>
                <w:szCs w:val="20"/>
              </w:rPr>
            </w:pPr>
            <w:r w:rsidRPr="004E6CB8">
              <w:rPr>
                <w:b/>
                <w:bCs/>
                <w:sz w:val="20"/>
                <w:szCs w:val="20"/>
              </w:rPr>
              <w:t>Názov CHÚ</w:t>
            </w:r>
          </w:p>
        </w:tc>
        <w:tc>
          <w:tcPr>
            <w:tcW w:w="996" w:type="dxa"/>
            <w:tcBorders>
              <w:top w:val="single" w:sz="12" w:space="0" w:color="auto"/>
              <w:bottom w:val="single" w:sz="12" w:space="0" w:color="auto"/>
            </w:tcBorders>
            <w:shd w:val="clear" w:color="auto" w:fill="auto"/>
            <w:vAlign w:val="center"/>
          </w:tcPr>
          <w:p w14:paraId="6C6F0A0F" w14:textId="77777777" w:rsidR="00CC7C8D" w:rsidRPr="004E6CB8" w:rsidRDefault="00CC7C8D" w:rsidP="007E0BB2">
            <w:pPr>
              <w:spacing w:after="0"/>
              <w:jc w:val="center"/>
              <w:rPr>
                <w:b/>
                <w:bCs/>
                <w:sz w:val="20"/>
                <w:szCs w:val="20"/>
              </w:rPr>
            </w:pPr>
            <w:bookmarkStart w:id="3" w:name="_Toc220479654"/>
            <w:r w:rsidRPr="004E6CB8">
              <w:rPr>
                <w:b/>
                <w:bCs/>
                <w:sz w:val="20"/>
                <w:szCs w:val="20"/>
              </w:rPr>
              <w:t>Kategória</w:t>
            </w:r>
            <w:bookmarkEnd w:id="3"/>
          </w:p>
        </w:tc>
        <w:tc>
          <w:tcPr>
            <w:tcW w:w="847" w:type="dxa"/>
            <w:tcBorders>
              <w:top w:val="single" w:sz="12" w:space="0" w:color="auto"/>
              <w:bottom w:val="single" w:sz="12" w:space="0" w:color="auto"/>
            </w:tcBorders>
            <w:shd w:val="clear" w:color="auto" w:fill="auto"/>
            <w:vAlign w:val="center"/>
          </w:tcPr>
          <w:p w14:paraId="7AE1D044" w14:textId="77777777" w:rsidR="00CC7C8D" w:rsidRPr="004E6CB8" w:rsidRDefault="00CC7C8D" w:rsidP="007E0BB2">
            <w:pPr>
              <w:spacing w:after="0"/>
              <w:jc w:val="center"/>
              <w:rPr>
                <w:b/>
                <w:bCs/>
                <w:sz w:val="20"/>
                <w:szCs w:val="20"/>
                <w:u w:val="single"/>
              </w:rPr>
            </w:pPr>
            <w:r w:rsidRPr="004E6CB8">
              <w:rPr>
                <w:b/>
                <w:bCs/>
                <w:sz w:val="20"/>
                <w:szCs w:val="20"/>
              </w:rPr>
              <w:t>Stupeň ochrany</w:t>
            </w:r>
          </w:p>
        </w:tc>
        <w:tc>
          <w:tcPr>
            <w:tcW w:w="860" w:type="dxa"/>
            <w:tcBorders>
              <w:top w:val="single" w:sz="12" w:space="0" w:color="auto"/>
              <w:bottom w:val="single" w:sz="12" w:space="0" w:color="auto"/>
            </w:tcBorders>
            <w:shd w:val="clear" w:color="auto" w:fill="auto"/>
            <w:vAlign w:val="center"/>
          </w:tcPr>
          <w:p w14:paraId="43FFB36B" w14:textId="77777777" w:rsidR="00CC7C8D" w:rsidRPr="004E6CB8" w:rsidRDefault="00CC7C8D" w:rsidP="007E0BB2">
            <w:pPr>
              <w:spacing w:after="0"/>
              <w:jc w:val="center"/>
              <w:rPr>
                <w:b/>
                <w:bCs/>
                <w:sz w:val="20"/>
                <w:szCs w:val="20"/>
              </w:rPr>
            </w:pPr>
            <w:r w:rsidRPr="004E6CB8">
              <w:rPr>
                <w:b/>
                <w:bCs/>
                <w:sz w:val="20"/>
                <w:szCs w:val="20"/>
              </w:rPr>
              <w:t>Výmera (ha)</w:t>
            </w:r>
          </w:p>
        </w:tc>
        <w:tc>
          <w:tcPr>
            <w:tcW w:w="5235" w:type="dxa"/>
            <w:tcBorders>
              <w:top w:val="single" w:sz="12" w:space="0" w:color="auto"/>
              <w:bottom w:val="single" w:sz="12" w:space="0" w:color="auto"/>
            </w:tcBorders>
            <w:shd w:val="clear" w:color="auto" w:fill="auto"/>
            <w:vAlign w:val="center"/>
          </w:tcPr>
          <w:p w14:paraId="4392ED4F" w14:textId="77777777" w:rsidR="00CC7C8D" w:rsidRPr="004E6CB8" w:rsidRDefault="00CC7C8D" w:rsidP="007E0BB2">
            <w:pPr>
              <w:spacing w:after="0"/>
              <w:jc w:val="center"/>
              <w:rPr>
                <w:b/>
                <w:bCs/>
                <w:sz w:val="20"/>
                <w:szCs w:val="20"/>
              </w:rPr>
            </w:pPr>
            <w:r w:rsidRPr="004E6CB8">
              <w:rPr>
                <w:b/>
                <w:bCs/>
                <w:sz w:val="20"/>
                <w:szCs w:val="20"/>
              </w:rPr>
              <w:t>Vyhlasovací predpis</w:t>
            </w:r>
          </w:p>
        </w:tc>
        <w:tc>
          <w:tcPr>
            <w:tcW w:w="5387" w:type="dxa"/>
            <w:tcBorders>
              <w:top w:val="single" w:sz="12" w:space="0" w:color="auto"/>
              <w:bottom w:val="single" w:sz="12" w:space="0" w:color="auto"/>
            </w:tcBorders>
            <w:vAlign w:val="center"/>
          </w:tcPr>
          <w:p w14:paraId="76A6B694" w14:textId="77777777" w:rsidR="00CC7C8D" w:rsidRPr="004E6CB8" w:rsidRDefault="00CC7C8D" w:rsidP="007E0BB2">
            <w:pPr>
              <w:spacing w:after="0"/>
              <w:jc w:val="center"/>
              <w:rPr>
                <w:b/>
                <w:bCs/>
                <w:sz w:val="20"/>
                <w:szCs w:val="20"/>
              </w:rPr>
            </w:pPr>
            <w:r w:rsidRPr="004E6CB8">
              <w:rPr>
                <w:b/>
                <w:bCs/>
                <w:sz w:val="20"/>
                <w:szCs w:val="20"/>
              </w:rPr>
              <w:t>Predmet ochrany</w:t>
            </w:r>
          </w:p>
        </w:tc>
        <w:tc>
          <w:tcPr>
            <w:tcW w:w="992" w:type="dxa"/>
            <w:tcBorders>
              <w:top w:val="single" w:sz="12" w:space="0" w:color="auto"/>
              <w:bottom w:val="single" w:sz="12" w:space="0" w:color="auto"/>
            </w:tcBorders>
            <w:vAlign w:val="center"/>
          </w:tcPr>
          <w:p w14:paraId="74B74585" w14:textId="77777777" w:rsidR="00CC7C8D" w:rsidRPr="004E6CB8" w:rsidRDefault="00CC7C8D" w:rsidP="007E0BB2">
            <w:pPr>
              <w:spacing w:after="0"/>
              <w:jc w:val="center"/>
              <w:rPr>
                <w:b/>
                <w:bCs/>
                <w:sz w:val="20"/>
                <w:szCs w:val="20"/>
              </w:rPr>
            </w:pPr>
            <w:r w:rsidRPr="004E6CB8">
              <w:rPr>
                <w:b/>
                <w:bCs/>
                <w:sz w:val="20"/>
                <w:szCs w:val="20"/>
              </w:rPr>
              <w:t xml:space="preserve">Číslo </w:t>
            </w:r>
            <w:r>
              <w:rPr>
                <w:b/>
                <w:bCs/>
                <w:sz w:val="20"/>
                <w:szCs w:val="20"/>
              </w:rPr>
              <w:t>v štátnom zozname</w:t>
            </w:r>
          </w:p>
        </w:tc>
      </w:tr>
      <w:tr w:rsidR="00CC7C8D" w:rsidRPr="004E6CB8" w14:paraId="4DF78E9B" w14:textId="77777777" w:rsidTr="007E0BB2">
        <w:trPr>
          <w:trHeight w:val="20"/>
          <w:jc w:val="center"/>
        </w:trPr>
        <w:tc>
          <w:tcPr>
            <w:tcW w:w="1119" w:type="dxa"/>
            <w:tcBorders>
              <w:top w:val="single" w:sz="12" w:space="0" w:color="auto"/>
              <w:bottom w:val="single" w:sz="4" w:space="0" w:color="auto"/>
            </w:tcBorders>
            <w:vAlign w:val="center"/>
          </w:tcPr>
          <w:p w14:paraId="473897F1" w14:textId="77777777" w:rsidR="00CC7C8D" w:rsidRPr="004E6CB8" w:rsidRDefault="00CC7C8D" w:rsidP="007E0BB2">
            <w:pPr>
              <w:spacing w:after="0"/>
              <w:jc w:val="center"/>
              <w:rPr>
                <w:sz w:val="20"/>
                <w:szCs w:val="20"/>
              </w:rPr>
            </w:pPr>
            <w:r w:rsidRPr="004E6CB8">
              <w:rPr>
                <w:sz w:val="20"/>
                <w:szCs w:val="20"/>
              </w:rPr>
              <w:t>Bobačka</w:t>
            </w:r>
          </w:p>
        </w:tc>
        <w:tc>
          <w:tcPr>
            <w:tcW w:w="996" w:type="dxa"/>
            <w:tcBorders>
              <w:top w:val="single" w:sz="12" w:space="0" w:color="auto"/>
              <w:bottom w:val="single" w:sz="4" w:space="0" w:color="auto"/>
            </w:tcBorders>
            <w:vAlign w:val="center"/>
          </w:tcPr>
          <w:p w14:paraId="6129CFC4" w14:textId="77777777" w:rsidR="00CC7C8D" w:rsidRPr="004E6CB8" w:rsidRDefault="00CC7C8D" w:rsidP="007E0BB2">
            <w:pPr>
              <w:spacing w:after="0"/>
              <w:jc w:val="center"/>
              <w:rPr>
                <w:sz w:val="20"/>
                <w:szCs w:val="20"/>
              </w:rPr>
            </w:pPr>
            <w:r w:rsidRPr="004E6CB8">
              <w:rPr>
                <w:sz w:val="20"/>
                <w:szCs w:val="20"/>
              </w:rPr>
              <w:t>Národná prírodná pamiatka</w:t>
            </w:r>
          </w:p>
        </w:tc>
        <w:tc>
          <w:tcPr>
            <w:tcW w:w="847" w:type="dxa"/>
            <w:tcBorders>
              <w:top w:val="single" w:sz="12" w:space="0" w:color="auto"/>
              <w:bottom w:val="single" w:sz="4" w:space="0" w:color="auto"/>
            </w:tcBorders>
            <w:vAlign w:val="center"/>
          </w:tcPr>
          <w:p w14:paraId="1C147C87" w14:textId="77777777" w:rsidR="00CC7C8D" w:rsidRPr="004E6CB8" w:rsidRDefault="00CC7C8D" w:rsidP="007E0BB2">
            <w:pPr>
              <w:spacing w:after="0"/>
              <w:jc w:val="center"/>
              <w:rPr>
                <w:sz w:val="20"/>
                <w:szCs w:val="20"/>
              </w:rPr>
            </w:pPr>
            <w:r w:rsidRPr="004E6CB8">
              <w:rPr>
                <w:sz w:val="20"/>
                <w:szCs w:val="20"/>
              </w:rPr>
              <w:t>ochrana jaskyne (§ 24 zákona</w:t>
            </w:r>
            <w:r>
              <w:rPr>
                <w:sz w:val="20"/>
                <w:szCs w:val="20"/>
              </w:rPr>
              <w:t>)</w:t>
            </w:r>
            <w:r w:rsidRPr="004E6CB8">
              <w:rPr>
                <w:sz w:val="20"/>
                <w:szCs w:val="20"/>
              </w:rPr>
              <w:t xml:space="preserve"> </w:t>
            </w:r>
          </w:p>
        </w:tc>
        <w:tc>
          <w:tcPr>
            <w:tcW w:w="860" w:type="dxa"/>
            <w:tcBorders>
              <w:top w:val="single" w:sz="12" w:space="0" w:color="auto"/>
              <w:bottom w:val="single" w:sz="4" w:space="0" w:color="auto"/>
            </w:tcBorders>
            <w:vAlign w:val="center"/>
          </w:tcPr>
          <w:p w14:paraId="58FA1737" w14:textId="77777777" w:rsidR="00CC7C8D" w:rsidRPr="004E6CB8" w:rsidRDefault="00CC7C8D" w:rsidP="007E0BB2">
            <w:pPr>
              <w:spacing w:after="0"/>
              <w:ind w:right="170"/>
              <w:jc w:val="center"/>
              <w:rPr>
                <w:sz w:val="20"/>
                <w:szCs w:val="20"/>
              </w:rPr>
            </w:pPr>
            <w:r w:rsidRPr="004E6CB8">
              <w:rPr>
                <w:sz w:val="20"/>
                <w:szCs w:val="20"/>
              </w:rPr>
              <w:t>---</w:t>
            </w:r>
          </w:p>
        </w:tc>
        <w:tc>
          <w:tcPr>
            <w:tcW w:w="5235" w:type="dxa"/>
            <w:tcBorders>
              <w:top w:val="single" w:sz="12" w:space="0" w:color="auto"/>
              <w:bottom w:val="single" w:sz="4" w:space="0" w:color="auto"/>
            </w:tcBorders>
            <w:vAlign w:val="center"/>
          </w:tcPr>
          <w:p w14:paraId="0D598076" w14:textId="77777777" w:rsidR="00CC7C8D" w:rsidRPr="004E6CB8" w:rsidRDefault="00CC7C8D" w:rsidP="006E52FC">
            <w:pPr>
              <w:spacing w:after="0"/>
              <w:jc w:val="center"/>
              <w:rPr>
                <w:color w:val="70AD47"/>
                <w:sz w:val="20"/>
                <w:szCs w:val="20"/>
              </w:rPr>
            </w:pPr>
            <w:r w:rsidRPr="004E6CB8">
              <w:rPr>
                <w:color w:val="000000"/>
                <w:sz w:val="20"/>
                <w:szCs w:val="20"/>
              </w:rPr>
              <w:t>Vyhláška MŽP SR č. 292/</w:t>
            </w:r>
            <w:r w:rsidRPr="006E52FC">
              <w:rPr>
                <w:color w:val="000000"/>
                <w:sz w:val="20"/>
                <w:szCs w:val="20"/>
              </w:rPr>
              <w:t>2001 Z. z.</w:t>
            </w:r>
            <w:r w:rsidR="006E52FC">
              <w:rPr>
                <w:color w:val="000000"/>
                <w:sz w:val="20"/>
                <w:szCs w:val="20"/>
              </w:rPr>
              <w:t>, ktorou sa vyhlasujú národné prírodné pamiatky</w:t>
            </w:r>
            <w:r w:rsidRPr="004E6CB8">
              <w:rPr>
                <w:color w:val="000000"/>
                <w:sz w:val="20"/>
                <w:szCs w:val="20"/>
              </w:rPr>
              <w:t xml:space="preserve"> - účinnosť od 1. 8. 2001</w:t>
            </w:r>
          </w:p>
        </w:tc>
        <w:tc>
          <w:tcPr>
            <w:tcW w:w="5387" w:type="dxa"/>
            <w:tcBorders>
              <w:top w:val="single" w:sz="12" w:space="0" w:color="auto"/>
              <w:bottom w:val="single" w:sz="4" w:space="0" w:color="auto"/>
            </w:tcBorders>
            <w:vAlign w:val="center"/>
          </w:tcPr>
          <w:p w14:paraId="3DA1DC6D" w14:textId="77777777" w:rsidR="00CC7C8D" w:rsidRPr="004E6CB8" w:rsidRDefault="00CC7C8D" w:rsidP="007E0BB2">
            <w:pPr>
              <w:spacing w:after="0"/>
              <w:jc w:val="center"/>
              <w:rPr>
                <w:sz w:val="20"/>
                <w:szCs w:val="20"/>
              </w:rPr>
            </w:pPr>
            <w:r w:rsidRPr="004E6CB8">
              <w:rPr>
                <w:sz w:val="20"/>
                <w:szCs w:val="20"/>
              </w:rPr>
              <w:t>Ochrana jaskyne, ktorá patrí medzi najtypickejšie fluviokrasové autochtónne jaskyne na Slovensku, vznikla v podmienkach planinového krasu, má bohatú, rozmanitú a neporušenú kvapľovú výzdobu i jedinečné erózne formy.</w:t>
            </w:r>
          </w:p>
        </w:tc>
        <w:tc>
          <w:tcPr>
            <w:tcW w:w="992" w:type="dxa"/>
            <w:tcBorders>
              <w:top w:val="single" w:sz="12" w:space="0" w:color="auto"/>
              <w:bottom w:val="single" w:sz="4" w:space="0" w:color="auto"/>
            </w:tcBorders>
            <w:vAlign w:val="center"/>
          </w:tcPr>
          <w:p w14:paraId="059205DC" w14:textId="77777777" w:rsidR="00CC7C8D" w:rsidRPr="004E6CB8" w:rsidRDefault="00CC7C8D" w:rsidP="007E0BB2">
            <w:pPr>
              <w:spacing w:after="0"/>
              <w:ind w:right="81"/>
              <w:jc w:val="center"/>
              <w:rPr>
                <w:sz w:val="20"/>
                <w:szCs w:val="20"/>
              </w:rPr>
            </w:pPr>
            <w:r w:rsidRPr="004E6CB8">
              <w:rPr>
                <w:sz w:val="20"/>
                <w:szCs w:val="20"/>
              </w:rPr>
              <w:t>1805</w:t>
            </w:r>
          </w:p>
        </w:tc>
      </w:tr>
      <w:tr w:rsidR="00CC7C8D" w:rsidRPr="004E6CB8" w14:paraId="4874C6D0" w14:textId="77777777" w:rsidTr="007E0BB2">
        <w:trPr>
          <w:trHeight w:val="20"/>
          <w:jc w:val="center"/>
        </w:trPr>
        <w:tc>
          <w:tcPr>
            <w:tcW w:w="1119" w:type="dxa"/>
            <w:tcBorders>
              <w:top w:val="single" w:sz="4" w:space="0" w:color="auto"/>
            </w:tcBorders>
            <w:vAlign w:val="center"/>
          </w:tcPr>
          <w:p w14:paraId="2D26A74D" w14:textId="77777777" w:rsidR="00CC7C8D" w:rsidRPr="004E6CB8" w:rsidRDefault="00CC7C8D" w:rsidP="007E0BB2">
            <w:pPr>
              <w:spacing w:after="0"/>
              <w:jc w:val="center"/>
              <w:rPr>
                <w:sz w:val="20"/>
                <w:szCs w:val="20"/>
              </w:rPr>
            </w:pPr>
            <w:r w:rsidRPr="004E6CB8">
              <w:rPr>
                <w:sz w:val="20"/>
                <w:szCs w:val="20"/>
              </w:rPr>
              <w:t>Cigánka</w:t>
            </w:r>
          </w:p>
        </w:tc>
        <w:tc>
          <w:tcPr>
            <w:tcW w:w="996" w:type="dxa"/>
            <w:tcBorders>
              <w:top w:val="single" w:sz="4" w:space="0" w:color="auto"/>
            </w:tcBorders>
            <w:vAlign w:val="center"/>
          </w:tcPr>
          <w:p w14:paraId="3EED0A64" w14:textId="77777777" w:rsidR="00CC7C8D" w:rsidRPr="004E6CB8" w:rsidRDefault="00CC7C8D" w:rsidP="007E0BB2">
            <w:pPr>
              <w:spacing w:after="0"/>
              <w:jc w:val="center"/>
              <w:rPr>
                <w:sz w:val="20"/>
                <w:szCs w:val="20"/>
              </w:rPr>
            </w:pPr>
            <w:r w:rsidRPr="004E6CB8">
              <w:rPr>
                <w:sz w:val="20"/>
                <w:szCs w:val="20"/>
              </w:rPr>
              <w:t>Národná prírodná rezervácia</w:t>
            </w:r>
          </w:p>
        </w:tc>
        <w:tc>
          <w:tcPr>
            <w:tcW w:w="847" w:type="dxa"/>
            <w:tcBorders>
              <w:top w:val="single" w:sz="4" w:space="0" w:color="auto"/>
            </w:tcBorders>
            <w:vAlign w:val="center"/>
          </w:tcPr>
          <w:p w14:paraId="26B47ADE" w14:textId="77777777" w:rsidR="00CC7C8D" w:rsidRPr="004E6CB8" w:rsidRDefault="00CC7C8D" w:rsidP="007E0BB2">
            <w:pPr>
              <w:spacing w:after="0"/>
              <w:jc w:val="center"/>
              <w:rPr>
                <w:sz w:val="20"/>
                <w:szCs w:val="20"/>
              </w:rPr>
            </w:pPr>
            <w:r w:rsidRPr="004E6CB8">
              <w:rPr>
                <w:sz w:val="20"/>
                <w:szCs w:val="20"/>
              </w:rPr>
              <w:t>5</w:t>
            </w:r>
          </w:p>
        </w:tc>
        <w:tc>
          <w:tcPr>
            <w:tcW w:w="860" w:type="dxa"/>
            <w:tcBorders>
              <w:top w:val="single" w:sz="4" w:space="0" w:color="auto"/>
            </w:tcBorders>
            <w:vAlign w:val="center"/>
          </w:tcPr>
          <w:p w14:paraId="74DA56A2" w14:textId="77777777" w:rsidR="00CC7C8D" w:rsidRPr="004E6CB8" w:rsidRDefault="00CC7C8D" w:rsidP="007E0BB2">
            <w:pPr>
              <w:spacing w:after="0"/>
              <w:ind w:right="170"/>
              <w:jc w:val="center"/>
              <w:rPr>
                <w:sz w:val="20"/>
                <w:szCs w:val="20"/>
              </w:rPr>
            </w:pPr>
            <w:r w:rsidRPr="004E6CB8">
              <w:rPr>
                <w:sz w:val="20"/>
                <w:szCs w:val="20"/>
              </w:rPr>
              <w:t>44,25</w:t>
            </w:r>
          </w:p>
        </w:tc>
        <w:tc>
          <w:tcPr>
            <w:tcW w:w="5235" w:type="dxa"/>
            <w:tcBorders>
              <w:top w:val="single" w:sz="4" w:space="0" w:color="auto"/>
            </w:tcBorders>
            <w:vAlign w:val="center"/>
          </w:tcPr>
          <w:p w14:paraId="773A89B2" w14:textId="77777777" w:rsidR="00CC7C8D" w:rsidRPr="004E6CB8" w:rsidRDefault="00CC7C8D" w:rsidP="007E0BB2">
            <w:pPr>
              <w:spacing w:after="0"/>
              <w:jc w:val="center"/>
              <w:rPr>
                <w:b/>
                <w:sz w:val="20"/>
                <w:szCs w:val="20"/>
              </w:rPr>
            </w:pPr>
            <w:r w:rsidRPr="004E6CB8">
              <w:rPr>
                <w:sz w:val="20"/>
                <w:szCs w:val="20"/>
              </w:rPr>
              <w:t>Úprava Ministerstva kultúry SSR z 31.8.1984 č. 4952/1984-32 o vyhlásení štátnej prírodnej rezervácie Cigánka (Zvesti Ministerstva školstva SSR a Ministerstva kultúry SSR, zošit 8/1984)</w:t>
            </w:r>
          </w:p>
          <w:p w14:paraId="1BC173D1" w14:textId="77777777" w:rsidR="00CC7C8D" w:rsidRPr="004E6CB8" w:rsidRDefault="00CC7C8D" w:rsidP="007E0BB2">
            <w:pPr>
              <w:spacing w:after="0"/>
              <w:jc w:val="center"/>
              <w:rPr>
                <w:b/>
                <w:sz w:val="20"/>
                <w:szCs w:val="20"/>
              </w:rPr>
            </w:pPr>
            <w:r w:rsidRPr="004E6CB8">
              <w:rPr>
                <w:sz w:val="20"/>
                <w:szCs w:val="20"/>
              </w:rPr>
              <w:t>Výnos Ministerstva kultúry SSR z 30.6.1988 č. 1160/1988-32 o štátnych prírodných rezerváciách</w:t>
            </w:r>
            <w:r>
              <w:rPr>
                <w:b/>
                <w:sz w:val="20"/>
                <w:szCs w:val="20"/>
              </w:rPr>
              <w:t xml:space="preserve"> </w:t>
            </w:r>
            <w:r>
              <w:rPr>
                <w:sz w:val="20"/>
                <w:szCs w:val="20"/>
              </w:rPr>
              <w:t>- upravené v z</w:t>
            </w:r>
            <w:r w:rsidRPr="004E6CB8">
              <w:rPr>
                <w:sz w:val="20"/>
                <w:szCs w:val="20"/>
              </w:rPr>
              <w:t>ákone  č. 287/1994 Z. z. o ochrane prírody a</w:t>
            </w:r>
            <w:r>
              <w:rPr>
                <w:sz w:val="20"/>
                <w:szCs w:val="20"/>
              </w:rPr>
              <w:t> </w:t>
            </w:r>
            <w:r w:rsidRPr="004E6CB8">
              <w:rPr>
                <w:sz w:val="20"/>
                <w:szCs w:val="20"/>
              </w:rPr>
              <w:t>krajiny</w:t>
            </w:r>
            <w:r>
              <w:rPr>
                <w:sz w:val="20"/>
                <w:szCs w:val="20"/>
              </w:rPr>
              <w:t xml:space="preserve"> </w:t>
            </w:r>
          </w:p>
          <w:p w14:paraId="6784E008" w14:textId="77777777" w:rsidR="00CC7C8D" w:rsidRPr="004E6CB8" w:rsidRDefault="00CC7C8D" w:rsidP="007E0BB2">
            <w:pPr>
              <w:spacing w:after="0"/>
              <w:jc w:val="center"/>
              <w:rPr>
                <w:sz w:val="20"/>
                <w:szCs w:val="20"/>
              </w:rPr>
            </w:pPr>
            <w:r>
              <w:rPr>
                <w:sz w:val="20"/>
                <w:szCs w:val="20"/>
              </w:rPr>
              <w:t>v</w:t>
            </w:r>
            <w:r w:rsidRPr="004E6CB8">
              <w:rPr>
                <w:sz w:val="20"/>
                <w:szCs w:val="20"/>
              </w:rPr>
              <w:t>šeobecne záväzná vyhláška Krajského úradu v Banskej Bystrici č. 6/1999 z 25.3.1999 o vyhlásení prírodnej rezervácie Cigánka (Vestník vlády SR roč. 9, čiastka 4, vydaná 9. júna 1999, Vestník MŽP SR roč. 7, čiastka 4, 1999)</w:t>
            </w:r>
          </w:p>
        </w:tc>
        <w:tc>
          <w:tcPr>
            <w:tcW w:w="5387" w:type="dxa"/>
            <w:tcBorders>
              <w:top w:val="single" w:sz="4" w:space="0" w:color="auto"/>
            </w:tcBorders>
            <w:vAlign w:val="center"/>
          </w:tcPr>
          <w:p w14:paraId="6F937B34" w14:textId="77777777" w:rsidR="00CC7C8D" w:rsidRPr="004E6CB8" w:rsidRDefault="00CC7C8D" w:rsidP="007E0BB2">
            <w:pPr>
              <w:spacing w:after="0"/>
              <w:jc w:val="center"/>
              <w:rPr>
                <w:sz w:val="20"/>
                <w:szCs w:val="20"/>
              </w:rPr>
            </w:pPr>
            <w:r w:rsidRPr="004E6CB8">
              <w:rPr>
                <w:sz w:val="20"/>
                <w:szCs w:val="20"/>
              </w:rPr>
              <w:t>NPR je vyhlásená na ochranu geomorfologicky významného a krajinársky dominantného skalného masívu Cigánky, ktorý je biotopom pôvodnej flóry a fauny a súčasne predstavuje významnú kultúrnohistorickú lokalitu. Rastie tu paleoendemit Muránskej planiny - lykovec muránsky (</w:t>
            </w:r>
            <w:r w:rsidRPr="004E6CB8">
              <w:rPr>
                <w:i/>
                <w:sz w:val="20"/>
                <w:szCs w:val="20"/>
              </w:rPr>
              <w:t>Daphne arbuscula</w:t>
            </w:r>
            <w:r w:rsidRPr="004E6CB8">
              <w:rPr>
                <w:sz w:val="20"/>
                <w:szCs w:val="20"/>
              </w:rPr>
              <w:t>).</w:t>
            </w:r>
          </w:p>
        </w:tc>
        <w:tc>
          <w:tcPr>
            <w:tcW w:w="992" w:type="dxa"/>
            <w:tcBorders>
              <w:top w:val="single" w:sz="4" w:space="0" w:color="auto"/>
            </w:tcBorders>
            <w:vAlign w:val="center"/>
          </w:tcPr>
          <w:p w14:paraId="07EA741A" w14:textId="77777777" w:rsidR="00CC7C8D" w:rsidRPr="004E6CB8" w:rsidRDefault="00CC7C8D" w:rsidP="007E0BB2">
            <w:pPr>
              <w:spacing w:after="0"/>
              <w:ind w:right="81"/>
              <w:jc w:val="center"/>
              <w:rPr>
                <w:sz w:val="20"/>
                <w:szCs w:val="20"/>
              </w:rPr>
            </w:pPr>
            <w:r w:rsidRPr="004E6CB8">
              <w:rPr>
                <w:sz w:val="20"/>
                <w:szCs w:val="20"/>
              </w:rPr>
              <w:t>511</w:t>
            </w:r>
          </w:p>
        </w:tc>
      </w:tr>
      <w:tr w:rsidR="00CC7C8D" w:rsidRPr="004E6CB8" w14:paraId="541B825D" w14:textId="77777777" w:rsidTr="007E0BB2">
        <w:trPr>
          <w:trHeight w:val="20"/>
          <w:jc w:val="center"/>
        </w:trPr>
        <w:tc>
          <w:tcPr>
            <w:tcW w:w="1119" w:type="dxa"/>
            <w:vAlign w:val="center"/>
          </w:tcPr>
          <w:p w14:paraId="42FBEA56" w14:textId="77777777" w:rsidR="00CC7C8D" w:rsidRPr="004E6CB8" w:rsidRDefault="00CC7C8D" w:rsidP="007E0BB2">
            <w:pPr>
              <w:spacing w:after="0"/>
              <w:jc w:val="center"/>
              <w:rPr>
                <w:sz w:val="20"/>
                <w:szCs w:val="20"/>
              </w:rPr>
            </w:pPr>
            <w:r w:rsidRPr="004E6CB8">
              <w:rPr>
                <w:sz w:val="20"/>
                <w:szCs w:val="20"/>
              </w:rPr>
              <w:t>Čertova dolina</w:t>
            </w:r>
          </w:p>
        </w:tc>
        <w:tc>
          <w:tcPr>
            <w:tcW w:w="996" w:type="dxa"/>
            <w:vAlign w:val="center"/>
          </w:tcPr>
          <w:p w14:paraId="5559B7BD" w14:textId="77777777" w:rsidR="00CC7C8D" w:rsidRPr="004E6CB8" w:rsidRDefault="00CC7C8D" w:rsidP="007E0BB2">
            <w:pPr>
              <w:spacing w:after="0"/>
              <w:jc w:val="center"/>
              <w:rPr>
                <w:bCs/>
                <w:sz w:val="20"/>
                <w:szCs w:val="20"/>
              </w:rPr>
            </w:pPr>
            <w:r w:rsidRPr="004E6CB8">
              <w:rPr>
                <w:bCs/>
                <w:sz w:val="20"/>
                <w:szCs w:val="20"/>
              </w:rPr>
              <w:t>Prírodná rezervácia</w:t>
            </w:r>
          </w:p>
        </w:tc>
        <w:tc>
          <w:tcPr>
            <w:tcW w:w="847" w:type="dxa"/>
            <w:vAlign w:val="center"/>
          </w:tcPr>
          <w:p w14:paraId="6DEAA6F9" w14:textId="77777777" w:rsidR="00CC7C8D" w:rsidRPr="00151083" w:rsidRDefault="00CC7C8D" w:rsidP="007E0BB2">
            <w:pPr>
              <w:pStyle w:val="Hlavika"/>
              <w:tabs>
                <w:tab w:val="clear" w:pos="4536"/>
                <w:tab w:val="clear" w:pos="9072"/>
              </w:tabs>
              <w:jc w:val="center"/>
              <w:rPr>
                <w:rFonts w:ascii="Times New Roman" w:hAnsi="Times New Roman"/>
                <w:lang w:val="sk-SK" w:eastAsia="en-US"/>
              </w:rPr>
            </w:pPr>
            <w:r w:rsidRPr="00151083">
              <w:rPr>
                <w:rFonts w:ascii="Times New Roman" w:hAnsi="Times New Roman"/>
                <w:lang w:val="sk-SK" w:eastAsia="en-US"/>
              </w:rPr>
              <w:t>5</w:t>
            </w:r>
          </w:p>
        </w:tc>
        <w:tc>
          <w:tcPr>
            <w:tcW w:w="860" w:type="dxa"/>
            <w:vAlign w:val="center"/>
          </w:tcPr>
          <w:p w14:paraId="5E148C13" w14:textId="77777777" w:rsidR="00CC7C8D" w:rsidRPr="004E6CB8" w:rsidRDefault="00CC7C8D" w:rsidP="007E0BB2">
            <w:pPr>
              <w:spacing w:after="0"/>
              <w:ind w:right="170"/>
              <w:jc w:val="center"/>
              <w:rPr>
                <w:sz w:val="20"/>
                <w:szCs w:val="20"/>
              </w:rPr>
            </w:pPr>
            <w:r w:rsidRPr="004E6CB8">
              <w:rPr>
                <w:sz w:val="20"/>
                <w:szCs w:val="20"/>
              </w:rPr>
              <w:t>49,02</w:t>
            </w:r>
          </w:p>
        </w:tc>
        <w:tc>
          <w:tcPr>
            <w:tcW w:w="5235" w:type="dxa"/>
            <w:vAlign w:val="center"/>
          </w:tcPr>
          <w:p w14:paraId="554EAB37" w14:textId="77777777" w:rsidR="00CC7C8D" w:rsidRPr="004E6CB8" w:rsidRDefault="00CC7C8D" w:rsidP="0015282F">
            <w:pPr>
              <w:spacing w:after="0"/>
              <w:ind w:right="81"/>
              <w:jc w:val="center"/>
              <w:rPr>
                <w:sz w:val="20"/>
                <w:szCs w:val="20"/>
              </w:rPr>
            </w:pPr>
            <w:r w:rsidRPr="004E6CB8">
              <w:rPr>
                <w:sz w:val="20"/>
                <w:szCs w:val="20"/>
              </w:rPr>
              <w:t>Vyhláška MŽP SR č. 83/1993 Z. z. o štátnych prírodných rezerváciách</w:t>
            </w:r>
            <w:r w:rsidR="0015282F">
              <w:rPr>
                <w:sz w:val="20"/>
                <w:szCs w:val="20"/>
              </w:rPr>
              <w:t xml:space="preserve">, </w:t>
            </w:r>
            <w:r>
              <w:rPr>
                <w:sz w:val="20"/>
                <w:szCs w:val="20"/>
              </w:rPr>
              <w:t>upravené v z</w:t>
            </w:r>
            <w:r w:rsidRPr="004E6CB8">
              <w:rPr>
                <w:sz w:val="20"/>
                <w:szCs w:val="20"/>
              </w:rPr>
              <w:t>ákone</w:t>
            </w:r>
            <w:r>
              <w:rPr>
                <w:sz w:val="20"/>
                <w:szCs w:val="20"/>
              </w:rPr>
              <w:t xml:space="preserve"> </w:t>
            </w:r>
            <w:r w:rsidRPr="004E6CB8">
              <w:rPr>
                <w:sz w:val="20"/>
                <w:szCs w:val="20"/>
              </w:rPr>
              <w:t>č. 287/1994 Z. z. o ochrane prírody a krajiny - účinnosť od 1.5.1993</w:t>
            </w:r>
          </w:p>
        </w:tc>
        <w:tc>
          <w:tcPr>
            <w:tcW w:w="5387" w:type="dxa"/>
            <w:vAlign w:val="center"/>
          </w:tcPr>
          <w:p w14:paraId="460B2F8D" w14:textId="77777777" w:rsidR="00CC7C8D" w:rsidRPr="004E6CB8" w:rsidRDefault="00CC7C8D" w:rsidP="007E0BB2">
            <w:pPr>
              <w:spacing w:after="0"/>
              <w:jc w:val="center"/>
              <w:rPr>
                <w:sz w:val="20"/>
                <w:szCs w:val="20"/>
              </w:rPr>
            </w:pPr>
            <w:r w:rsidRPr="004E6CB8">
              <w:rPr>
                <w:sz w:val="20"/>
                <w:szCs w:val="20"/>
              </w:rPr>
              <w:t>Ochrana cennej lokality so zachovalými lesnými spoločenstvami s jedľou, smrekom, bukom a cennými listnáčmi na vápencovom podloží, s výrazným krasovým reliéfom, rozľahlým jaskynným systémom Čertovej jaskyne a tiesňavovitými úsekmi potoka s vodopádmi.</w:t>
            </w:r>
          </w:p>
        </w:tc>
        <w:tc>
          <w:tcPr>
            <w:tcW w:w="992" w:type="dxa"/>
            <w:vAlign w:val="center"/>
          </w:tcPr>
          <w:p w14:paraId="362C1482" w14:textId="77777777" w:rsidR="00CC7C8D" w:rsidRPr="004E6CB8" w:rsidRDefault="00CC7C8D" w:rsidP="007E0BB2">
            <w:pPr>
              <w:spacing w:after="0"/>
              <w:ind w:right="81"/>
              <w:jc w:val="center"/>
              <w:rPr>
                <w:sz w:val="20"/>
                <w:szCs w:val="20"/>
              </w:rPr>
            </w:pPr>
            <w:r w:rsidRPr="004E6CB8">
              <w:rPr>
                <w:sz w:val="20"/>
                <w:szCs w:val="20"/>
              </w:rPr>
              <w:t>830</w:t>
            </w:r>
          </w:p>
        </w:tc>
      </w:tr>
      <w:tr w:rsidR="00CC7C8D" w:rsidRPr="004E6CB8" w14:paraId="5ACE25ED" w14:textId="77777777" w:rsidTr="007E0BB2">
        <w:trPr>
          <w:trHeight w:val="20"/>
          <w:jc w:val="center"/>
        </w:trPr>
        <w:tc>
          <w:tcPr>
            <w:tcW w:w="1119" w:type="dxa"/>
            <w:vAlign w:val="center"/>
          </w:tcPr>
          <w:p w14:paraId="3E64FA09" w14:textId="77777777" w:rsidR="00CC7C8D" w:rsidRPr="004E6CB8" w:rsidRDefault="00CC7C8D" w:rsidP="007E0BB2">
            <w:pPr>
              <w:spacing w:after="0"/>
              <w:jc w:val="center"/>
              <w:rPr>
                <w:sz w:val="20"/>
                <w:szCs w:val="20"/>
              </w:rPr>
            </w:pPr>
            <w:r w:rsidRPr="004E6CB8">
              <w:rPr>
                <w:sz w:val="20"/>
                <w:szCs w:val="20"/>
              </w:rPr>
              <w:t>Fabova hoľa</w:t>
            </w:r>
          </w:p>
        </w:tc>
        <w:tc>
          <w:tcPr>
            <w:tcW w:w="996" w:type="dxa"/>
            <w:vAlign w:val="center"/>
          </w:tcPr>
          <w:p w14:paraId="42D8F35A" w14:textId="77777777" w:rsidR="00CC7C8D" w:rsidRPr="004E6CB8" w:rsidRDefault="00CC7C8D" w:rsidP="007E0BB2">
            <w:pPr>
              <w:spacing w:after="0"/>
              <w:jc w:val="center"/>
              <w:rPr>
                <w:b/>
                <w:bCs/>
                <w:sz w:val="20"/>
                <w:szCs w:val="20"/>
                <w:u w:val="single"/>
              </w:rPr>
            </w:pPr>
            <w:r w:rsidRPr="004E6CB8">
              <w:rPr>
                <w:bCs/>
                <w:sz w:val="20"/>
                <w:szCs w:val="20"/>
              </w:rPr>
              <w:t>Prírodná rezervácia</w:t>
            </w:r>
          </w:p>
        </w:tc>
        <w:tc>
          <w:tcPr>
            <w:tcW w:w="847" w:type="dxa"/>
            <w:vAlign w:val="center"/>
          </w:tcPr>
          <w:p w14:paraId="17FC937F"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4FB333C5" w14:textId="77777777" w:rsidR="00CC7C8D" w:rsidRPr="004E6CB8" w:rsidRDefault="00CC7C8D" w:rsidP="007E0BB2">
            <w:pPr>
              <w:spacing w:after="0"/>
              <w:ind w:right="170"/>
              <w:jc w:val="center"/>
              <w:rPr>
                <w:sz w:val="20"/>
                <w:szCs w:val="20"/>
              </w:rPr>
            </w:pPr>
            <w:r w:rsidRPr="004E6CB8">
              <w:rPr>
                <w:sz w:val="20"/>
                <w:szCs w:val="20"/>
              </w:rPr>
              <w:t>261,75</w:t>
            </w:r>
          </w:p>
        </w:tc>
        <w:tc>
          <w:tcPr>
            <w:tcW w:w="5235" w:type="dxa"/>
            <w:vAlign w:val="center"/>
          </w:tcPr>
          <w:p w14:paraId="28D5F518" w14:textId="77777777" w:rsidR="00CC7C8D" w:rsidRPr="004E6CB8" w:rsidRDefault="00CC7C8D" w:rsidP="007E0BB2">
            <w:pPr>
              <w:spacing w:after="0"/>
              <w:jc w:val="center"/>
              <w:rPr>
                <w:sz w:val="20"/>
                <w:szCs w:val="20"/>
              </w:rPr>
            </w:pPr>
            <w:r w:rsidRPr="004E6CB8">
              <w:rPr>
                <w:sz w:val="20"/>
                <w:szCs w:val="20"/>
              </w:rPr>
              <w:t>Výnos Ministerstva kultúry SSR z 30.6.1988 č. 1160/1988-32 o štátnych prírodných rezerváciách</w:t>
            </w:r>
            <w:r>
              <w:rPr>
                <w:sz w:val="20"/>
                <w:szCs w:val="20"/>
              </w:rPr>
              <w:t>, u</w:t>
            </w:r>
            <w:r w:rsidRPr="004E6CB8">
              <w:rPr>
                <w:sz w:val="20"/>
                <w:szCs w:val="20"/>
              </w:rPr>
              <w:t>pravené v </w:t>
            </w:r>
            <w:r>
              <w:rPr>
                <w:sz w:val="20"/>
                <w:szCs w:val="20"/>
              </w:rPr>
              <w:t>z</w:t>
            </w:r>
            <w:r w:rsidRPr="004E6CB8">
              <w:rPr>
                <w:sz w:val="20"/>
                <w:szCs w:val="20"/>
              </w:rPr>
              <w:t>ákone č. 287/1994 Z. z. o ochrane prírody a krajiny</w:t>
            </w:r>
          </w:p>
          <w:p w14:paraId="33285C1B" w14:textId="77777777" w:rsidR="00CC7C8D" w:rsidRPr="004E6CB8" w:rsidRDefault="00CC7C8D" w:rsidP="007E0BB2">
            <w:pPr>
              <w:spacing w:after="0"/>
              <w:ind w:right="81"/>
              <w:jc w:val="center"/>
              <w:rPr>
                <w:sz w:val="20"/>
                <w:szCs w:val="20"/>
              </w:rPr>
            </w:pPr>
          </w:p>
        </w:tc>
        <w:tc>
          <w:tcPr>
            <w:tcW w:w="5387" w:type="dxa"/>
            <w:vAlign w:val="center"/>
          </w:tcPr>
          <w:p w14:paraId="2E624F1A" w14:textId="77777777" w:rsidR="00CC7C8D" w:rsidRPr="004E6CB8" w:rsidRDefault="00CC7C8D" w:rsidP="007E0BB2">
            <w:pPr>
              <w:spacing w:after="0"/>
              <w:jc w:val="center"/>
              <w:rPr>
                <w:sz w:val="20"/>
                <w:szCs w:val="20"/>
              </w:rPr>
            </w:pPr>
            <w:r w:rsidRPr="004E6CB8">
              <w:rPr>
                <w:sz w:val="20"/>
                <w:szCs w:val="20"/>
              </w:rPr>
              <w:t>Územie predstavuje cennú prírodovednú lokalitu s výskytom vzácnych lesných spoločenstiev ,chránených druhov fauny a zároveň predstavuje jednu z krajinných dominánt Slovenského rudohoria, s charakteristickým podhôľnym až vysočinovým reliéfom.</w:t>
            </w:r>
          </w:p>
        </w:tc>
        <w:tc>
          <w:tcPr>
            <w:tcW w:w="992" w:type="dxa"/>
            <w:vAlign w:val="center"/>
          </w:tcPr>
          <w:p w14:paraId="0C816361" w14:textId="77777777" w:rsidR="00CC7C8D" w:rsidRPr="004E6CB8" w:rsidRDefault="00CC7C8D" w:rsidP="007E0BB2">
            <w:pPr>
              <w:spacing w:after="0"/>
              <w:ind w:right="81"/>
              <w:jc w:val="center"/>
              <w:rPr>
                <w:sz w:val="20"/>
                <w:szCs w:val="20"/>
              </w:rPr>
            </w:pPr>
            <w:r w:rsidRPr="004E6CB8">
              <w:rPr>
                <w:sz w:val="20"/>
                <w:szCs w:val="20"/>
              </w:rPr>
              <w:t>247</w:t>
            </w:r>
          </w:p>
        </w:tc>
      </w:tr>
      <w:tr w:rsidR="00CC7C8D" w:rsidRPr="004E6CB8" w14:paraId="02C53B5F" w14:textId="77777777" w:rsidTr="007E0BB2">
        <w:trPr>
          <w:trHeight w:val="20"/>
          <w:jc w:val="center"/>
        </w:trPr>
        <w:tc>
          <w:tcPr>
            <w:tcW w:w="1119" w:type="dxa"/>
            <w:vAlign w:val="center"/>
          </w:tcPr>
          <w:p w14:paraId="3191DCF3" w14:textId="77777777" w:rsidR="00CC7C8D" w:rsidRPr="004E6CB8" w:rsidRDefault="00CC7C8D" w:rsidP="007E0BB2">
            <w:pPr>
              <w:spacing w:after="0"/>
              <w:jc w:val="center"/>
              <w:rPr>
                <w:sz w:val="20"/>
                <w:szCs w:val="20"/>
              </w:rPr>
            </w:pPr>
            <w:r w:rsidRPr="004E6CB8">
              <w:rPr>
                <w:sz w:val="20"/>
                <w:szCs w:val="20"/>
              </w:rPr>
              <w:t>Havrania dolina</w:t>
            </w:r>
          </w:p>
        </w:tc>
        <w:tc>
          <w:tcPr>
            <w:tcW w:w="996" w:type="dxa"/>
            <w:vAlign w:val="center"/>
          </w:tcPr>
          <w:p w14:paraId="43D626AD" w14:textId="77777777" w:rsidR="00CC7C8D" w:rsidRPr="004E6CB8" w:rsidRDefault="00CC7C8D" w:rsidP="007E0BB2">
            <w:pPr>
              <w:spacing w:after="0"/>
              <w:jc w:val="center"/>
              <w:rPr>
                <w:b/>
                <w:bCs/>
                <w:sz w:val="20"/>
                <w:szCs w:val="20"/>
                <w:u w:val="single"/>
              </w:rPr>
            </w:pPr>
            <w:r w:rsidRPr="004E6CB8">
              <w:rPr>
                <w:bCs/>
                <w:sz w:val="20"/>
                <w:szCs w:val="20"/>
              </w:rPr>
              <w:t>Prírodná rezervácia</w:t>
            </w:r>
          </w:p>
        </w:tc>
        <w:tc>
          <w:tcPr>
            <w:tcW w:w="847" w:type="dxa"/>
            <w:vAlign w:val="center"/>
          </w:tcPr>
          <w:p w14:paraId="099690DE"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70405C34" w14:textId="77777777" w:rsidR="00CC7C8D" w:rsidRPr="004E6CB8" w:rsidRDefault="00CC7C8D" w:rsidP="007E0BB2">
            <w:pPr>
              <w:spacing w:after="0"/>
              <w:ind w:right="170"/>
              <w:jc w:val="center"/>
              <w:rPr>
                <w:sz w:val="20"/>
                <w:szCs w:val="20"/>
              </w:rPr>
            </w:pPr>
            <w:r w:rsidRPr="004E6CB8">
              <w:rPr>
                <w:sz w:val="20"/>
                <w:szCs w:val="20"/>
              </w:rPr>
              <w:t>229,67</w:t>
            </w:r>
          </w:p>
        </w:tc>
        <w:tc>
          <w:tcPr>
            <w:tcW w:w="5235" w:type="dxa"/>
            <w:vAlign w:val="center"/>
          </w:tcPr>
          <w:p w14:paraId="701E22A3" w14:textId="77777777" w:rsidR="00CC7C8D" w:rsidRPr="004E6CB8" w:rsidRDefault="00CC7C8D" w:rsidP="007E0BB2">
            <w:pPr>
              <w:spacing w:after="0"/>
              <w:jc w:val="center"/>
              <w:rPr>
                <w:sz w:val="20"/>
                <w:szCs w:val="20"/>
              </w:rPr>
            </w:pPr>
            <w:r w:rsidRPr="004E6CB8">
              <w:rPr>
                <w:sz w:val="20"/>
                <w:szCs w:val="20"/>
              </w:rPr>
              <w:t xml:space="preserve">Všeobecne záväzná vyhláška Krajského úradu v Banskej Bystrici z 20.12.1996 č. 8/1996 o vyhlásení Prírodnej rezervácie Havrania dolina </w:t>
            </w:r>
          </w:p>
        </w:tc>
        <w:tc>
          <w:tcPr>
            <w:tcW w:w="5387" w:type="dxa"/>
            <w:vAlign w:val="center"/>
          </w:tcPr>
          <w:p w14:paraId="4F23A8D9" w14:textId="77777777" w:rsidR="00CC7C8D" w:rsidRPr="004E6CB8" w:rsidRDefault="00CC7C8D" w:rsidP="007E0BB2">
            <w:pPr>
              <w:spacing w:after="0"/>
              <w:ind w:right="81"/>
              <w:jc w:val="center"/>
              <w:rPr>
                <w:sz w:val="20"/>
                <w:szCs w:val="20"/>
              </w:rPr>
            </w:pPr>
            <w:r w:rsidRPr="004E6CB8">
              <w:rPr>
                <w:sz w:val="20"/>
                <w:szCs w:val="20"/>
              </w:rPr>
              <w:t>Ochrana prirodzených lesných spoločenstiev v geomorfologicky členitom území Muránskej planiny, s výskytom veľkého počtu chránených a ohrozených druhov predovšetkým flóry, vrátane paleoendemitu lykovca muránskeho (</w:t>
            </w:r>
            <w:r w:rsidRPr="004E6CB8">
              <w:rPr>
                <w:i/>
                <w:sz w:val="20"/>
                <w:szCs w:val="20"/>
              </w:rPr>
              <w:t>Daphne arbuscula</w:t>
            </w:r>
            <w:r w:rsidRPr="004E6CB8">
              <w:rPr>
                <w:sz w:val="20"/>
                <w:szCs w:val="20"/>
              </w:rPr>
              <w:t>).</w:t>
            </w:r>
          </w:p>
        </w:tc>
        <w:tc>
          <w:tcPr>
            <w:tcW w:w="992" w:type="dxa"/>
            <w:vAlign w:val="center"/>
          </w:tcPr>
          <w:p w14:paraId="26115A62" w14:textId="77777777" w:rsidR="00CC7C8D" w:rsidRPr="004E6CB8" w:rsidRDefault="00CC7C8D" w:rsidP="007E0BB2">
            <w:pPr>
              <w:spacing w:after="0"/>
              <w:ind w:right="81"/>
              <w:jc w:val="center"/>
              <w:rPr>
                <w:sz w:val="20"/>
                <w:szCs w:val="20"/>
              </w:rPr>
            </w:pPr>
            <w:r w:rsidRPr="004E6CB8">
              <w:rPr>
                <w:sz w:val="20"/>
                <w:szCs w:val="20"/>
              </w:rPr>
              <w:t>1021</w:t>
            </w:r>
          </w:p>
        </w:tc>
      </w:tr>
      <w:tr w:rsidR="00CC7C8D" w:rsidRPr="004E6CB8" w14:paraId="29CAD4F9" w14:textId="77777777" w:rsidTr="007E0BB2">
        <w:trPr>
          <w:trHeight w:val="20"/>
          <w:jc w:val="center"/>
        </w:trPr>
        <w:tc>
          <w:tcPr>
            <w:tcW w:w="1119" w:type="dxa"/>
            <w:vAlign w:val="center"/>
          </w:tcPr>
          <w:p w14:paraId="63834FDA" w14:textId="77777777" w:rsidR="00CC7C8D" w:rsidRPr="004E6CB8" w:rsidRDefault="00CC7C8D" w:rsidP="007E0BB2">
            <w:pPr>
              <w:spacing w:after="0"/>
              <w:jc w:val="center"/>
              <w:rPr>
                <w:sz w:val="20"/>
                <w:szCs w:val="20"/>
              </w:rPr>
            </w:pPr>
            <w:r w:rsidRPr="004E6CB8">
              <w:rPr>
                <w:sz w:val="20"/>
                <w:szCs w:val="20"/>
              </w:rPr>
              <w:t>Hradová</w:t>
            </w:r>
          </w:p>
        </w:tc>
        <w:tc>
          <w:tcPr>
            <w:tcW w:w="996" w:type="dxa"/>
            <w:vAlign w:val="center"/>
          </w:tcPr>
          <w:p w14:paraId="3F9B3BB5" w14:textId="77777777" w:rsidR="00CC7C8D" w:rsidRPr="004E6CB8" w:rsidRDefault="00CC7C8D" w:rsidP="007E0BB2">
            <w:pPr>
              <w:spacing w:after="0"/>
              <w:jc w:val="center"/>
              <w:rPr>
                <w:bCs/>
                <w:sz w:val="20"/>
                <w:szCs w:val="20"/>
              </w:rPr>
            </w:pPr>
            <w:r w:rsidRPr="004E6CB8">
              <w:rPr>
                <w:bCs/>
                <w:sz w:val="20"/>
                <w:szCs w:val="20"/>
              </w:rPr>
              <w:t>Národná prírodná rezervácia</w:t>
            </w:r>
          </w:p>
        </w:tc>
        <w:tc>
          <w:tcPr>
            <w:tcW w:w="847" w:type="dxa"/>
            <w:vAlign w:val="center"/>
          </w:tcPr>
          <w:p w14:paraId="414E739C"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79B5EDE0" w14:textId="77777777" w:rsidR="00CC7C8D" w:rsidRPr="004E6CB8" w:rsidRDefault="00CC7C8D" w:rsidP="007E0BB2">
            <w:pPr>
              <w:spacing w:after="0"/>
              <w:ind w:right="170"/>
              <w:jc w:val="center"/>
              <w:rPr>
                <w:sz w:val="20"/>
                <w:szCs w:val="20"/>
              </w:rPr>
            </w:pPr>
            <w:r w:rsidRPr="004E6CB8">
              <w:rPr>
                <w:sz w:val="20"/>
                <w:szCs w:val="20"/>
              </w:rPr>
              <w:t>127,47</w:t>
            </w:r>
          </w:p>
        </w:tc>
        <w:tc>
          <w:tcPr>
            <w:tcW w:w="5235" w:type="dxa"/>
            <w:vAlign w:val="center"/>
          </w:tcPr>
          <w:p w14:paraId="5373B225" w14:textId="77777777" w:rsidR="00CC7C8D" w:rsidRPr="004E6CB8" w:rsidRDefault="00CC7C8D" w:rsidP="007E0BB2">
            <w:pPr>
              <w:spacing w:after="0"/>
              <w:jc w:val="center"/>
              <w:rPr>
                <w:sz w:val="20"/>
                <w:szCs w:val="20"/>
              </w:rPr>
            </w:pPr>
            <w:r w:rsidRPr="004E6CB8">
              <w:rPr>
                <w:sz w:val="20"/>
                <w:szCs w:val="20"/>
              </w:rPr>
              <w:t>Výnos Ministerstva kultúry SSR z 30.6.1988 č. 1160/1988-32 o vyhlásení Štátnej prírodnej rezervácie Hradová</w:t>
            </w:r>
          </w:p>
        </w:tc>
        <w:tc>
          <w:tcPr>
            <w:tcW w:w="5387" w:type="dxa"/>
            <w:vAlign w:val="center"/>
          </w:tcPr>
          <w:p w14:paraId="18861461" w14:textId="77777777" w:rsidR="00CC7C8D" w:rsidRPr="004E6CB8" w:rsidRDefault="00CC7C8D" w:rsidP="007E0BB2">
            <w:pPr>
              <w:spacing w:after="0"/>
              <w:jc w:val="center"/>
              <w:rPr>
                <w:sz w:val="20"/>
                <w:szCs w:val="20"/>
              </w:rPr>
            </w:pPr>
            <w:r w:rsidRPr="004E6CB8">
              <w:rPr>
                <w:sz w:val="20"/>
                <w:szCs w:val="20"/>
              </w:rPr>
              <w:t>Ochrana pestrých biocenóz s viacerými zriedkavými a chránenými druhmi rastlín a živočíchov s ekologickými predpokladmi na ich zachovanie na vedeckovýskumné, náučné a kultúrno-výchovné ciele.</w:t>
            </w:r>
          </w:p>
        </w:tc>
        <w:tc>
          <w:tcPr>
            <w:tcW w:w="992" w:type="dxa"/>
            <w:vAlign w:val="center"/>
          </w:tcPr>
          <w:p w14:paraId="6AC88608" w14:textId="77777777" w:rsidR="00CC7C8D" w:rsidRPr="004E6CB8" w:rsidRDefault="00CC7C8D" w:rsidP="007E0BB2">
            <w:pPr>
              <w:spacing w:after="0"/>
              <w:ind w:right="81"/>
              <w:jc w:val="center"/>
              <w:rPr>
                <w:sz w:val="20"/>
                <w:szCs w:val="20"/>
              </w:rPr>
            </w:pPr>
            <w:r w:rsidRPr="004E6CB8">
              <w:rPr>
                <w:sz w:val="20"/>
                <w:szCs w:val="20"/>
              </w:rPr>
              <w:t>265</w:t>
            </w:r>
          </w:p>
        </w:tc>
      </w:tr>
      <w:tr w:rsidR="00CC7C8D" w:rsidRPr="004E6CB8" w14:paraId="6EC15C8F" w14:textId="77777777" w:rsidTr="007E0BB2">
        <w:trPr>
          <w:trHeight w:val="20"/>
          <w:jc w:val="center"/>
        </w:trPr>
        <w:tc>
          <w:tcPr>
            <w:tcW w:w="1119" w:type="dxa"/>
            <w:vAlign w:val="center"/>
          </w:tcPr>
          <w:p w14:paraId="655915DE" w14:textId="77777777" w:rsidR="00CC7C8D" w:rsidRPr="004E6CB8" w:rsidRDefault="00CC7C8D" w:rsidP="007E0BB2">
            <w:pPr>
              <w:spacing w:after="0"/>
              <w:jc w:val="center"/>
              <w:rPr>
                <w:sz w:val="20"/>
                <w:szCs w:val="20"/>
              </w:rPr>
            </w:pPr>
            <w:r w:rsidRPr="004E6CB8">
              <w:rPr>
                <w:sz w:val="20"/>
                <w:szCs w:val="20"/>
              </w:rPr>
              <w:lastRenderedPageBreak/>
              <w:t>Hrdzavá</w:t>
            </w:r>
          </w:p>
        </w:tc>
        <w:tc>
          <w:tcPr>
            <w:tcW w:w="996" w:type="dxa"/>
            <w:vAlign w:val="center"/>
          </w:tcPr>
          <w:p w14:paraId="25A8D572"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59112A30"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028C60FD" w14:textId="77777777" w:rsidR="00CC7C8D" w:rsidRPr="004E6CB8" w:rsidRDefault="00CC7C8D" w:rsidP="007E0BB2">
            <w:pPr>
              <w:spacing w:after="0"/>
              <w:ind w:right="170"/>
              <w:jc w:val="center"/>
              <w:rPr>
                <w:sz w:val="20"/>
                <w:szCs w:val="20"/>
              </w:rPr>
            </w:pPr>
            <w:r w:rsidRPr="004E6CB8">
              <w:rPr>
                <w:sz w:val="20"/>
                <w:szCs w:val="20"/>
              </w:rPr>
              <w:t>357,19</w:t>
            </w:r>
          </w:p>
        </w:tc>
        <w:tc>
          <w:tcPr>
            <w:tcW w:w="5235" w:type="dxa"/>
            <w:vAlign w:val="center"/>
          </w:tcPr>
          <w:p w14:paraId="5E716C73" w14:textId="77777777" w:rsidR="00CC7C8D" w:rsidRPr="004E6CB8" w:rsidRDefault="00CC7C8D" w:rsidP="007E0BB2">
            <w:pPr>
              <w:spacing w:after="0"/>
              <w:jc w:val="center"/>
              <w:rPr>
                <w:sz w:val="20"/>
                <w:szCs w:val="20"/>
              </w:rPr>
            </w:pPr>
            <w:r w:rsidRPr="004E6CB8">
              <w:rPr>
                <w:sz w:val="20"/>
                <w:szCs w:val="20"/>
              </w:rPr>
              <w:t>Úprava Ministerstva kultúry SSR z 31.1.1986 č. 460/1986-32 o vyhlásení Štátnej prírodnej rezervácie Hrdzavá</w:t>
            </w:r>
            <w:r>
              <w:rPr>
                <w:sz w:val="20"/>
                <w:szCs w:val="20"/>
              </w:rPr>
              <w:t>, u</w:t>
            </w:r>
            <w:r w:rsidRPr="004E6CB8">
              <w:rPr>
                <w:sz w:val="20"/>
                <w:szCs w:val="20"/>
              </w:rPr>
              <w:t>pravené v </w:t>
            </w:r>
            <w:r>
              <w:rPr>
                <w:sz w:val="20"/>
                <w:szCs w:val="20"/>
              </w:rPr>
              <w:t>z</w:t>
            </w:r>
            <w:r w:rsidRPr="004E6CB8">
              <w:rPr>
                <w:sz w:val="20"/>
                <w:szCs w:val="20"/>
              </w:rPr>
              <w:t>ákone č. 287/1994 Z. z. o ochrane prírody a krajiny</w:t>
            </w:r>
          </w:p>
          <w:p w14:paraId="405A6DDE" w14:textId="77777777" w:rsidR="00CC7C8D" w:rsidRPr="004E6CB8" w:rsidRDefault="00CC7C8D" w:rsidP="007E0BB2">
            <w:pPr>
              <w:spacing w:after="0"/>
              <w:ind w:right="81"/>
              <w:jc w:val="center"/>
              <w:rPr>
                <w:sz w:val="20"/>
                <w:szCs w:val="20"/>
              </w:rPr>
            </w:pPr>
          </w:p>
        </w:tc>
        <w:tc>
          <w:tcPr>
            <w:tcW w:w="5387" w:type="dxa"/>
            <w:vAlign w:val="center"/>
          </w:tcPr>
          <w:p w14:paraId="6835B251" w14:textId="77777777" w:rsidR="00CC7C8D" w:rsidRPr="004E6CB8" w:rsidRDefault="00CC7C8D" w:rsidP="007E0BB2">
            <w:pPr>
              <w:spacing w:after="0"/>
              <w:jc w:val="center"/>
              <w:rPr>
                <w:sz w:val="20"/>
                <w:szCs w:val="20"/>
              </w:rPr>
            </w:pPr>
            <w:r w:rsidRPr="004E6CB8">
              <w:rPr>
                <w:sz w:val="20"/>
                <w:szCs w:val="20"/>
              </w:rPr>
              <w:t>NPR je vyhlásená na ochranu prirodzených skalných a lesných spoločenstiev so zriedkavými druhmi flóry  (lykovec muránsky) a fauny v Spišsko-gemerskom krase, ako aj rôznych krasových foriem, ako sú skalné okná, skalný most a jaskyne. Výskyt kosodreviny.</w:t>
            </w:r>
          </w:p>
        </w:tc>
        <w:tc>
          <w:tcPr>
            <w:tcW w:w="992" w:type="dxa"/>
            <w:vAlign w:val="center"/>
          </w:tcPr>
          <w:p w14:paraId="6F06B101" w14:textId="77777777" w:rsidR="00CC7C8D" w:rsidRPr="004E6CB8" w:rsidRDefault="00CC7C8D" w:rsidP="007E0BB2">
            <w:pPr>
              <w:spacing w:after="0"/>
              <w:ind w:right="81"/>
              <w:jc w:val="center"/>
              <w:rPr>
                <w:sz w:val="20"/>
                <w:szCs w:val="20"/>
              </w:rPr>
            </w:pPr>
            <w:r w:rsidRPr="004E6CB8">
              <w:rPr>
                <w:sz w:val="20"/>
                <w:szCs w:val="20"/>
              </w:rPr>
              <w:t>556</w:t>
            </w:r>
          </w:p>
        </w:tc>
      </w:tr>
      <w:tr w:rsidR="00CC7C8D" w:rsidRPr="004E6CB8" w14:paraId="6772D756" w14:textId="77777777" w:rsidTr="007E0BB2">
        <w:trPr>
          <w:trHeight w:val="20"/>
          <w:jc w:val="center"/>
        </w:trPr>
        <w:tc>
          <w:tcPr>
            <w:tcW w:w="1119" w:type="dxa"/>
            <w:vAlign w:val="center"/>
          </w:tcPr>
          <w:p w14:paraId="0B08DB0E" w14:textId="77777777" w:rsidR="00CC7C8D" w:rsidRPr="004E6CB8" w:rsidRDefault="00CC7C8D" w:rsidP="007E0BB2">
            <w:pPr>
              <w:spacing w:after="0"/>
              <w:jc w:val="center"/>
              <w:rPr>
                <w:sz w:val="20"/>
                <w:szCs w:val="20"/>
              </w:rPr>
            </w:pPr>
            <w:r w:rsidRPr="004E6CB8">
              <w:rPr>
                <w:sz w:val="20"/>
                <w:szCs w:val="20"/>
              </w:rPr>
              <w:t>Javorníková</w:t>
            </w:r>
          </w:p>
        </w:tc>
        <w:tc>
          <w:tcPr>
            <w:tcW w:w="996" w:type="dxa"/>
            <w:vAlign w:val="center"/>
          </w:tcPr>
          <w:p w14:paraId="6DC85A5C"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3A3F770E"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2FC722D6" w14:textId="77777777" w:rsidR="00CC7C8D" w:rsidRPr="004E6CB8" w:rsidRDefault="00CC7C8D" w:rsidP="007E0BB2">
            <w:pPr>
              <w:spacing w:after="0"/>
              <w:ind w:right="170"/>
              <w:jc w:val="center"/>
              <w:rPr>
                <w:sz w:val="20"/>
                <w:szCs w:val="20"/>
              </w:rPr>
            </w:pPr>
            <w:r w:rsidRPr="004E6CB8">
              <w:rPr>
                <w:sz w:val="20"/>
                <w:szCs w:val="20"/>
              </w:rPr>
              <w:t>170,65</w:t>
            </w:r>
          </w:p>
        </w:tc>
        <w:tc>
          <w:tcPr>
            <w:tcW w:w="5235" w:type="dxa"/>
            <w:vAlign w:val="center"/>
          </w:tcPr>
          <w:p w14:paraId="059041EA" w14:textId="77777777" w:rsidR="00CC7C8D" w:rsidRPr="004E6CB8" w:rsidRDefault="00CC7C8D" w:rsidP="007E0BB2">
            <w:pPr>
              <w:spacing w:after="0"/>
              <w:jc w:val="center"/>
              <w:rPr>
                <w:sz w:val="20"/>
                <w:szCs w:val="20"/>
              </w:rPr>
            </w:pPr>
            <w:r w:rsidRPr="004E6CB8">
              <w:rPr>
                <w:sz w:val="20"/>
                <w:szCs w:val="20"/>
              </w:rPr>
              <w:t>Úprava Ministerstva kultúry SSR z 31. januára 1986 č. 459/1986-32 o vyhlásení Štátnej prírodnej rezervácie Javorníková</w:t>
            </w:r>
            <w:r>
              <w:rPr>
                <w:sz w:val="20"/>
                <w:szCs w:val="20"/>
              </w:rPr>
              <w:t>, upravené v z</w:t>
            </w:r>
            <w:r w:rsidRPr="004E6CB8">
              <w:rPr>
                <w:sz w:val="20"/>
                <w:szCs w:val="20"/>
              </w:rPr>
              <w:t>ákone č. 287/1994 Z. z. o ochrane prírody a krajiny</w:t>
            </w:r>
          </w:p>
          <w:p w14:paraId="0A3D5D24" w14:textId="77777777" w:rsidR="00CC7C8D" w:rsidRPr="004E6CB8" w:rsidRDefault="00CC7C8D" w:rsidP="007E0BB2">
            <w:pPr>
              <w:spacing w:after="0"/>
              <w:jc w:val="center"/>
              <w:rPr>
                <w:sz w:val="20"/>
                <w:szCs w:val="20"/>
              </w:rPr>
            </w:pPr>
          </w:p>
        </w:tc>
        <w:tc>
          <w:tcPr>
            <w:tcW w:w="5387" w:type="dxa"/>
            <w:vAlign w:val="center"/>
          </w:tcPr>
          <w:p w14:paraId="6F2AEB38" w14:textId="77777777" w:rsidR="00CC7C8D" w:rsidRPr="004E6CB8" w:rsidRDefault="00CC7C8D" w:rsidP="007E0BB2">
            <w:pPr>
              <w:spacing w:after="0"/>
              <w:jc w:val="center"/>
              <w:rPr>
                <w:sz w:val="20"/>
                <w:szCs w:val="20"/>
              </w:rPr>
            </w:pPr>
            <w:r w:rsidRPr="004E6CB8">
              <w:rPr>
                <w:sz w:val="20"/>
                <w:szCs w:val="20"/>
              </w:rPr>
              <w:t>NPR je vyhlásená na ochranu prirodzených skalných a lesných spoločenstiev so zriedkavými druhmi flóry a fauny a rôznymi krasovými formami v Spišsko-gemerskom krase, dôležitých z vedecko-výskumného, náučného a kultúrno-výchovného hľadiska.</w:t>
            </w:r>
          </w:p>
        </w:tc>
        <w:tc>
          <w:tcPr>
            <w:tcW w:w="992" w:type="dxa"/>
            <w:vAlign w:val="center"/>
          </w:tcPr>
          <w:p w14:paraId="5C8EA593" w14:textId="77777777" w:rsidR="00CC7C8D" w:rsidRPr="004E6CB8" w:rsidRDefault="00CC7C8D" w:rsidP="007E0BB2">
            <w:pPr>
              <w:spacing w:after="0"/>
              <w:jc w:val="center"/>
              <w:rPr>
                <w:sz w:val="20"/>
                <w:szCs w:val="20"/>
              </w:rPr>
            </w:pPr>
            <w:r w:rsidRPr="004E6CB8">
              <w:rPr>
                <w:sz w:val="20"/>
                <w:szCs w:val="20"/>
              </w:rPr>
              <w:t>573</w:t>
            </w:r>
          </w:p>
        </w:tc>
      </w:tr>
      <w:tr w:rsidR="00CC7C8D" w:rsidRPr="004E6CB8" w14:paraId="58C004D5" w14:textId="77777777" w:rsidTr="007E0BB2">
        <w:trPr>
          <w:trHeight w:val="20"/>
          <w:jc w:val="center"/>
        </w:trPr>
        <w:tc>
          <w:tcPr>
            <w:tcW w:w="1119" w:type="dxa"/>
            <w:vAlign w:val="center"/>
          </w:tcPr>
          <w:p w14:paraId="3BBBDD67" w14:textId="77777777" w:rsidR="00CC7C8D" w:rsidRPr="004E6CB8" w:rsidRDefault="00CC7C8D" w:rsidP="007E0BB2">
            <w:pPr>
              <w:spacing w:after="0"/>
              <w:jc w:val="center"/>
              <w:rPr>
                <w:sz w:val="20"/>
                <w:szCs w:val="20"/>
              </w:rPr>
            </w:pPr>
            <w:r w:rsidRPr="004E6CB8">
              <w:rPr>
                <w:sz w:val="20"/>
                <w:szCs w:val="20"/>
              </w:rPr>
              <w:t>Kášter</w:t>
            </w:r>
          </w:p>
        </w:tc>
        <w:tc>
          <w:tcPr>
            <w:tcW w:w="996" w:type="dxa"/>
            <w:vAlign w:val="center"/>
          </w:tcPr>
          <w:p w14:paraId="3129861F"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210B149A"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41221A68" w14:textId="77777777" w:rsidR="00CC7C8D" w:rsidRPr="004E6CB8" w:rsidRDefault="00CC7C8D" w:rsidP="007E0BB2">
            <w:pPr>
              <w:spacing w:after="0"/>
              <w:ind w:right="170"/>
              <w:jc w:val="center"/>
              <w:rPr>
                <w:sz w:val="20"/>
                <w:szCs w:val="20"/>
              </w:rPr>
            </w:pPr>
            <w:r w:rsidRPr="004E6CB8">
              <w:rPr>
                <w:sz w:val="20"/>
                <w:szCs w:val="20"/>
              </w:rPr>
              <w:t>57,73</w:t>
            </w:r>
          </w:p>
        </w:tc>
        <w:tc>
          <w:tcPr>
            <w:tcW w:w="5235" w:type="dxa"/>
            <w:vAlign w:val="center"/>
          </w:tcPr>
          <w:p w14:paraId="545BE60A" w14:textId="77777777" w:rsidR="00C7389B" w:rsidRDefault="00CC7C8D" w:rsidP="007E0BB2">
            <w:pPr>
              <w:spacing w:after="0"/>
              <w:jc w:val="center"/>
              <w:rPr>
                <w:sz w:val="20"/>
                <w:szCs w:val="20"/>
              </w:rPr>
            </w:pPr>
            <w:r w:rsidRPr="00DF273E">
              <w:rPr>
                <w:sz w:val="20"/>
                <w:szCs w:val="20"/>
              </w:rPr>
              <w:t>Úprava Ministerstva kultúry SSR z 31.8.1984 č. 4974/1984-32 o vyhlásení Štátnej prírodnej rezervácie Hradová (Zvesti Ministerstva školstva SSR a Ministerstva kultúry SSR, zošit 8/1984)</w:t>
            </w:r>
          </w:p>
          <w:p w14:paraId="6494FACD" w14:textId="77777777" w:rsidR="00CC7C8D" w:rsidRPr="004E6CB8" w:rsidRDefault="00CC7C8D" w:rsidP="007E0BB2">
            <w:pPr>
              <w:spacing w:after="0"/>
              <w:jc w:val="center"/>
              <w:rPr>
                <w:b/>
                <w:sz w:val="20"/>
                <w:szCs w:val="20"/>
              </w:rPr>
            </w:pPr>
            <w:r>
              <w:rPr>
                <w:sz w:val="20"/>
                <w:szCs w:val="20"/>
              </w:rPr>
              <w:t xml:space="preserve"> </w:t>
            </w:r>
            <w:r w:rsidRPr="004E6CB8">
              <w:rPr>
                <w:sz w:val="20"/>
                <w:szCs w:val="20"/>
              </w:rPr>
              <w:t>Výnos Ministerstva kultúry SSR z 30.6.1988 č. 1160/1988-32 o štátnych prírodných rezerváciách</w:t>
            </w:r>
          </w:p>
          <w:p w14:paraId="42667D43" w14:textId="77777777" w:rsidR="00CC7C8D" w:rsidRPr="004E6CB8" w:rsidRDefault="00CC7C8D" w:rsidP="007E0BB2">
            <w:pPr>
              <w:spacing w:after="0"/>
              <w:jc w:val="center"/>
              <w:rPr>
                <w:sz w:val="20"/>
                <w:szCs w:val="20"/>
              </w:rPr>
            </w:pPr>
            <w:r w:rsidRPr="004E6CB8">
              <w:rPr>
                <w:sz w:val="20"/>
                <w:szCs w:val="20"/>
              </w:rPr>
              <w:t>Upravené v </w:t>
            </w:r>
            <w:r>
              <w:rPr>
                <w:sz w:val="20"/>
                <w:szCs w:val="20"/>
              </w:rPr>
              <w:t>z</w:t>
            </w:r>
            <w:r w:rsidRPr="004E6CB8">
              <w:rPr>
                <w:sz w:val="20"/>
                <w:szCs w:val="20"/>
              </w:rPr>
              <w:t>ákone č. 287/1994 Z. z. o ochrane prírody a krajiny</w:t>
            </w:r>
          </w:p>
        </w:tc>
        <w:tc>
          <w:tcPr>
            <w:tcW w:w="5387" w:type="dxa"/>
            <w:vAlign w:val="center"/>
          </w:tcPr>
          <w:p w14:paraId="70E057AB" w14:textId="77777777" w:rsidR="00CC7C8D" w:rsidRPr="004E6CB8" w:rsidRDefault="00CC7C8D" w:rsidP="007E0BB2">
            <w:pPr>
              <w:spacing w:after="0"/>
              <w:jc w:val="center"/>
              <w:rPr>
                <w:sz w:val="20"/>
                <w:szCs w:val="20"/>
              </w:rPr>
            </w:pPr>
            <w:r w:rsidRPr="004E6CB8">
              <w:rPr>
                <w:sz w:val="20"/>
                <w:szCs w:val="20"/>
              </w:rPr>
              <w:t>Ochrana ukážok krasového reliéfu a zachovalých lesných spoločenstiev, čo sú významné prírodné a krajinárske hodnoty masívu Káštera v Muránskej planine. Vedeckovýskumné, náučné a kultúrno-výchovné ciele.</w:t>
            </w:r>
          </w:p>
        </w:tc>
        <w:tc>
          <w:tcPr>
            <w:tcW w:w="992" w:type="dxa"/>
            <w:vAlign w:val="center"/>
          </w:tcPr>
          <w:p w14:paraId="69901D46" w14:textId="77777777" w:rsidR="00CC7C8D" w:rsidRPr="004E6CB8" w:rsidRDefault="00CC7C8D" w:rsidP="007E0BB2">
            <w:pPr>
              <w:spacing w:after="0"/>
              <w:ind w:right="81"/>
              <w:jc w:val="center"/>
              <w:rPr>
                <w:sz w:val="20"/>
                <w:szCs w:val="20"/>
              </w:rPr>
            </w:pPr>
            <w:r w:rsidRPr="004E6CB8">
              <w:rPr>
                <w:sz w:val="20"/>
                <w:szCs w:val="20"/>
              </w:rPr>
              <w:t>299</w:t>
            </w:r>
          </w:p>
        </w:tc>
      </w:tr>
      <w:tr w:rsidR="00CC7C8D" w:rsidRPr="004E6CB8" w14:paraId="072E0F3B" w14:textId="77777777" w:rsidTr="007E0BB2">
        <w:trPr>
          <w:trHeight w:val="20"/>
          <w:jc w:val="center"/>
        </w:trPr>
        <w:tc>
          <w:tcPr>
            <w:tcW w:w="1119" w:type="dxa"/>
            <w:vAlign w:val="center"/>
          </w:tcPr>
          <w:p w14:paraId="598649A0" w14:textId="77777777" w:rsidR="00CC7C8D" w:rsidRPr="004E6CB8" w:rsidRDefault="00CC7C8D" w:rsidP="007E0BB2">
            <w:pPr>
              <w:spacing w:after="0"/>
              <w:jc w:val="center"/>
              <w:rPr>
                <w:sz w:val="20"/>
                <w:szCs w:val="20"/>
              </w:rPr>
            </w:pPr>
            <w:r w:rsidRPr="004E6CB8">
              <w:rPr>
                <w:sz w:val="20"/>
                <w:szCs w:val="20"/>
              </w:rPr>
              <w:t>Malá Stožka</w:t>
            </w:r>
          </w:p>
        </w:tc>
        <w:tc>
          <w:tcPr>
            <w:tcW w:w="996" w:type="dxa"/>
            <w:vAlign w:val="center"/>
          </w:tcPr>
          <w:p w14:paraId="0FC36EB2"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577A67E6" w14:textId="77777777" w:rsidR="00CC7C8D" w:rsidRPr="004E6CB8" w:rsidRDefault="00CC7C8D" w:rsidP="007E0BB2">
            <w:pPr>
              <w:spacing w:after="0"/>
              <w:jc w:val="center"/>
              <w:rPr>
                <w:sz w:val="20"/>
                <w:szCs w:val="20"/>
              </w:rPr>
            </w:pPr>
            <w:r w:rsidRPr="004E6CB8">
              <w:rPr>
                <w:sz w:val="20"/>
                <w:szCs w:val="20"/>
              </w:rPr>
              <w:t>5, OP 4</w:t>
            </w:r>
          </w:p>
        </w:tc>
        <w:tc>
          <w:tcPr>
            <w:tcW w:w="860" w:type="dxa"/>
            <w:vAlign w:val="center"/>
          </w:tcPr>
          <w:p w14:paraId="0DF0B61A" w14:textId="77777777" w:rsidR="00CC7C8D" w:rsidRPr="004E6CB8" w:rsidRDefault="00CC7C8D" w:rsidP="007E0BB2">
            <w:pPr>
              <w:spacing w:after="0"/>
              <w:ind w:right="170"/>
              <w:jc w:val="center"/>
              <w:rPr>
                <w:sz w:val="20"/>
                <w:szCs w:val="20"/>
              </w:rPr>
            </w:pPr>
            <w:r w:rsidRPr="004E6CB8">
              <w:rPr>
                <w:sz w:val="20"/>
                <w:szCs w:val="20"/>
              </w:rPr>
              <w:t>59,61</w:t>
            </w:r>
          </w:p>
          <w:p w14:paraId="6686CB39" w14:textId="77777777" w:rsidR="00CC7C8D" w:rsidRPr="004E6CB8" w:rsidRDefault="00CC7C8D" w:rsidP="007E0BB2">
            <w:pPr>
              <w:spacing w:after="0"/>
              <w:ind w:right="170"/>
              <w:jc w:val="center"/>
              <w:rPr>
                <w:sz w:val="20"/>
                <w:szCs w:val="20"/>
              </w:rPr>
            </w:pPr>
          </w:p>
          <w:p w14:paraId="5C2F4A5C" w14:textId="77777777" w:rsidR="00CC7C8D" w:rsidRPr="004E6CB8" w:rsidRDefault="00CC7C8D" w:rsidP="007E0BB2">
            <w:pPr>
              <w:spacing w:after="0"/>
              <w:ind w:right="170"/>
              <w:jc w:val="center"/>
              <w:rPr>
                <w:sz w:val="20"/>
                <w:szCs w:val="20"/>
              </w:rPr>
            </w:pPr>
            <w:r w:rsidRPr="004E6CB8">
              <w:rPr>
                <w:sz w:val="20"/>
                <w:szCs w:val="20"/>
              </w:rPr>
              <w:t>OP – 123,54</w:t>
            </w:r>
          </w:p>
        </w:tc>
        <w:tc>
          <w:tcPr>
            <w:tcW w:w="5235" w:type="dxa"/>
            <w:vAlign w:val="center"/>
          </w:tcPr>
          <w:p w14:paraId="1D44808B" w14:textId="77777777" w:rsidR="00CC7C8D" w:rsidRPr="004E6CB8" w:rsidRDefault="00CC7C8D" w:rsidP="007E0BB2">
            <w:pPr>
              <w:spacing w:after="0"/>
              <w:jc w:val="center"/>
              <w:rPr>
                <w:sz w:val="20"/>
                <w:szCs w:val="20"/>
              </w:rPr>
            </w:pPr>
            <w:r w:rsidRPr="004E6CB8">
              <w:rPr>
                <w:sz w:val="20"/>
                <w:szCs w:val="20"/>
              </w:rPr>
              <w:t>Rozhodnutie Komisie SNR pre školstvo a kultúru z 28.6.1965 č. 26 Úprava č. 7282/65-osv./9 z 15.7.1965</w:t>
            </w:r>
          </w:p>
          <w:p w14:paraId="68041528" w14:textId="2A6B27B4" w:rsidR="00CC7C8D" w:rsidRPr="004E6CB8" w:rsidRDefault="00CC7C8D" w:rsidP="007E0BB2">
            <w:pPr>
              <w:spacing w:after="0"/>
              <w:jc w:val="center"/>
              <w:rPr>
                <w:sz w:val="20"/>
                <w:szCs w:val="20"/>
              </w:rPr>
            </w:pPr>
            <w:r w:rsidRPr="004E6CB8">
              <w:rPr>
                <w:sz w:val="20"/>
                <w:szCs w:val="20"/>
              </w:rPr>
              <w:t>Ochranné pásmo vyhlásené podľa § 17 ods. 3 zákona č. 543/2002 Z. z. o ochrane prírody a krajiny</w:t>
            </w:r>
          </w:p>
        </w:tc>
        <w:tc>
          <w:tcPr>
            <w:tcW w:w="5387" w:type="dxa"/>
            <w:vAlign w:val="center"/>
          </w:tcPr>
          <w:p w14:paraId="7FAC965D" w14:textId="77777777" w:rsidR="00CC7C8D" w:rsidRPr="004E6CB8" w:rsidRDefault="00CC7C8D" w:rsidP="007E0BB2">
            <w:pPr>
              <w:spacing w:after="0"/>
              <w:jc w:val="center"/>
              <w:rPr>
                <w:sz w:val="20"/>
                <w:szCs w:val="20"/>
              </w:rPr>
            </w:pPr>
            <w:r w:rsidRPr="004E6CB8">
              <w:rPr>
                <w:sz w:val="20"/>
                <w:szCs w:val="20"/>
              </w:rPr>
              <w:t>NPR predstavuje veniec dolomitových bralných útesov s náhornou plošinou so zachovalými lokalitami vápnomilných, skalných, rastlinných a živočíšnych druhov a spoločenstiev od trávnatých vápencových bučín, jedľových bučín cez bukové javoriny až po najvlhšie spoločenstvá jaseňových javorín.</w:t>
            </w:r>
          </w:p>
        </w:tc>
        <w:tc>
          <w:tcPr>
            <w:tcW w:w="992" w:type="dxa"/>
            <w:vAlign w:val="center"/>
          </w:tcPr>
          <w:p w14:paraId="1B117123" w14:textId="77777777" w:rsidR="00CC7C8D" w:rsidRPr="004E6CB8" w:rsidRDefault="00CC7C8D" w:rsidP="007E0BB2">
            <w:pPr>
              <w:spacing w:after="0"/>
              <w:jc w:val="center"/>
              <w:rPr>
                <w:sz w:val="20"/>
                <w:szCs w:val="20"/>
              </w:rPr>
            </w:pPr>
            <w:r w:rsidRPr="004E6CB8">
              <w:rPr>
                <w:sz w:val="20"/>
                <w:szCs w:val="20"/>
              </w:rPr>
              <w:t>603</w:t>
            </w:r>
          </w:p>
        </w:tc>
      </w:tr>
      <w:tr w:rsidR="00CC7C8D" w:rsidRPr="004E6CB8" w14:paraId="4E7D7B27" w14:textId="77777777" w:rsidTr="007E0BB2">
        <w:trPr>
          <w:trHeight w:val="20"/>
          <w:jc w:val="center"/>
        </w:trPr>
        <w:tc>
          <w:tcPr>
            <w:tcW w:w="1119" w:type="dxa"/>
            <w:vAlign w:val="center"/>
          </w:tcPr>
          <w:p w14:paraId="0D0AF0CD" w14:textId="77777777" w:rsidR="00CC7C8D" w:rsidRPr="004E6CB8" w:rsidRDefault="00CC7C8D" w:rsidP="007E0BB2">
            <w:pPr>
              <w:spacing w:after="0"/>
              <w:jc w:val="center"/>
              <w:rPr>
                <w:sz w:val="20"/>
                <w:szCs w:val="20"/>
              </w:rPr>
            </w:pPr>
            <w:r w:rsidRPr="004E6CB8">
              <w:rPr>
                <w:sz w:val="20"/>
                <w:szCs w:val="20"/>
              </w:rPr>
              <w:t>Mašianske skalky</w:t>
            </w:r>
          </w:p>
        </w:tc>
        <w:tc>
          <w:tcPr>
            <w:tcW w:w="996" w:type="dxa"/>
            <w:vAlign w:val="center"/>
          </w:tcPr>
          <w:p w14:paraId="77C49BF2" w14:textId="77777777" w:rsidR="00CC7C8D" w:rsidRPr="004E6CB8" w:rsidRDefault="00CC7C8D" w:rsidP="007E0BB2">
            <w:pPr>
              <w:spacing w:after="0"/>
              <w:jc w:val="center"/>
              <w:rPr>
                <w:b/>
                <w:bCs/>
                <w:sz w:val="20"/>
                <w:szCs w:val="20"/>
                <w:u w:val="single"/>
              </w:rPr>
            </w:pPr>
            <w:r w:rsidRPr="004E6CB8">
              <w:rPr>
                <w:bCs/>
                <w:sz w:val="20"/>
                <w:szCs w:val="20"/>
              </w:rPr>
              <w:t>Prírodná rezervácia</w:t>
            </w:r>
          </w:p>
        </w:tc>
        <w:tc>
          <w:tcPr>
            <w:tcW w:w="847" w:type="dxa"/>
            <w:vAlign w:val="center"/>
          </w:tcPr>
          <w:p w14:paraId="4C9F8AF3"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1FA265D2" w14:textId="77777777" w:rsidR="00CC7C8D" w:rsidRPr="004E6CB8" w:rsidRDefault="00CC7C8D" w:rsidP="007E0BB2">
            <w:pPr>
              <w:spacing w:after="0"/>
              <w:ind w:right="170"/>
              <w:jc w:val="center"/>
              <w:rPr>
                <w:sz w:val="20"/>
                <w:szCs w:val="20"/>
              </w:rPr>
            </w:pPr>
            <w:r w:rsidRPr="004E6CB8">
              <w:rPr>
                <w:sz w:val="20"/>
                <w:szCs w:val="20"/>
              </w:rPr>
              <w:t>16,93</w:t>
            </w:r>
          </w:p>
        </w:tc>
        <w:tc>
          <w:tcPr>
            <w:tcW w:w="5235" w:type="dxa"/>
            <w:vAlign w:val="center"/>
          </w:tcPr>
          <w:p w14:paraId="3428DF17" w14:textId="77777777" w:rsidR="00CC7C8D" w:rsidRPr="004E6CB8" w:rsidRDefault="00CC7C8D" w:rsidP="007E0BB2">
            <w:pPr>
              <w:spacing w:after="0"/>
              <w:jc w:val="center"/>
              <w:rPr>
                <w:b/>
                <w:sz w:val="20"/>
                <w:szCs w:val="20"/>
              </w:rPr>
            </w:pPr>
            <w:r w:rsidRPr="004E6CB8">
              <w:rPr>
                <w:sz w:val="20"/>
                <w:szCs w:val="20"/>
              </w:rPr>
              <w:t>Úprava Ministerstva kultúry SSR z 29.8.1980 č. 5887/1980-32 o vyhlásení Chráneného náleziska Mašianske skalky</w:t>
            </w:r>
          </w:p>
          <w:p w14:paraId="1F0338DE" w14:textId="77777777" w:rsidR="00CC7C8D" w:rsidRPr="004E6CB8" w:rsidRDefault="00CC7C8D" w:rsidP="007E0BB2">
            <w:pPr>
              <w:spacing w:after="0"/>
              <w:jc w:val="center"/>
              <w:rPr>
                <w:sz w:val="20"/>
                <w:szCs w:val="20"/>
              </w:rPr>
            </w:pPr>
            <w:r w:rsidRPr="004E6CB8">
              <w:rPr>
                <w:sz w:val="20"/>
                <w:szCs w:val="20"/>
              </w:rPr>
              <w:t>Upravené v </w:t>
            </w:r>
            <w:r>
              <w:rPr>
                <w:sz w:val="20"/>
                <w:szCs w:val="20"/>
              </w:rPr>
              <w:t>z</w:t>
            </w:r>
            <w:r w:rsidRPr="004E6CB8">
              <w:rPr>
                <w:sz w:val="20"/>
                <w:szCs w:val="20"/>
              </w:rPr>
              <w:t>ákone č. 287/1994 Z. z. o ochrane prírody a krajiny</w:t>
            </w:r>
          </w:p>
        </w:tc>
        <w:tc>
          <w:tcPr>
            <w:tcW w:w="5387" w:type="dxa"/>
            <w:vAlign w:val="center"/>
          </w:tcPr>
          <w:p w14:paraId="59A96960" w14:textId="77777777" w:rsidR="00CC7C8D" w:rsidRPr="004E6CB8" w:rsidRDefault="00CC7C8D" w:rsidP="007E0BB2">
            <w:pPr>
              <w:spacing w:after="0"/>
              <w:jc w:val="center"/>
              <w:rPr>
                <w:b/>
                <w:sz w:val="20"/>
                <w:szCs w:val="20"/>
              </w:rPr>
            </w:pPr>
            <w:r w:rsidRPr="004E6CB8">
              <w:rPr>
                <w:sz w:val="20"/>
                <w:szCs w:val="20"/>
              </w:rPr>
              <w:t>Výskytom prevažne 160-180 rokov starých, prirodzene rozvoľnených lesných porastov. Hlavným dôvodom ochrany je zachovanie prirodzených lesných spoločenstiev s prvkami reliktného charakteru a výskytom významných a zriedkavých druhov fauny a flóry.</w:t>
            </w:r>
          </w:p>
        </w:tc>
        <w:tc>
          <w:tcPr>
            <w:tcW w:w="992" w:type="dxa"/>
            <w:vAlign w:val="center"/>
          </w:tcPr>
          <w:p w14:paraId="533C61B7" w14:textId="77777777" w:rsidR="00CC7C8D" w:rsidRPr="004E6CB8" w:rsidRDefault="00CC7C8D" w:rsidP="007E0BB2">
            <w:pPr>
              <w:spacing w:after="0"/>
              <w:ind w:right="81"/>
              <w:jc w:val="center"/>
              <w:rPr>
                <w:sz w:val="20"/>
                <w:szCs w:val="20"/>
              </w:rPr>
            </w:pPr>
            <w:r w:rsidRPr="004E6CB8">
              <w:rPr>
                <w:sz w:val="20"/>
                <w:szCs w:val="20"/>
              </w:rPr>
              <w:t>348</w:t>
            </w:r>
          </w:p>
        </w:tc>
      </w:tr>
      <w:tr w:rsidR="00CC7C8D" w:rsidRPr="004E6CB8" w14:paraId="26D2F3C5" w14:textId="77777777" w:rsidTr="007E0BB2">
        <w:trPr>
          <w:trHeight w:val="20"/>
          <w:jc w:val="center"/>
        </w:trPr>
        <w:tc>
          <w:tcPr>
            <w:tcW w:w="1119" w:type="dxa"/>
            <w:vAlign w:val="center"/>
          </w:tcPr>
          <w:p w14:paraId="3EEA608F" w14:textId="77777777" w:rsidR="00CC7C8D" w:rsidRPr="004E6CB8" w:rsidRDefault="00CC7C8D" w:rsidP="007E0BB2">
            <w:pPr>
              <w:spacing w:after="0"/>
              <w:jc w:val="center"/>
              <w:rPr>
                <w:sz w:val="20"/>
                <w:szCs w:val="20"/>
              </w:rPr>
            </w:pPr>
            <w:r w:rsidRPr="004E6CB8">
              <w:rPr>
                <w:sz w:val="20"/>
                <w:szCs w:val="20"/>
              </w:rPr>
              <w:t>Mokrá Poľana</w:t>
            </w:r>
          </w:p>
        </w:tc>
        <w:tc>
          <w:tcPr>
            <w:tcW w:w="996" w:type="dxa"/>
            <w:vAlign w:val="center"/>
          </w:tcPr>
          <w:p w14:paraId="40871C2D" w14:textId="77777777" w:rsidR="00CC7C8D" w:rsidRPr="004E6CB8" w:rsidRDefault="00CC7C8D" w:rsidP="007E0BB2">
            <w:pPr>
              <w:spacing w:after="0"/>
              <w:jc w:val="center"/>
              <w:rPr>
                <w:b/>
                <w:bCs/>
                <w:sz w:val="20"/>
                <w:szCs w:val="20"/>
                <w:u w:val="single"/>
              </w:rPr>
            </w:pPr>
            <w:r w:rsidRPr="004E6CB8">
              <w:rPr>
                <w:bCs/>
                <w:sz w:val="20"/>
                <w:szCs w:val="20"/>
              </w:rPr>
              <w:t>Prírodná rezervácia</w:t>
            </w:r>
          </w:p>
        </w:tc>
        <w:tc>
          <w:tcPr>
            <w:tcW w:w="847" w:type="dxa"/>
            <w:vAlign w:val="center"/>
          </w:tcPr>
          <w:p w14:paraId="1A50B61A" w14:textId="77777777" w:rsidR="00CC7C8D" w:rsidRPr="004E6CB8" w:rsidRDefault="00CC7C8D" w:rsidP="007E0BB2">
            <w:pPr>
              <w:spacing w:after="0"/>
              <w:jc w:val="center"/>
              <w:rPr>
                <w:sz w:val="20"/>
                <w:szCs w:val="20"/>
              </w:rPr>
            </w:pPr>
            <w:r w:rsidRPr="004E6CB8">
              <w:rPr>
                <w:sz w:val="20"/>
                <w:szCs w:val="20"/>
              </w:rPr>
              <w:t>4</w:t>
            </w:r>
          </w:p>
        </w:tc>
        <w:tc>
          <w:tcPr>
            <w:tcW w:w="860" w:type="dxa"/>
            <w:vAlign w:val="center"/>
          </w:tcPr>
          <w:p w14:paraId="2566CF6D" w14:textId="77777777" w:rsidR="00CC7C8D" w:rsidRPr="004E6CB8" w:rsidRDefault="00CC7C8D" w:rsidP="007E0BB2">
            <w:pPr>
              <w:spacing w:after="0"/>
              <w:ind w:right="170"/>
              <w:jc w:val="center"/>
              <w:rPr>
                <w:sz w:val="20"/>
                <w:szCs w:val="20"/>
              </w:rPr>
            </w:pPr>
            <w:r w:rsidRPr="004E6CB8">
              <w:rPr>
                <w:sz w:val="20"/>
                <w:szCs w:val="20"/>
              </w:rPr>
              <w:t>13,52</w:t>
            </w:r>
          </w:p>
        </w:tc>
        <w:tc>
          <w:tcPr>
            <w:tcW w:w="5235" w:type="dxa"/>
            <w:vAlign w:val="center"/>
          </w:tcPr>
          <w:p w14:paraId="7430431D" w14:textId="77777777" w:rsidR="00CC7C8D" w:rsidRPr="004E6CB8" w:rsidRDefault="00CC7C8D" w:rsidP="007E0BB2">
            <w:pPr>
              <w:spacing w:after="0"/>
              <w:jc w:val="center"/>
              <w:rPr>
                <w:sz w:val="20"/>
                <w:szCs w:val="20"/>
              </w:rPr>
            </w:pPr>
            <w:r w:rsidRPr="004E6CB8">
              <w:rPr>
                <w:sz w:val="20"/>
                <w:szCs w:val="20"/>
              </w:rPr>
              <w:t>Všeobecne záväzná vyhláška Krajského úradu v Banskej Bystrici z 25.2.2000 č. 1/2000 o vyhlásení Pr</w:t>
            </w:r>
            <w:r>
              <w:rPr>
                <w:sz w:val="20"/>
                <w:szCs w:val="20"/>
              </w:rPr>
              <w:t>írodnej rezervácie Mokrá Poľana, podľa v</w:t>
            </w:r>
            <w:r w:rsidRPr="004E6CB8">
              <w:rPr>
                <w:sz w:val="20"/>
                <w:szCs w:val="20"/>
              </w:rPr>
              <w:t>šeobecne záväznej vyhlášky KÚ v Banskej Bystrici č.6/2003 zo 4.3.2003 - 4. stupeň ochrany</w:t>
            </w:r>
          </w:p>
        </w:tc>
        <w:tc>
          <w:tcPr>
            <w:tcW w:w="5387" w:type="dxa"/>
            <w:vAlign w:val="center"/>
          </w:tcPr>
          <w:p w14:paraId="7A8BAA6A" w14:textId="77777777" w:rsidR="00CC7C8D" w:rsidRPr="004E6CB8" w:rsidRDefault="00CC7C8D" w:rsidP="007E0BB2">
            <w:pPr>
              <w:spacing w:after="0"/>
              <w:jc w:val="center"/>
              <w:rPr>
                <w:b/>
                <w:sz w:val="20"/>
                <w:szCs w:val="20"/>
              </w:rPr>
            </w:pPr>
            <w:r w:rsidRPr="004E6CB8">
              <w:rPr>
                <w:sz w:val="20"/>
                <w:szCs w:val="20"/>
              </w:rPr>
              <w:t>PR je zriadená na ochranu jedinečného a zriedkavého príkladu podmáčaných lesných a lúčnych spoločenstiev v krasovom území na karbonátovom podloží.</w:t>
            </w:r>
          </w:p>
          <w:p w14:paraId="5B15A083" w14:textId="77777777" w:rsidR="00CC7C8D" w:rsidRPr="004E6CB8" w:rsidRDefault="00CC7C8D" w:rsidP="007E0BB2">
            <w:pPr>
              <w:spacing w:after="0"/>
              <w:ind w:right="81"/>
              <w:jc w:val="center"/>
              <w:rPr>
                <w:sz w:val="20"/>
                <w:szCs w:val="20"/>
              </w:rPr>
            </w:pPr>
          </w:p>
        </w:tc>
        <w:tc>
          <w:tcPr>
            <w:tcW w:w="992" w:type="dxa"/>
            <w:vAlign w:val="center"/>
          </w:tcPr>
          <w:p w14:paraId="67BBB31B" w14:textId="77777777" w:rsidR="00CC7C8D" w:rsidRPr="004E6CB8" w:rsidRDefault="00CC7C8D" w:rsidP="007E0BB2">
            <w:pPr>
              <w:spacing w:after="0"/>
              <w:ind w:right="81"/>
              <w:jc w:val="center"/>
              <w:rPr>
                <w:sz w:val="20"/>
                <w:szCs w:val="20"/>
              </w:rPr>
            </w:pPr>
            <w:r w:rsidRPr="004E6CB8">
              <w:rPr>
                <w:sz w:val="20"/>
                <w:szCs w:val="20"/>
              </w:rPr>
              <w:t>1082</w:t>
            </w:r>
          </w:p>
        </w:tc>
      </w:tr>
      <w:tr w:rsidR="00CC7C8D" w:rsidRPr="004E6CB8" w14:paraId="591301A2" w14:textId="77777777" w:rsidTr="007E0BB2">
        <w:trPr>
          <w:trHeight w:val="20"/>
          <w:jc w:val="center"/>
        </w:trPr>
        <w:tc>
          <w:tcPr>
            <w:tcW w:w="1119" w:type="dxa"/>
            <w:vAlign w:val="center"/>
          </w:tcPr>
          <w:p w14:paraId="05DE81B2" w14:textId="77777777" w:rsidR="00CC7C8D" w:rsidRPr="004E6CB8" w:rsidRDefault="00CC7C8D" w:rsidP="007E0BB2">
            <w:pPr>
              <w:spacing w:after="0"/>
              <w:jc w:val="center"/>
              <w:rPr>
                <w:sz w:val="20"/>
                <w:szCs w:val="20"/>
              </w:rPr>
            </w:pPr>
            <w:r w:rsidRPr="004E6CB8">
              <w:rPr>
                <w:sz w:val="20"/>
                <w:szCs w:val="20"/>
              </w:rPr>
              <w:t>Nad Furmancom</w:t>
            </w:r>
          </w:p>
        </w:tc>
        <w:tc>
          <w:tcPr>
            <w:tcW w:w="996" w:type="dxa"/>
            <w:vAlign w:val="center"/>
          </w:tcPr>
          <w:p w14:paraId="442234D3" w14:textId="77777777" w:rsidR="00CC7C8D" w:rsidRPr="004E6CB8" w:rsidRDefault="00CC7C8D" w:rsidP="007E0BB2">
            <w:pPr>
              <w:spacing w:after="0"/>
              <w:jc w:val="center"/>
              <w:rPr>
                <w:b/>
                <w:bCs/>
                <w:sz w:val="20"/>
                <w:szCs w:val="20"/>
                <w:u w:val="single"/>
              </w:rPr>
            </w:pPr>
            <w:r w:rsidRPr="004E6CB8">
              <w:rPr>
                <w:bCs/>
                <w:sz w:val="20"/>
                <w:szCs w:val="20"/>
              </w:rPr>
              <w:t>Prírodná rezervácia</w:t>
            </w:r>
          </w:p>
        </w:tc>
        <w:tc>
          <w:tcPr>
            <w:tcW w:w="847" w:type="dxa"/>
            <w:vAlign w:val="center"/>
          </w:tcPr>
          <w:p w14:paraId="6F514E1A" w14:textId="77777777" w:rsidR="00CC7C8D" w:rsidRPr="004E6CB8" w:rsidRDefault="00CC7C8D" w:rsidP="007E0BB2">
            <w:pPr>
              <w:spacing w:after="0"/>
              <w:jc w:val="center"/>
              <w:rPr>
                <w:sz w:val="20"/>
                <w:szCs w:val="20"/>
              </w:rPr>
            </w:pPr>
            <w:r w:rsidRPr="004E6CB8">
              <w:rPr>
                <w:sz w:val="20"/>
                <w:szCs w:val="20"/>
              </w:rPr>
              <w:t>4</w:t>
            </w:r>
          </w:p>
        </w:tc>
        <w:tc>
          <w:tcPr>
            <w:tcW w:w="860" w:type="dxa"/>
            <w:vAlign w:val="center"/>
          </w:tcPr>
          <w:p w14:paraId="1D2E3847" w14:textId="77777777" w:rsidR="00CC7C8D" w:rsidRPr="004E6CB8" w:rsidRDefault="00CC7C8D" w:rsidP="007E0BB2">
            <w:pPr>
              <w:spacing w:after="0"/>
              <w:ind w:right="170"/>
              <w:jc w:val="center"/>
              <w:rPr>
                <w:sz w:val="20"/>
                <w:szCs w:val="20"/>
              </w:rPr>
            </w:pPr>
            <w:r w:rsidRPr="004E6CB8">
              <w:rPr>
                <w:sz w:val="20"/>
                <w:szCs w:val="20"/>
              </w:rPr>
              <w:t>2,78</w:t>
            </w:r>
          </w:p>
        </w:tc>
        <w:tc>
          <w:tcPr>
            <w:tcW w:w="5235" w:type="dxa"/>
            <w:vAlign w:val="center"/>
          </w:tcPr>
          <w:p w14:paraId="1131C6F3" w14:textId="77777777" w:rsidR="00CC7C8D" w:rsidRPr="004E6CB8" w:rsidRDefault="00CC7C8D" w:rsidP="007E0BB2">
            <w:pPr>
              <w:spacing w:after="0"/>
              <w:jc w:val="center"/>
              <w:rPr>
                <w:b/>
                <w:sz w:val="20"/>
                <w:szCs w:val="20"/>
              </w:rPr>
            </w:pPr>
            <w:r w:rsidRPr="004E6CB8">
              <w:rPr>
                <w:sz w:val="20"/>
                <w:szCs w:val="20"/>
              </w:rPr>
              <w:t>Úprava Ministerstva kultúry SSR z 31.3.1983 č. 1566/1983-32 o vyhlásení Chráneného náleziska Nad Furmancom (Zvesti Ministerstva školstva SSR a Ministerstva kultúry SSR z 30.6.1983, roč. 1983, zošit 6)</w:t>
            </w:r>
            <w:r>
              <w:rPr>
                <w:sz w:val="20"/>
                <w:szCs w:val="20"/>
              </w:rPr>
              <w:t>, upravené v z</w:t>
            </w:r>
            <w:r w:rsidRPr="004E6CB8">
              <w:rPr>
                <w:sz w:val="20"/>
                <w:szCs w:val="20"/>
              </w:rPr>
              <w:t>ákone č. 287/1994 Z. z. o ochrane prírody a krajiny</w:t>
            </w:r>
          </w:p>
          <w:p w14:paraId="3DAA12DF" w14:textId="77777777" w:rsidR="00CC7C8D" w:rsidRPr="004E6CB8" w:rsidRDefault="00CC7C8D" w:rsidP="007E0BB2">
            <w:pPr>
              <w:spacing w:after="0"/>
              <w:jc w:val="center"/>
              <w:rPr>
                <w:sz w:val="20"/>
                <w:szCs w:val="20"/>
              </w:rPr>
            </w:pPr>
            <w:r w:rsidRPr="004E6CB8">
              <w:rPr>
                <w:sz w:val="20"/>
                <w:szCs w:val="20"/>
              </w:rPr>
              <w:t>Všeobecne záväzná vyhláška KÚ v Banskej Bystrici z 11.8.1999 č. 20/1999 o vyhlásení Prírodnej rezervácie Nad Furmancom; vyhláška nadobudla účinnosť 1.12.1999. Podľa Všeobecne záväznej vyhlášky KÚ v Banskej Bystrici č.6/2003 zo 4.3.2003 tu platí 4. stupeň ochrany</w:t>
            </w:r>
          </w:p>
        </w:tc>
        <w:tc>
          <w:tcPr>
            <w:tcW w:w="5387" w:type="dxa"/>
            <w:vAlign w:val="center"/>
          </w:tcPr>
          <w:p w14:paraId="40A2D080" w14:textId="77777777" w:rsidR="00CC7C8D" w:rsidRPr="004E6CB8" w:rsidRDefault="00CC7C8D" w:rsidP="007E0BB2">
            <w:pPr>
              <w:spacing w:after="0"/>
              <w:jc w:val="center"/>
              <w:rPr>
                <w:sz w:val="20"/>
                <w:szCs w:val="20"/>
              </w:rPr>
            </w:pPr>
            <w:r w:rsidRPr="004E6CB8">
              <w:rPr>
                <w:sz w:val="20"/>
                <w:szCs w:val="20"/>
              </w:rPr>
              <w:t>PR sa vyhlasuje z dôvodu zabezpečenia ochrany lokality s výskytom zriedkavého, reliktného a chráneného druhu valdštajnky trojpočetnej magicovej (</w:t>
            </w:r>
            <w:r w:rsidRPr="004E6CB8">
              <w:rPr>
                <w:i/>
                <w:sz w:val="20"/>
                <w:szCs w:val="20"/>
              </w:rPr>
              <w:t>Waldsteinia ternata ssp. Magicii</w:t>
            </w:r>
            <w:r w:rsidRPr="004E6CB8">
              <w:rPr>
                <w:sz w:val="20"/>
                <w:szCs w:val="20"/>
              </w:rPr>
              <w:t>).</w:t>
            </w:r>
          </w:p>
        </w:tc>
        <w:tc>
          <w:tcPr>
            <w:tcW w:w="992" w:type="dxa"/>
            <w:vAlign w:val="center"/>
          </w:tcPr>
          <w:p w14:paraId="41259006" w14:textId="77777777" w:rsidR="00CC7C8D" w:rsidRPr="004E6CB8" w:rsidRDefault="00CC7C8D" w:rsidP="007E0BB2">
            <w:pPr>
              <w:spacing w:after="0"/>
              <w:ind w:right="81"/>
              <w:jc w:val="center"/>
              <w:rPr>
                <w:sz w:val="20"/>
                <w:szCs w:val="20"/>
              </w:rPr>
            </w:pPr>
            <w:r w:rsidRPr="004E6CB8">
              <w:rPr>
                <w:sz w:val="20"/>
                <w:szCs w:val="20"/>
              </w:rPr>
              <w:t>366</w:t>
            </w:r>
          </w:p>
        </w:tc>
      </w:tr>
      <w:tr w:rsidR="00CC7C8D" w:rsidRPr="004E6CB8" w14:paraId="70AE9B34" w14:textId="77777777" w:rsidTr="007E0BB2">
        <w:trPr>
          <w:trHeight w:val="20"/>
          <w:jc w:val="center"/>
        </w:trPr>
        <w:tc>
          <w:tcPr>
            <w:tcW w:w="1119" w:type="dxa"/>
            <w:vAlign w:val="center"/>
          </w:tcPr>
          <w:p w14:paraId="49327A52" w14:textId="77777777" w:rsidR="00CC7C8D" w:rsidRPr="004E6CB8" w:rsidRDefault="00CC7C8D" w:rsidP="007E0BB2">
            <w:pPr>
              <w:spacing w:after="0"/>
              <w:jc w:val="center"/>
              <w:rPr>
                <w:sz w:val="20"/>
                <w:szCs w:val="20"/>
              </w:rPr>
            </w:pPr>
            <w:r w:rsidRPr="004E6CB8">
              <w:rPr>
                <w:sz w:val="20"/>
                <w:szCs w:val="20"/>
              </w:rPr>
              <w:t>Poludnica</w:t>
            </w:r>
          </w:p>
        </w:tc>
        <w:tc>
          <w:tcPr>
            <w:tcW w:w="996" w:type="dxa"/>
            <w:vAlign w:val="center"/>
          </w:tcPr>
          <w:p w14:paraId="308B66CB" w14:textId="77777777" w:rsidR="00CC7C8D" w:rsidRPr="004E6CB8" w:rsidRDefault="00CC7C8D" w:rsidP="007E0BB2">
            <w:pPr>
              <w:spacing w:after="0"/>
              <w:jc w:val="center"/>
              <w:rPr>
                <w:sz w:val="20"/>
                <w:szCs w:val="20"/>
              </w:rPr>
            </w:pPr>
            <w:r w:rsidRPr="004E6CB8">
              <w:rPr>
                <w:sz w:val="20"/>
                <w:szCs w:val="20"/>
              </w:rPr>
              <w:t>Národná prírodná rezervácia</w:t>
            </w:r>
          </w:p>
        </w:tc>
        <w:tc>
          <w:tcPr>
            <w:tcW w:w="847" w:type="dxa"/>
            <w:vAlign w:val="center"/>
          </w:tcPr>
          <w:p w14:paraId="6EF34CC4"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06D4DEF0" w14:textId="77777777" w:rsidR="00CC7C8D" w:rsidRPr="004E6CB8" w:rsidRDefault="00CC7C8D" w:rsidP="007E0BB2">
            <w:pPr>
              <w:spacing w:after="0"/>
              <w:ind w:right="170"/>
              <w:jc w:val="center"/>
              <w:rPr>
                <w:sz w:val="20"/>
                <w:szCs w:val="20"/>
              </w:rPr>
            </w:pPr>
            <w:r w:rsidRPr="004E6CB8">
              <w:rPr>
                <w:sz w:val="20"/>
                <w:szCs w:val="20"/>
              </w:rPr>
              <w:t>330,43</w:t>
            </w:r>
          </w:p>
        </w:tc>
        <w:tc>
          <w:tcPr>
            <w:tcW w:w="5235" w:type="dxa"/>
            <w:vAlign w:val="center"/>
          </w:tcPr>
          <w:p w14:paraId="2F7947AC" w14:textId="77777777" w:rsidR="00CC7C8D" w:rsidRPr="004E6CB8" w:rsidRDefault="00CC7C8D" w:rsidP="007E0BB2">
            <w:pPr>
              <w:spacing w:after="0"/>
              <w:jc w:val="center"/>
              <w:rPr>
                <w:sz w:val="20"/>
                <w:szCs w:val="20"/>
              </w:rPr>
            </w:pPr>
            <w:r w:rsidRPr="004E6CB8">
              <w:rPr>
                <w:sz w:val="20"/>
                <w:szCs w:val="20"/>
              </w:rPr>
              <w:t>Výnos Ministerstva kultúry SSR z 30.6.1988 č. 1160/1988-32 o štátnych prírodných rezerváciách</w:t>
            </w:r>
            <w:r w:rsidR="0015282F">
              <w:rPr>
                <w:sz w:val="20"/>
                <w:szCs w:val="20"/>
              </w:rPr>
              <w:t>, u</w:t>
            </w:r>
            <w:r>
              <w:rPr>
                <w:sz w:val="20"/>
                <w:szCs w:val="20"/>
              </w:rPr>
              <w:t>pravené v z</w:t>
            </w:r>
            <w:r w:rsidRPr="004E6CB8">
              <w:rPr>
                <w:sz w:val="20"/>
                <w:szCs w:val="20"/>
              </w:rPr>
              <w:t>ákone č. 287/1994 Z. z. o ochrane prírody a krajiny</w:t>
            </w:r>
          </w:p>
          <w:p w14:paraId="5ABF6AF3" w14:textId="77777777" w:rsidR="00CC7C8D" w:rsidRPr="004E6CB8" w:rsidRDefault="00CC7C8D" w:rsidP="007E0BB2">
            <w:pPr>
              <w:spacing w:after="0"/>
              <w:ind w:right="81"/>
              <w:jc w:val="center"/>
              <w:rPr>
                <w:sz w:val="20"/>
                <w:szCs w:val="20"/>
              </w:rPr>
            </w:pPr>
          </w:p>
        </w:tc>
        <w:tc>
          <w:tcPr>
            <w:tcW w:w="5387" w:type="dxa"/>
            <w:vAlign w:val="center"/>
          </w:tcPr>
          <w:p w14:paraId="7C76C178" w14:textId="77777777" w:rsidR="00CC7C8D" w:rsidRPr="004E6CB8" w:rsidRDefault="00CC7C8D" w:rsidP="007E0BB2">
            <w:pPr>
              <w:spacing w:after="0"/>
              <w:jc w:val="center"/>
              <w:rPr>
                <w:sz w:val="20"/>
                <w:szCs w:val="20"/>
              </w:rPr>
            </w:pPr>
            <w:r w:rsidRPr="004E6CB8">
              <w:rPr>
                <w:sz w:val="20"/>
                <w:szCs w:val="20"/>
              </w:rPr>
              <w:t>NPR je vyhlásená na ochranu prirodzených biotopov vzácnej fauny a flóry, pozoruhodného krasového reliéfu Muránskej planiny na vedeckovýskumné, náučné a kultúrno-výchovné ciele. Výskyt miestneho paleoendemitu svetového významu lykovca muránskeho.</w:t>
            </w:r>
          </w:p>
        </w:tc>
        <w:tc>
          <w:tcPr>
            <w:tcW w:w="992" w:type="dxa"/>
            <w:vAlign w:val="center"/>
          </w:tcPr>
          <w:p w14:paraId="72E90696" w14:textId="77777777" w:rsidR="00CC7C8D" w:rsidRPr="004E6CB8" w:rsidRDefault="00CC7C8D" w:rsidP="007E0BB2">
            <w:pPr>
              <w:spacing w:after="0"/>
              <w:ind w:right="81"/>
              <w:jc w:val="center"/>
              <w:rPr>
                <w:sz w:val="20"/>
                <w:szCs w:val="20"/>
              </w:rPr>
            </w:pPr>
            <w:r w:rsidRPr="004E6CB8">
              <w:rPr>
                <w:sz w:val="20"/>
                <w:szCs w:val="20"/>
              </w:rPr>
              <w:t>648</w:t>
            </w:r>
          </w:p>
        </w:tc>
      </w:tr>
      <w:tr w:rsidR="0057510E" w:rsidRPr="004E6CB8" w14:paraId="51ECC926" w14:textId="77777777" w:rsidTr="007E0BB2">
        <w:trPr>
          <w:trHeight w:val="20"/>
          <w:jc w:val="center"/>
        </w:trPr>
        <w:tc>
          <w:tcPr>
            <w:tcW w:w="1119" w:type="dxa"/>
            <w:vAlign w:val="center"/>
          </w:tcPr>
          <w:p w14:paraId="75851DB0" w14:textId="77777777" w:rsidR="0057510E" w:rsidRPr="004E6CB8" w:rsidRDefault="0057510E" w:rsidP="007E0BB2">
            <w:pPr>
              <w:spacing w:after="0"/>
              <w:jc w:val="center"/>
              <w:rPr>
                <w:sz w:val="20"/>
                <w:szCs w:val="20"/>
              </w:rPr>
            </w:pPr>
            <w:r>
              <w:rPr>
                <w:sz w:val="20"/>
                <w:szCs w:val="20"/>
              </w:rPr>
              <w:t>Pralesy Slovenska - Kučalach</w:t>
            </w:r>
          </w:p>
        </w:tc>
        <w:tc>
          <w:tcPr>
            <w:tcW w:w="996" w:type="dxa"/>
            <w:vAlign w:val="center"/>
          </w:tcPr>
          <w:p w14:paraId="0ED0D643" w14:textId="77777777" w:rsidR="0057510E" w:rsidRPr="004E6CB8" w:rsidRDefault="0057510E" w:rsidP="007E0BB2">
            <w:pPr>
              <w:spacing w:after="0"/>
              <w:jc w:val="center"/>
              <w:rPr>
                <w:sz w:val="20"/>
                <w:szCs w:val="20"/>
              </w:rPr>
            </w:pPr>
            <w:r>
              <w:rPr>
                <w:sz w:val="20"/>
                <w:szCs w:val="20"/>
              </w:rPr>
              <w:t>Prírodná rezervácia</w:t>
            </w:r>
          </w:p>
        </w:tc>
        <w:tc>
          <w:tcPr>
            <w:tcW w:w="847" w:type="dxa"/>
            <w:vAlign w:val="center"/>
          </w:tcPr>
          <w:p w14:paraId="7CB87C69" w14:textId="77777777" w:rsidR="0057510E" w:rsidRPr="004E6CB8" w:rsidRDefault="0057510E" w:rsidP="007E0BB2">
            <w:pPr>
              <w:spacing w:after="0"/>
              <w:jc w:val="center"/>
              <w:rPr>
                <w:sz w:val="20"/>
                <w:szCs w:val="20"/>
              </w:rPr>
            </w:pPr>
            <w:r>
              <w:rPr>
                <w:sz w:val="20"/>
                <w:szCs w:val="20"/>
              </w:rPr>
              <w:t>5</w:t>
            </w:r>
          </w:p>
        </w:tc>
        <w:tc>
          <w:tcPr>
            <w:tcW w:w="860" w:type="dxa"/>
            <w:vAlign w:val="center"/>
          </w:tcPr>
          <w:p w14:paraId="4C89D190" w14:textId="77777777" w:rsidR="0057510E" w:rsidRPr="004E6CB8" w:rsidRDefault="0057510E" w:rsidP="007E0BB2">
            <w:pPr>
              <w:spacing w:after="0"/>
              <w:ind w:right="170"/>
              <w:jc w:val="center"/>
              <w:rPr>
                <w:sz w:val="20"/>
                <w:szCs w:val="20"/>
              </w:rPr>
            </w:pPr>
            <w:r>
              <w:rPr>
                <w:sz w:val="20"/>
                <w:szCs w:val="20"/>
              </w:rPr>
              <w:t>29,43</w:t>
            </w:r>
          </w:p>
        </w:tc>
        <w:tc>
          <w:tcPr>
            <w:tcW w:w="5235" w:type="dxa"/>
            <w:vAlign w:val="center"/>
          </w:tcPr>
          <w:p w14:paraId="5E39603F" w14:textId="77777777" w:rsidR="0057510E" w:rsidRPr="0057510E" w:rsidRDefault="0057510E" w:rsidP="007E0BB2">
            <w:pPr>
              <w:spacing w:after="0"/>
              <w:jc w:val="center"/>
              <w:rPr>
                <w:sz w:val="20"/>
                <w:szCs w:val="20"/>
              </w:rPr>
            </w:pPr>
            <w:r w:rsidRPr="0057510E">
              <w:rPr>
                <w:sz w:val="20"/>
                <w:szCs w:val="20"/>
              </w:rPr>
              <w:t>Nariadenie vlády SR č. 427/2021 Z. z. z 3. novembra 2021, ktorým sa vyhlasujú niektoré prírodné rezervácie ako Pralesy Slovenska - účinnosť od 1.12.2021</w:t>
            </w:r>
          </w:p>
        </w:tc>
        <w:tc>
          <w:tcPr>
            <w:tcW w:w="5387" w:type="dxa"/>
            <w:vAlign w:val="center"/>
          </w:tcPr>
          <w:p w14:paraId="5A2E300B" w14:textId="77777777" w:rsidR="0057510E" w:rsidRPr="0057510E" w:rsidRDefault="0057510E" w:rsidP="007E0BB2">
            <w:pPr>
              <w:spacing w:after="0"/>
              <w:jc w:val="center"/>
              <w:rPr>
                <w:sz w:val="20"/>
                <w:szCs w:val="20"/>
              </w:rPr>
            </w:pPr>
            <w:r w:rsidRPr="0057510E">
              <w:rPr>
                <w:sz w:val="20"/>
                <w:szCs w:val="20"/>
              </w:rPr>
              <w:t>Zabezpečenie ochrany prirodzených procesov a umožnenie prirodzeného vývoja prírodných spoločenstiev, ako aj zabezpečenie priaznivého stavu predmetu ochrany: Biotopy európskeho významu: Ls 5.1 Bukové a jedľovo-bukové kvetnaté lesy (9130), Ls 4 Lipovo-javorové sutinové lesy (* 9180), Ls 5.4 Vápnomilné bukové lesy (9150).</w:t>
            </w:r>
          </w:p>
        </w:tc>
        <w:tc>
          <w:tcPr>
            <w:tcW w:w="992" w:type="dxa"/>
            <w:vAlign w:val="center"/>
          </w:tcPr>
          <w:p w14:paraId="38F60A10" w14:textId="77777777" w:rsidR="0057510E" w:rsidRPr="004E6CB8" w:rsidRDefault="0057510E" w:rsidP="007E0BB2">
            <w:pPr>
              <w:spacing w:after="0"/>
              <w:ind w:right="81"/>
              <w:jc w:val="center"/>
              <w:rPr>
                <w:sz w:val="20"/>
                <w:szCs w:val="20"/>
              </w:rPr>
            </w:pPr>
            <w:r>
              <w:rPr>
                <w:sz w:val="20"/>
                <w:szCs w:val="20"/>
              </w:rPr>
              <w:t>1313</w:t>
            </w:r>
          </w:p>
        </w:tc>
      </w:tr>
      <w:tr w:rsidR="00CC7C8D" w:rsidRPr="004E6CB8" w14:paraId="5FD4CE4D" w14:textId="77777777" w:rsidTr="007E0BB2">
        <w:trPr>
          <w:trHeight w:val="20"/>
          <w:jc w:val="center"/>
        </w:trPr>
        <w:tc>
          <w:tcPr>
            <w:tcW w:w="1119" w:type="dxa"/>
            <w:vAlign w:val="center"/>
          </w:tcPr>
          <w:p w14:paraId="03ED9FA2" w14:textId="77777777" w:rsidR="00CC7C8D" w:rsidRPr="004E6CB8" w:rsidRDefault="00CC7C8D" w:rsidP="007E0BB2">
            <w:pPr>
              <w:spacing w:after="0"/>
              <w:jc w:val="center"/>
              <w:rPr>
                <w:sz w:val="20"/>
                <w:szCs w:val="20"/>
              </w:rPr>
            </w:pPr>
            <w:r w:rsidRPr="004E6CB8">
              <w:rPr>
                <w:sz w:val="20"/>
                <w:szCs w:val="20"/>
              </w:rPr>
              <w:t>Šarkanica</w:t>
            </w:r>
          </w:p>
        </w:tc>
        <w:tc>
          <w:tcPr>
            <w:tcW w:w="996" w:type="dxa"/>
            <w:vAlign w:val="center"/>
          </w:tcPr>
          <w:p w14:paraId="4E11C1BF"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1A42A98F"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0A6F9F61" w14:textId="77777777" w:rsidR="00CC7C8D" w:rsidRPr="004E6CB8" w:rsidRDefault="00CC7C8D" w:rsidP="007E0BB2">
            <w:pPr>
              <w:spacing w:after="0"/>
              <w:ind w:right="170"/>
              <w:jc w:val="center"/>
              <w:rPr>
                <w:sz w:val="20"/>
                <w:szCs w:val="20"/>
              </w:rPr>
            </w:pPr>
            <w:r w:rsidRPr="004E6CB8">
              <w:rPr>
                <w:sz w:val="20"/>
                <w:szCs w:val="20"/>
              </w:rPr>
              <w:t>454,75</w:t>
            </w:r>
          </w:p>
        </w:tc>
        <w:tc>
          <w:tcPr>
            <w:tcW w:w="5235" w:type="dxa"/>
            <w:vAlign w:val="center"/>
          </w:tcPr>
          <w:p w14:paraId="77420A33" w14:textId="77777777" w:rsidR="00CC7C8D" w:rsidRPr="004E6CB8" w:rsidRDefault="00CC7C8D" w:rsidP="007E0BB2">
            <w:pPr>
              <w:spacing w:after="0"/>
              <w:jc w:val="center"/>
              <w:rPr>
                <w:sz w:val="20"/>
                <w:szCs w:val="20"/>
              </w:rPr>
            </w:pPr>
            <w:r w:rsidRPr="004E6CB8">
              <w:rPr>
                <w:sz w:val="20"/>
                <w:szCs w:val="20"/>
              </w:rPr>
              <w:t xml:space="preserve">Úprava Ministerstva kultúry z 30.4.1984 SSR č. 2597/1984-32 o vyhlásení Štátnej prírodnej rezervácie Šarkanica </w:t>
            </w:r>
          </w:p>
        </w:tc>
        <w:tc>
          <w:tcPr>
            <w:tcW w:w="5387" w:type="dxa"/>
            <w:vAlign w:val="center"/>
          </w:tcPr>
          <w:p w14:paraId="3B8E4F0C" w14:textId="77777777" w:rsidR="00CC7C8D" w:rsidRPr="004E6CB8" w:rsidRDefault="00CC7C8D" w:rsidP="007E0BB2">
            <w:pPr>
              <w:spacing w:after="0"/>
              <w:jc w:val="center"/>
              <w:rPr>
                <w:sz w:val="20"/>
                <w:szCs w:val="20"/>
              </w:rPr>
            </w:pPr>
            <w:r w:rsidRPr="004E6CB8">
              <w:rPr>
                <w:sz w:val="20"/>
                <w:szCs w:val="20"/>
              </w:rPr>
              <w:t>NPR je vyhlásená na ochranu geologicky a geomorfologicky významnej časti Muránskej planiny so zachovalými prirodzenými skalnými a lesnými biocenózami s bohatým zastúpením chránených a iných zriedkavých i ohrozených druhov rastlín a živočíchov.</w:t>
            </w:r>
          </w:p>
        </w:tc>
        <w:tc>
          <w:tcPr>
            <w:tcW w:w="992" w:type="dxa"/>
            <w:vAlign w:val="center"/>
          </w:tcPr>
          <w:p w14:paraId="5D7B5766" w14:textId="77777777" w:rsidR="00CC7C8D" w:rsidRPr="004E6CB8" w:rsidRDefault="00CC7C8D" w:rsidP="007E0BB2">
            <w:pPr>
              <w:spacing w:after="0"/>
              <w:jc w:val="center"/>
              <w:rPr>
                <w:sz w:val="20"/>
                <w:szCs w:val="20"/>
              </w:rPr>
            </w:pPr>
            <w:r w:rsidRPr="004E6CB8">
              <w:rPr>
                <w:sz w:val="20"/>
                <w:szCs w:val="20"/>
              </w:rPr>
              <w:t>440</w:t>
            </w:r>
          </w:p>
        </w:tc>
      </w:tr>
      <w:tr w:rsidR="00CC7C8D" w:rsidRPr="004E6CB8" w14:paraId="405395A7" w14:textId="77777777" w:rsidTr="007E0BB2">
        <w:trPr>
          <w:trHeight w:val="20"/>
          <w:jc w:val="center"/>
        </w:trPr>
        <w:tc>
          <w:tcPr>
            <w:tcW w:w="1119" w:type="dxa"/>
            <w:vAlign w:val="center"/>
          </w:tcPr>
          <w:p w14:paraId="01FB4F8C" w14:textId="77777777" w:rsidR="00CC7C8D" w:rsidRPr="004E6CB8" w:rsidRDefault="00CC7C8D" w:rsidP="007E0BB2">
            <w:pPr>
              <w:spacing w:after="0"/>
              <w:jc w:val="center"/>
              <w:rPr>
                <w:sz w:val="20"/>
                <w:szCs w:val="20"/>
              </w:rPr>
            </w:pPr>
            <w:r w:rsidRPr="004E6CB8">
              <w:rPr>
                <w:sz w:val="20"/>
                <w:szCs w:val="20"/>
              </w:rPr>
              <w:t>Šiance</w:t>
            </w:r>
          </w:p>
        </w:tc>
        <w:tc>
          <w:tcPr>
            <w:tcW w:w="996" w:type="dxa"/>
            <w:vAlign w:val="center"/>
          </w:tcPr>
          <w:p w14:paraId="21274CBB"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7BB7757A"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4822CE78" w14:textId="77777777" w:rsidR="00CC7C8D" w:rsidRPr="004E6CB8" w:rsidRDefault="00CC7C8D" w:rsidP="007E0BB2">
            <w:pPr>
              <w:spacing w:after="0"/>
              <w:ind w:right="170"/>
              <w:jc w:val="center"/>
              <w:rPr>
                <w:sz w:val="20"/>
                <w:szCs w:val="20"/>
              </w:rPr>
            </w:pPr>
            <w:r w:rsidRPr="004E6CB8">
              <w:rPr>
                <w:sz w:val="20"/>
                <w:szCs w:val="20"/>
              </w:rPr>
              <w:t>132,06</w:t>
            </w:r>
          </w:p>
        </w:tc>
        <w:tc>
          <w:tcPr>
            <w:tcW w:w="5235" w:type="dxa"/>
            <w:vAlign w:val="center"/>
          </w:tcPr>
          <w:p w14:paraId="7A57A2E3" w14:textId="77777777" w:rsidR="00CC7C8D" w:rsidRPr="004E6CB8" w:rsidRDefault="00CC7C8D" w:rsidP="007E0BB2">
            <w:pPr>
              <w:spacing w:after="0"/>
              <w:jc w:val="center"/>
              <w:rPr>
                <w:sz w:val="20"/>
                <w:szCs w:val="20"/>
              </w:rPr>
            </w:pPr>
            <w:r w:rsidRPr="004E6CB8">
              <w:rPr>
                <w:sz w:val="20"/>
                <w:szCs w:val="20"/>
              </w:rPr>
              <w:t xml:space="preserve">Všeobecne záväzná vyhláška Krajského úradu v Banskej Bystrici z 25.3.1999 č. 5/1999 o vyhlásení Prírodnej rezervácie Šance </w:t>
            </w:r>
          </w:p>
        </w:tc>
        <w:tc>
          <w:tcPr>
            <w:tcW w:w="5387" w:type="dxa"/>
            <w:vAlign w:val="center"/>
          </w:tcPr>
          <w:p w14:paraId="0F10E1BE" w14:textId="77777777" w:rsidR="00CC7C8D" w:rsidRPr="004E6CB8" w:rsidRDefault="00CC7C8D" w:rsidP="007E0BB2">
            <w:pPr>
              <w:spacing w:after="0"/>
              <w:jc w:val="center"/>
              <w:rPr>
                <w:sz w:val="20"/>
                <w:szCs w:val="20"/>
              </w:rPr>
            </w:pPr>
            <w:r w:rsidRPr="004E6CB8">
              <w:rPr>
                <w:sz w:val="20"/>
                <w:szCs w:val="20"/>
              </w:rPr>
              <w:t>NPR je vyhlásená z dôvodu zabezpečenia ochrany územia s členitou a výraznou geomorfologickou stavbou, na ktorú sú viazané prirodzené lesné spoločenstvá druhého až piateho lesného vegetačného stupňa s výskytom mnohých chránených a ohrozených druhov fauny a flóry.</w:t>
            </w:r>
          </w:p>
        </w:tc>
        <w:tc>
          <w:tcPr>
            <w:tcW w:w="992" w:type="dxa"/>
            <w:vAlign w:val="center"/>
          </w:tcPr>
          <w:p w14:paraId="15B0F27E" w14:textId="77777777" w:rsidR="00CC7C8D" w:rsidRPr="004E6CB8" w:rsidRDefault="00CC7C8D" w:rsidP="007E0BB2">
            <w:pPr>
              <w:spacing w:after="0"/>
              <w:jc w:val="center"/>
              <w:rPr>
                <w:sz w:val="20"/>
                <w:szCs w:val="20"/>
              </w:rPr>
            </w:pPr>
            <w:r w:rsidRPr="004E6CB8">
              <w:rPr>
                <w:sz w:val="20"/>
                <w:szCs w:val="20"/>
              </w:rPr>
              <w:t>1059</w:t>
            </w:r>
          </w:p>
        </w:tc>
      </w:tr>
      <w:tr w:rsidR="00CC7C8D" w:rsidRPr="004E6CB8" w14:paraId="51BF24EA" w14:textId="77777777" w:rsidTr="007E0BB2">
        <w:trPr>
          <w:trHeight w:val="20"/>
          <w:jc w:val="center"/>
        </w:trPr>
        <w:tc>
          <w:tcPr>
            <w:tcW w:w="1119" w:type="dxa"/>
            <w:vAlign w:val="center"/>
          </w:tcPr>
          <w:p w14:paraId="61A10540" w14:textId="77777777" w:rsidR="00CC7C8D" w:rsidRPr="004E6CB8" w:rsidRDefault="00CC7C8D" w:rsidP="007E0BB2">
            <w:pPr>
              <w:spacing w:after="0"/>
              <w:jc w:val="center"/>
              <w:rPr>
                <w:sz w:val="20"/>
                <w:szCs w:val="20"/>
              </w:rPr>
            </w:pPr>
            <w:r w:rsidRPr="004E6CB8">
              <w:rPr>
                <w:sz w:val="20"/>
                <w:szCs w:val="20"/>
              </w:rPr>
              <w:t>Tunel pod Dielikom</w:t>
            </w:r>
          </w:p>
        </w:tc>
        <w:tc>
          <w:tcPr>
            <w:tcW w:w="996" w:type="dxa"/>
            <w:vAlign w:val="center"/>
          </w:tcPr>
          <w:p w14:paraId="7953636E" w14:textId="77777777" w:rsidR="00CC7C8D" w:rsidRPr="004E6CB8" w:rsidRDefault="00CC7C8D" w:rsidP="007E0BB2">
            <w:pPr>
              <w:spacing w:after="0"/>
              <w:jc w:val="center"/>
              <w:rPr>
                <w:bCs/>
                <w:sz w:val="20"/>
                <w:szCs w:val="20"/>
              </w:rPr>
            </w:pPr>
            <w:r w:rsidRPr="004E6CB8">
              <w:rPr>
                <w:bCs/>
                <w:sz w:val="20"/>
                <w:szCs w:val="20"/>
              </w:rPr>
              <w:t>Chránený areál</w:t>
            </w:r>
          </w:p>
        </w:tc>
        <w:tc>
          <w:tcPr>
            <w:tcW w:w="847" w:type="dxa"/>
            <w:vAlign w:val="center"/>
          </w:tcPr>
          <w:p w14:paraId="0F1A647B" w14:textId="77777777" w:rsidR="00CC7C8D" w:rsidRPr="004E6CB8" w:rsidRDefault="00CC7C8D" w:rsidP="007E0BB2">
            <w:pPr>
              <w:spacing w:after="0"/>
              <w:jc w:val="center"/>
              <w:rPr>
                <w:sz w:val="20"/>
                <w:szCs w:val="20"/>
              </w:rPr>
            </w:pPr>
            <w:r w:rsidRPr="004E6CB8">
              <w:rPr>
                <w:sz w:val="20"/>
                <w:szCs w:val="20"/>
              </w:rPr>
              <w:t>4</w:t>
            </w:r>
          </w:p>
        </w:tc>
        <w:tc>
          <w:tcPr>
            <w:tcW w:w="860" w:type="dxa"/>
            <w:vAlign w:val="center"/>
          </w:tcPr>
          <w:p w14:paraId="028D7D5B" w14:textId="77777777" w:rsidR="00CC7C8D" w:rsidRPr="004E6CB8" w:rsidRDefault="00CC7C8D" w:rsidP="007E0BB2">
            <w:pPr>
              <w:spacing w:after="0"/>
              <w:ind w:right="170"/>
              <w:jc w:val="center"/>
              <w:rPr>
                <w:sz w:val="20"/>
                <w:szCs w:val="20"/>
              </w:rPr>
            </w:pPr>
            <w:r w:rsidRPr="004E6CB8">
              <w:rPr>
                <w:sz w:val="20"/>
                <w:szCs w:val="20"/>
              </w:rPr>
              <w:t>---</w:t>
            </w:r>
          </w:p>
        </w:tc>
        <w:tc>
          <w:tcPr>
            <w:tcW w:w="5235" w:type="dxa"/>
            <w:vAlign w:val="center"/>
          </w:tcPr>
          <w:p w14:paraId="090EC828" w14:textId="77777777" w:rsidR="00CC7C8D" w:rsidRPr="004E6CB8" w:rsidRDefault="00CC7C8D" w:rsidP="007E0BB2">
            <w:pPr>
              <w:spacing w:after="0"/>
              <w:jc w:val="center"/>
              <w:rPr>
                <w:sz w:val="20"/>
                <w:szCs w:val="20"/>
              </w:rPr>
            </w:pPr>
            <w:r w:rsidRPr="004E6CB8">
              <w:rPr>
                <w:sz w:val="20"/>
                <w:szCs w:val="20"/>
              </w:rPr>
              <w:t>Všeobecne záväzná vyhláška Krajského úradu v Banskej Bystrici č. 8/1997 z 28.2.1997 o vyhlásení Chráneného areálu Tunel pod Dielikom</w:t>
            </w:r>
          </w:p>
        </w:tc>
        <w:tc>
          <w:tcPr>
            <w:tcW w:w="5387" w:type="dxa"/>
            <w:vAlign w:val="center"/>
          </w:tcPr>
          <w:p w14:paraId="17214D93" w14:textId="77777777" w:rsidR="00CC7C8D" w:rsidRPr="004E6CB8" w:rsidRDefault="00CC7C8D" w:rsidP="007E0BB2">
            <w:pPr>
              <w:spacing w:after="0"/>
              <w:jc w:val="center"/>
              <w:rPr>
                <w:b/>
                <w:sz w:val="20"/>
                <w:szCs w:val="20"/>
              </w:rPr>
            </w:pPr>
            <w:r w:rsidRPr="004E6CB8">
              <w:rPr>
                <w:sz w:val="20"/>
                <w:szCs w:val="20"/>
              </w:rPr>
              <w:t>CHA je vyhlásený z dôvodu zabezpečenia ochrany zimoviska netopierov, ktoré sa početnosťou a druhovým zložením zimujúcich netopierov zaraďuje k najvýznamnejším zimoviskám v európskom meradle.</w:t>
            </w:r>
          </w:p>
        </w:tc>
        <w:tc>
          <w:tcPr>
            <w:tcW w:w="992" w:type="dxa"/>
            <w:vAlign w:val="center"/>
          </w:tcPr>
          <w:p w14:paraId="73A9BCDB" w14:textId="77777777" w:rsidR="00CC7C8D" w:rsidRPr="004E6CB8" w:rsidRDefault="00CC7C8D" w:rsidP="007E0BB2">
            <w:pPr>
              <w:spacing w:after="0"/>
              <w:jc w:val="center"/>
              <w:rPr>
                <w:sz w:val="20"/>
                <w:szCs w:val="20"/>
              </w:rPr>
            </w:pPr>
            <w:r w:rsidRPr="004E6CB8">
              <w:rPr>
                <w:sz w:val="20"/>
                <w:szCs w:val="20"/>
              </w:rPr>
              <w:t>1028</w:t>
            </w:r>
          </w:p>
        </w:tc>
      </w:tr>
      <w:tr w:rsidR="00CC7C8D" w:rsidRPr="004E6CB8" w14:paraId="737FFF9D" w14:textId="77777777" w:rsidTr="007E0BB2">
        <w:trPr>
          <w:trHeight w:val="20"/>
          <w:jc w:val="center"/>
        </w:trPr>
        <w:tc>
          <w:tcPr>
            <w:tcW w:w="1119" w:type="dxa"/>
            <w:vAlign w:val="center"/>
          </w:tcPr>
          <w:p w14:paraId="2CF81746" w14:textId="77777777" w:rsidR="00CC7C8D" w:rsidRPr="004E6CB8" w:rsidRDefault="00CC7C8D" w:rsidP="007E0BB2">
            <w:pPr>
              <w:spacing w:after="0"/>
              <w:jc w:val="center"/>
              <w:rPr>
                <w:sz w:val="20"/>
                <w:szCs w:val="20"/>
              </w:rPr>
            </w:pPr>
            <w:r w:rsidRPr="004E6CB8">
              <w:rPr>
                <w:sz w:val="20"/>
                <w:szCs w:val="20"/>
              </w:rPr>
              <w:t>Veľká Stožka</w:t>
            </w:r>
          </w:p>
        </w:tc>
        <w:tc>
          <w:tcPr>
            <w:tcW w:w="996" w:type="dxa"/>
            <w:vAlign w:val="center"/>
          </w:tcPr>
          <w:p w14:paraId="44A1B258"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0A43B29D" w14:textId="77777777" w:rsidR="00CC7C8D" w:rsidRPr="004E6CB8" w:rsidRDefault="00CC7C8D" w:rsidP="007E0BB2">
            <w:pPr>
              <w:spacing w:after="0"/>
              <w:jc w:val="center"/>
              <w:rPr>
                <w:sz w:val="20"/>
                <w:szCs w:val="20"/>
              </w:rPr>
            </w:pPr>
            <w:r w:rsidRPr="004E6CB8">
              <w:rPr>
                <w:sz w:val="20"/>
                <w:szCs w:val="20"/>
              </w:rPr>
              <w:t>5, OP 4</w:t>
            </w:r>
          </w:p>
        </w:tc>
        <w:tc>
          <w:tcPr>
            <w:tcW w:w="860" w:type="dxa"/>
            <w:vAlign w:val="center"/>
          </w:tcPr>
          <w:p w14:paraId="6227DFF0" w14:textId="77777777" w:rsidR="00CC7C8D" w:rsidRPr="004E6CB8" w:rsidRDefault="00CC7C8D" w:rsidP="007E0BB2">
            <w:pPr>
              <w:spacing w:after="0"/>
              <w:ind w:right="170"/>
              <w:jc w:val="center"/>
              <w:rPr>
                <w:sz w:val="20"/>
                <w:szCs w:val="20"/>
              </w:rPr>
            </w:pPr>
            <w:r w:rsidRPr="004E6CB8">
              <w:rPr>
                <w:sz w:val="20"/>
                <w:szCs w:val="20"/>
              </w:rPr>
              <w:t>259,21</w:t>
            </w:r>
          </w:p>
          <w:p w14:paraId="2EC6EF27" w14:textId="77777777" w:rsidR="00CC7C8D" w:rsidRPr="004E6CB8" w:rsidRDefault="00CC7C8D" w:rsidP="007E0BB2">
            <w:pPr>
              <w:spacing w:after="0"/>
              <w:ind w:right="170"/>
              <w:jc w:val="center"/>
              <w:rPr>
                <w:sz w:val="20"/>
                <w:szCs w:val="20"/>
              </w:rPr>
            </w:pPr>
            <w:r w:rsidRPr="004E6CB8">
              <w:rPr>
                <w:sz w:val="20"/>
                <w:szCs w:val="20"/>
              </w:rPr>
              <w:t>OP – 98,78</w:t>
            </w:r>
          </w:p>
        </w:tc>
        <w:tc>
          <w:tcPr>
            <w:tcW w:w="5235" w:type="dxa"/>
            <w:vAlign w:val="center"/>
          </w:tcPr>
          <w:p w14:paraId="20D17367" w14:textId="77777777" w:rsidR="00CC7C8D" w:rsidRPr="004E6CB8" w:rsidRDefault="00CC7C8D" w:rsidP="007E0BB2">
            <w:pPr>
              <w:spacing w:after="0"/>
              <w:jc w:val="center"/>
              <w:rPr>
                <w:sz w:val="20"/>
                <w:szCs w:val="20"/>
              </w:rPr>
            </w:pPr>
            <w:r w:rsidRPr="004E6CB8">
              <w:rPr>
                <w:sz w:val="20"/>
                <w:szCs w:val="20"/>
              </w:rPr>
              <w:t>Rozhodnutie Komisie SNR pre školstvo a kultúru č. 26 z 28.6.1965, ktorým bolo zriadené chránené územie Veľká Stožka</w:t>
            </w:r>
            <w:r>
              <w:rPr>
                <w:sz w:val="20"/>
                <w:szCs w:val="20"/>
              </w:rPr>
              <w:t>, v</w:t>
            </w:r>
            <w:r w:rsidRPr="004E6CB8">
              <w:rPr>
                <w:sz w:val="20"/>
                <w:szCs w:val="20"/>
              </w:rPr>
              <w:t>yhláška MŽP SR č. 83/1993 Z. z. z 23.3.1993 o štátnych prírodných rezerváciách (upravené v </w:t>
            </w:r>
            <w:r>
              <w:rPr>
                <w:sz w:val="20"/>
                <w:szCs w:val="20"/>
              </w:rPr>
              <w:t>z</w:t>
            </w:r>
            <w:r w:rsidRPr="004E6CB8">
              <w:rPr>
                <w:sz w:val="20"/>
                <w:szCs w:val="20"/>
              </w:rPr>
              <w:t>ákone č. 287/1994 Z. z. o ochrane prírody a krajiny)</w:t>
            </w:r>
          </w:p>
          <w:p w14:paraId="1E44EDCB" w14:textId="6BDEEF3E" w:rsidR="00CC7C8D" w:rsidRPr="004E6CB8" w:rsidRDefault="00CC7C8D" w:rsidP="007E0BB2">
            <w:pPr>
              <w:spacing w:after="0"/>
              <w:jc w:val="center"/>
              <w:rPr>
                <w:sz w:val="20"/>
                <w:szCs w:val="20"/>
              </w:rPr>
            </w:pPr>
            <w:r w:rsidRPr="004E6CB8">
              <w:rPr>
                <w:sz w:val="20"/>
                <w:szCs w:val="20"/>
              </w:rPr>
              <w:t>Ochranné pásmo vyhlásené podľa § 17 ods. 3 zákona č. 543/2002 Z. z. o ochrane prírody a krajiny</w:t>
            </w:r>
          </w:p>
        </w:tc>
        <w:tc>
          <w:tcPr>
            <w:tcW w:w="5387" w:type="dxa"/>
            <w:vAlign w:val="center"/>
          </w:tcPr>
          <w:p w14:paraId="55634123" w14:textId="77777777" w:rsidR="00CC7C8D" w:rsidRPr="004E6CB8" w:rsidRDefault="00CC7C8D" w:rsidP="007E0BB2">
            <w:pPr>
              <w:spacing w:after="0"/>
              <w:jc w:val="center"/>
              <w:rPr>
                <w:sz w:val="20"/>
                <w:szCs w:val="20"/>
              </w:rPr>
            </w:pPr>
            <w:r w:rsidRPr="004E6CB8">
              <w:rPr>
                <w:sz w:val="20"/>
                <w:szCs w:val="20"/>
              </w:rPr>
              <w:t>NPR predstavuje mimoriadne zachovalé pralesové porasty. Lesné fytocenózy vytvárajú pestrú mozaiku od bučín po reliktné dealpínske a smrekovcové boriny. Výskyt reliktných a endemických druhov. NPR je významnou lokalitou dravého vtáctva. Výrazná krasová geomorfológia.</w:t>
            </w:r>
          </w:p>
        </w:tc>
        <w:tc>
          <w:tcPr>
            <w:tcW w:w="992" w:type="dxa"/>
            <w:vAlign w:val="center"/>
          </w:tcPr>
          <w:p w14:paraId="5BC6C4FD" w14:textId="77777777" w:rsidR="00CC7C8D" w:rsidRPr="004E6CB8" w:rsidRDefault="00CC7C8D" w:rsidP="007E0BB2">
            <w:pPr>
              <w:spacing w:after="0"/>
              <w:jc w:val="center"/>
              <w:rPr>
                <w:sz w:val="20"/>
                <w:szCs w:val="20"/>
              </w:rPr>
            </w:pPr>
            <w:r w:rsidRPr="004E6CB8">
              <w:rPr>
                <w:sz w:val="20"/>
                <w:szCs w:val="20"/>
              </w:rPr>
              <w:t>470</w:t>
            </w:r>
          </w:p>
        </w:tc>
      </w:tr>
      <w:tr w:rsidR="00CC7C8D" w:rsidRPr="004E6CB8" w14:paraId="657E9519" w14:textId="77777777" w:rsidTr="007E0BB2">
        <w:trPr>
          <w:trHeight w:val="20"/>
          <w:jc w:val="center"/>
        </w:trPr>
        <w:tc>
          <w:tcPr>
            <w:tcW w:w="1119" w:type="dxa"/>
            <w:vAlign w:val="center"/>
          </w:tcPr>
          <w:p w14:paraId="107E24D9" w14:textId="77777777" w:rsidR="00CC7C8D" w:rsidRPr="004E6CB8" w:rsidRDefault="00CC7C8D" w:rsidP="007E0BB2">
            <w:pPr>
              <w:spacing w:after="0"/>
              <w:jc w:val="center"/>
              <w:rPr>
                <w:sz w:val="20"/>
                <w:szCs w:val="20"/>
              </w:rPr>
            </w:pPr>
            <w:r w:rsidRPr="004E6CB8">
              <w:rPr>
                <w:sz w:val="20"/>
                <w:szCs w:val="20"/>
              </w:rPr>
              <w:t>Zlatnianske skalky</w:t>
            </w:r>
          </w:p>
        </w:tc>
        <w:tc>
          <w:tcPr>
            <w:tcW w:w="996" w:type="dxa"/>
            <w:vAlign w:val="center"/>
          </w:tcPr>
          <w:p w14:paraId="52584138" w14:textId="77777777" w:rsidR="00CC7C8D" w:rsidRPr="004E6CB8" w:rsidRDefault="00CC7C8D" w:rsidP="007E0BB2">
            <w:pPr>
              <w:spacing w:after="0"/>
              <w:jc w:val="center"/>
              <w:rPr>
                <w:b/>
                <w:bCs/>
                <w:sz w:val="20"/>
                <w:szCs w:val="20"/>
                <w:u w:val="single"/>
              </w:rPr>
            </w:pPr>
            <w:r w:rsidRPr="004E6CB8">
              <w:rPr>
                <w:sz w:val="20"/>
                <w:szCs w:val="20"/>
              </w:rPr>
              <w:t>Prírodná rezervácia</w:t>
            </w:r>
          </w:p>
        </w:tc>
        <w:tc>
          <w:tcPr>
            <w:tcW w:w="847" w:type="dxa"/>
            <w:vAlign w:val="center"/>
          </w:tcPr>
          <w:p w14:paraId="1ECAD783"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66BA9215" w14:textId="77777777" w:rsidR="00CC7C8D" w:rsidRPr="004E6CB8" w:rsidRDefault="00CC7C8D" w:rsidP="007E0BB2">
            <w:pPr>
              <w:spacing w:after="0"/>
              <w:ind w:right="170"/>
              <w:jc w:val="center"/>
              <w:rPr>
                <w:sz w:val="20"/>
                <w:szCs w:val="20"/>
              </w:rPr>
            </w:pPr>
            <w:r w:rsidRPr="004E6CB8">
              <w:rPr>
                <w:sz w:val="20"/>
                <w:szCs w:val="20"/>
              </w:rPr>
              <w:t>30,67</w:t>
            </w:r>
          </w:p>
        </w:tc>
        <w:tc>
          <w:tcPr>
            <w:tcW w:w="5235" w:type="dxa"/>
            <w:vAlign w:val="center"/>
          </w:tcPr>
          <w:p w14:paraId="1E831323" w14:textId="77777777" w:rsidR="00CC7C8D" w:rsidRPr="004E6CB8" w:rsidRDefault="00CC7C8D" w:rsidP="007E0BB2">
            <w:pPr>
              <w:spacing w:after="0"/>
              <w:jc w:val="center"/>
              <w:rPr>
                <w:sz w:val="20"/>
                <w:szCs w:val="20"/>
              </w:rPr>
            </w:pPr>
            <w:r w:rsidRPr="004E6CB8">
              <w:rPr>
                <w:sz w:val="20"/>
                <w:szCs w:val="20"/>
              </w:rPr>
              <w:t>Úprava Ministerstva kultúry SSR z 30.4.1981 č. 2658/1981-32 o vyhlásení chráneného náleziska Zlatnianske skalky</w:t>
            </w:r>
          </w:p>
        </w:tc>
        <w:tc>
          <w:tcPr>
            <w:tcW w:w="5387" w:type="dxa"/>
            <w:vAlign w:val="center"/>
          </w:tcPr>
          <w:p w14:paraId="2581E196" w14:textId="77777777" w:rsidR="00CC7C8D" w:rsidRPr="004E6CB8" w:rsidRDefault="00CC7C8D" w:rsidP="007E0BB2">
            <w:pPr>
              <w:spacing w:after="0"/>
              <w:jc w:val="center"/>
              <w:rPr>
                <w:b/>
                <w:sz w:val="20"/>
                <w:szCs w:val="20"/>
              </w:rPr>
            </w:pPr>
            <w:r w:rsidRPr="004E6CB8">
              <w:rPr>
                <w:sz w:val="20"/>
                <w:szCs w:val="20"/>
              </w:rPr>
              <w:t>PR je vyhlásená na ochranu zachovalých prirodzených lesných spoločenstiev s prvkami reliktného charakteru na vedeckovýskumné, náučné a kultúrno-výchovné ciele. Ochrana významných a zriedkavých druhov fauny a flóry.</w:t>
            </w:r>
          </w:p>
        </w:tc>
        <w:tc>
          <w:tcPr>
            <w:tcW w:w="992" w:type="dxa"/>
            <w:vAlign w:val="center"/>
          </w:tcPr>
          <w:p w14:paraId="02B7EFFE" w14:textId="77777777" w:rsidR="00CC7C8D" w:rsidRPr="004E6CB8" w:rsidRDefault="00CC7C8D" w:rsidP="007E0BB2">
            <w:pPr>
              <w:spacing w:after="0"/>
              <w:jc w:val="center"/>
              <w:rPr>
                <w:sz w:val="20"/>
                <w:szCs w:val="20"/>
              </w:rPr>
            </w:pPr>
            <w:r w:rsidRPr="004E6CB8">
              <w:rPr>
                <w:sz w:val="20"/>
                <w:szCs w:val="20"/>
              </w:rPr>
              <w:t>489</w:t>
            </w:r>
          </w:p>
        </w:tc>
      </w:tr>
      <w:tr w:rsidR="00CC7C8D" w:rsidRPr="004E6CB8" w14:paraId="3C80430A" w14:textId="77777777" w:rsidTr="007E0BB2">
        <w:trPr>
          <w:trHeight w:val="20"/>
          <w:jc w:val="center"/>
        </w:trPr>
        <w:tc>
          <w:tcPr>
            <w:tcW w:w="1119" w:type="dxa"/>
            <w:vAlign w:val="center"/>
          </w:tcPr>
          <w:p w14:paraId="442AD845" w14:textId="77777777" w:rsidR="00CC7C8D" w:rsidRPr="004E6CB8" w:rsidRDefault="00CC7C8D" w:rsidP="007E0BB2">
            <w:pPr>
              <w:spacing w:after="0"/>
              <w:jc w:val="center"/>
              <w:rPr>
                <w:sz w:val="20"/>
                <w:szCs w:val="20"/>
              </w:rPr>
            </w:pPr>
            <w:r w:rsidRPr="004E6CB8">
              <w:rPr>
                <w:sz w:val="20"/>
                <w:szCs w:val="20"/>
              </w:rPr>
              <w:t>Zlatnica</w:t>
            </w:r>
          </w:p>
        </w:tc>
        <w:tc>
          <w:tcPr>
            <w:tcW w:w="996" w:type="dxa"/>
            <w:vAlign w:val="center"/>
          </w:tcPr>
          <w:p w14:paraId="3AB7A708" w14:textId="77777777" w:rsidR="00CC7C8D" w:rsidRPr="004E6CB8" w:rsidRDefault="00CC7C8D" w:rsidP="007E0BB2">
            <w:pPr>
              <w:spacing w:after="0"/>
              <w:jc w:val="center"/>
              <w:rPr>
                <w:b/>
                <w:bCs/>
                <w:sz w:val="20"/>
                <w:szCs w:val="20"/>
                <w:u w:val="single"/>
              </w:rPr>
            </w:pPr>
            <w:r w:rsidRPr="004E6CB8">
              <w:rPr>
                <w:sz w:val="20"/>
                <w:szCs w:val="20"/>
              </w:rPr>
              <w:t>Národná prírodná rezervácia</w:t>
            </w:r>
          </w:p>
        </w:tc>
        <w:tc>
          <w:tcPr>
            <w:tcW w:w="847" w:type="dxa"/>
            <w:vAlign w:val="center"/>
          </w:tcPr>
          <w:p w14:paraId="328FC130" w14:textId="77777777" w:rsidR="00CC7C8D" w:rsidRPr="004E6CB8" w:rsidRDefault="00CC7C8D" w:rsidP="007E0BB2">
            <w:pPr>
              <w:spacing w:after="0"/>
              <w:jc w:val="center"/>
              <w:rPr>
                <w:sz w:val="20"/>
                <w:szCs w:val="20"/>
              </w:rPr>
            </w:pPr>
            <w:r w:rsidRPr="004E6CB8">
              <w:rPr>
                <w:sz w:val="20"/>
                <w:szCs w:val="20"/>
              </w:rPr>
              <w:t>5</w:t>
            </w:r>
          </w:p>
        </w:tc>
        <w:tc>
          <w:tcPr>
            <w:tcW w:w="860" w:type="dxa"/>
            <w:vAlign w:val="center"/>
          </w:tcPr>
          <w:p w14:paraId="4FF31BC3" w14:textId="77777777" w:rsidR="00CC7C8D" w:rsidRPr="004E6CB8" w:rsidRDefault="00CC7C8D" w:rsidP="007E0BB2">
            <w:pPr>
              <w:spacing w:after="0"/>
              <w:ind w:right="170"/>
              <w:jc w:val="center"/>
              <w:rPr>
                <w:sz w:val="20"/>
                <w:szCs w:val="20"/>
              </w:rPr>
            </w:pPr>
            <w:r w:rsidRPr="004E6CB8">
              <w:rPr>
                <w:sz w:val="20"/>
                <w:szCs w:val="20"/>
              </w:rPr>
              <w:t>154,06</w:t>
            </w:r>
          </w:p>
        </w:tc>
        <w:tc>
          <w:tcPr>
            <w:tcW w:w="5235" w:type="dxa"/>
            <w:vAlign w:val="center"/>
          </w:tcPr>
          <w:p w14:paraId="3C7CF310" w14:textId="77777777" w:rsidR="00CC7C8D" w:rsidRPr="004E6CB8" w:rsidRDefault="00CC7C8D" w:rsidP="0015282F">
            <w:pPr>
              <w:spacing w:after="0"/>
              <w:jc w:val="center"/>
              <w:rPr>
                <w:sz w:val="20"/>
                <w:szCs w:val="20"/>
              </w:rPr>
            </w:pPr>
            <w:r w:rsidRPr="004E6CB8">
              <w:rPr>
                <w:sz w:val="20"/>
                <w:szCs w:val="20"/>
              </w:rPr>
              <w:t>Vyhláška MŽP SR č. 83/1993 Z. z. o štátnych prírodných rezerváciách</w:t>
            </w:r>
            <w:r w:rsidR="0015282F">
              <w:rPr>
                <w:sz w:val="20"/>
                <w:szCs w:val="20"/>
              </w:rPr>
              <w:t xml:space="preserve">, </w:t>
            </w:r>
            <w:r w:rsidRPr="004E6CB8">
              <w:rPr>
                <w:sz w:val="20"/>
                <w:szCs w:val="20"/>
              </w:rPr>
              <w:t>upravené v </w:t>
            </w:r>
            <w:r>
              <w:rPr>
                <w:sz w:val="20"/>
                <w:szCs w:val="20"/>
              </w:rPr>
              <w:t>z</w:t>
            </w:r>
            <w:r w:rsidRPr="004E6CB8">
              <w:rPr>
                <w:sz w:val="20"/>
                <w:szCs w:val="20"/>
              </w:rPr>
              <w:t>ákone č. 287/1994 Z. z. o ochrane prírody a krajiny</w:t>
            </w:r>
          </w:p>
        </w:tc>
        <w:tc>
          <w:tcPr>
            <w:tcW w:w="5387" w:type="dxa"/>
            <w:vAlign w:val="center"/>
          </w:tcPr>
          <w:p w14:paraId="208583E2" w14:textId="77777777" w:rsidR="00CC7C8D" w:rsidRPr="004E6CB8" w:rsidRDefault="00CC7C8D" w:rsidP="007E0BB2">
            <w:pPr>
              <w:spacing w:after="0"/>
              <w:jc w:val="center"/>
              <w:rPr>
                <w:sz w:val="20"/>
                <w:szCs w:val="20"/>
              </w:rPr>
            </w:pPr>
            <w:r w:rsidRPr="004E6CB8">
              <w:rPr>
                <w:sz w:val="20"/>
                <w:szCs w:val="20"/>
              </w:rPr>
              <w:t>Územie patrí k najzachovalejším častiam Muránskej planiny, kde potok Sviniarka eróznou činnosťou vymodeloval pozoruhodné krasové javy (jaskynný systém), vodopády, skalné stupne, obrie hrnce a i. Výskyt chránených a ohrozených druhov rastlinstva, napr. lykovca muránskeho (</w:t>
            </w:r>
            <w:r w:rsidRPr="004E6CB8">
              <w:rPr>
                <w:i/>
                <w:sz w:val="20"/>
                <w:szCs w:val="20"/>
              </w:rPr>
              <w:t>Daphne arbuscula</w:t>
            </w:r>
            <w:r w:rsidRPr="004E6CB8">
              <w:rPr>
                <w:sz w:val="20"/>
                <w:szCs w:val="20"/>
              </w:rPr>
              <w:t>).</w:t>
            </w:r>
          </w:p>
        </w:tc>
        <w:tc>
          <w:tcPr>
            <w:tcW w:w="992" w:type="dxa"/>
            <w:vAlign w:val="center"/>
          </w:tcPr>
          <w:p w14:paraId="3D212B20" w14:textId="77777777" w:rsidR="00CC7C8D" w:rsidRPr="004E6CB8" w:rsidRDefault="00CC7C8D" w:rsidP="007E0BB2">
            <w:pPr>
              <w:spacing w:after="0"/>
              <w:ind w:right="81"/>
              <w:jc w:val="center"/>
              <w:rPr>
                <w:sz w:val="20"/>
                <w:szCs w:val="20"/>
              </w:rPr>
            </w:pPr>
            <w:r w:rsidRPr="004E6CB8">
              <w:rPr>
                <w:sz w:val="20"/>
                <w:szCs w:val="20"/>
              </w:rPr>
              <w:t>850</w:t>
            </w:r>
          </w:p>
        </w:tc>
      </w:tr>
    </w:tbl>
    <w:p w14:paraId="1F98BD5D" w14:textId="77777777" w:rsidR="00CC7C8D" w:rsidRDefault="00CC7C8D" w:rsidP="00CC7C8D">
      <w:pPr>
        <w:pStyle w:val="Popis"/>
        <w:keepNext/>
        <w:rPr>
          <w:color w:val="auto"/>
          <w:sz w:val="24"/>
          <w:szCs w:val="24"/>
        </w:rPr>
      </w:pPr>
    </w:p>
    <w:p w14:paraId="41A54D63" w14:textId="77777777" w:rsidR="00CC7C8D" w:rsidRPr="0029056C" w:rsidRDefault="00CC7C8D" w:rsidP="00CC7C8D">
      <w:pPr>
        <w:pStyle w:val="Popis"/>
        <w:keepNext/>
        <w:rPr>
          <w:color w:val="auto"/>
          <w:sz w:val="24"/>
          <w:szCs w:val="24"/>
        </w:rPr>
      </w:pPr>
      <w:r>
        <w:rPr>
          <w:color w:val="auto"/>
          <w:sz w:val="24"/>
          <w:szCs w:val="24"/>
        </w:rPr>
        <w:t>Tab.</w:t>
      </w:r>
      <w:r w:rsidRPr="0029056C">
        <w:rPr>
          <w:color w:val="auto"/>
          <w:sz w:val="24"/>
          <w:szCs w:val="24"/>
        </w:rPr>
        <w:t xml:space="preserve"> č.</w:t>
      </w:r>
      <w:r w:rsidRPr="0029056C">
        <w:rPr>
          <w:color w:val="auto"/>
          <w:sz w:val="24"/>
          <w:szCs w:val="24"/>
        </w:rPr>
        <w:fldChar w:fldCharType="begin"/>
      </w:r>
      <w:r w:rsidRPr="0029056C">
        <w:rPr>
          <w:color w:val="auto"/>
          <w:sz w:val="24"/>
          <w:szCs w:val="24"/>
        </w:rPr>
        <w:instrText xml:space="preserve"> SEQ Tabuľka \* ARABIC </w:instrText>
      </w:r>
      <w:r w:rsidRPr="0029056C">
        <w:rPr>
          <w:color w:val="auto"/>
          <w:sz w:val="24"/>
          <w:szCs w:val="24"/>
        </w:rPr>
        <w:fldChar w:fldCharType="separate"/>
      </w:r>
      <w:r w:rsidR="00DA3204">
        <w:rPr>
          <w:noProof/>
          <w:color w:val="auto"/>
          <w:sz w:val="24"/>
          <w:szCs w:val="24"/>
        </w:rPr>
        <w:t>2</w:t>
      </w:r>
      <w:r w:rsidRPr="0029056C">
        <w:rPr>
          <w:color w:val="auto"/>
          <w:sz w:val="24"/>
          <w:szCs w:val="24"/>
        </w:rPr>
        <w:fldChar w:fldCharType="end"/>
      </w:r>
      <w:r w:rsidRPr="0029056C">
        <w:rPr>
          <w:color w:val="auto"/>
          <w:sz w:val="24"/>
          <w:szCs w:val="24"/>
        </w:rPr>
        <w:t xml:space="preserve"> Prehľad maloplošných chránených území, ktoré sú súčasťo</w:t>
      </w:r>
      <w:r>
        <w:rPr>
          <w:color w:val="auto"/>
          <w:sz w:val="24"/>
          <w:szCs w:val="24"/>
        </w:rPr>
        <w:t>u ochranného pásma</w:t>
      </w:r>
      <w:r w:rsidR="007666AD">
        <w:rPr>
          <w:color w:val="auto"/>
          <w:sz w:val="24"/>
          <w:szCs w:val="24"/>
        </w:rPr>
        <w:t xml:space="preserve"> </w:t>
      </w:r>
      <w:r w:rsidR="00682CD6">
        <w:rPr>
          <w:color w:val="auto"/>
          <w:sz w:val="24"/>
          <w:szCs w:val="24"/>
        </w:rPr>
        <w:t>NP Muránska planina (stav k 1.1.2022</w:t>
      </w:r>
      <w:r w:rsidRPr="0029056C">
        <w:rPr>
          <w:color w:val="auto"/>
          <w:sz w:val="24"/>
          <w:szCs w:val="24"/>
        </w:rPr>
        <w:t>)</w:t>
      </w:r>
    </w:p>
    <w:tbl>
      <w:tblPr>
        <w:tblW w:w="542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1137"/>
        <w:gridCol w:w="991"/>
        <w:gridCol w:w="852"/>
        <w:gridCol w:w="6944"/>
        <w:gridCol w:w="2694"/>
        <w:gridCol w:w="1276"/>
      </w:tblGrid>
      <w:tr w:rsidR="00CC7C8D" w:rsidRPr="00C40212" w14:paraId="43AD59EF" w14:textId="77777777" w:rsidTr="007E0BB2">
        <w:trPr>
          <w:tblHeader/>
          <w:jc w:val="center"/>
        </w:trPr>
        <w:tc>
          <w:tcPr>
            <w:tcW w:w="416" w:type="pct"/>
            <w:tcBorders>
              <w:top w:val="single" w:sz="12" w:space="0" w:color="auto"/>
              <w:bottom w:val="single" w:sz="12" w:space="0" w:color="auto"/>
            </w:tcBorders>
            <w:shd w:val="clear" w:color="auto" w:fill="auto"/>
            <w:vAlign w:val="center"/>
          </w:tcPr>
          <w:p w14:paraId="7D969612" w14:textId="77777777" w:rsidR="00CC7C8D" w:rsidRPr="00C40212" w:rsidRDefault="00CC7C8D" w:rsidP="007E0BB2">
            <w:pPr>
              <w:spacing w:after="0"/>
              <w:jc w:val="center"/>
              <w:rPr>
                <w:b/>
                <w:bCs/>
                <w:sz w:val="20"/>
                <w:szCs w:val="20"/>
              </w:rPr>
            </w:pPr>
            <w:r w:rsidRPr="00C40212">
              <w:rPr>
                <w:b/>
                <w:bCs/>
                <w:sz w:val="20"/>
                <w:szCs w:val="20"/>
              </w:rPr>
              <w:t>Názov CHÚ</w:t>
            </w:r>
          </w:p>
        </w:tc>
        <w:tc>
          <w:tcPr>
            <w:tcW w:w="375" w:type="pct"/>
            <w:tcBorders>
              <w:top w:val="single" w:sz="12" w:space="0" w:color="auto"/>
              <w:bottom w:val="single" w:sz="12" w:space="0" w:color="auto"/>
            </w:tcBorders>
            <w:shd w:val="clear" w:color="auto" w:fill="auto"/>
            <w:vAlign w:val="center"/>
          </w:tcPr>
          <w:p w14:paraId="150818D8" w14:textId="77777777" w:rsidR="00CC7C8D" w:rsidRPr="00C40212" w:rsidRDefault="00CC7C8D" w:rsidP="007E0BB2">
            <w:pPr>
              <w:spacing w:after="0"/>
              <w:jc w:val="center"/>
              <w:rPr>
                <w:b/>
                <w:bCs/>
                <w:sz w:val="20"/>
                <w:szCs w:val="20"/>
              </w:rPr>
            </w:pPr>
            <w:r w:rsidRPr="00C40212">
              <w:rPr>
                <w:b/>
                <w:bCs/>
                <w:sz w:val="20"/>
                <w:szCs w:val="20"/>
              </w:rPr>
              <w:t>Kategória</w:t>
            </w:r>
          </w:p>
        </w:tc>
        <w:tc>
          <w:tcPr>
            <w:tcW w:w="327" w:type="pct"/>
            <w:tcBorders>
              <w:top w:val="single" w:sz="12" w:space="0" w:color="auto"/>
              <w:bottom w:val="single" w:sz="12" w:space="0" w:color="auto"/>
            </w:tcBorders>
            <w:shd w:val="clear" w:color="auto" w:fill="auto"/>
            <w:vAlign w:val="center"/>
          </w:tcPr>
          <w:p w14:paraId="72ADC3F3" w14:textId="77777777" w:rsidR="00CC7C8D" w:rsidRPr="00C40212" w:rsidRDefault="00CC7C8D" w:rsidP="007E0BB2">
            <w:pPr>
              <w:spacing w:after="0"/>
              <w:jc w:val="center"/>
              <w:rPr>
                <w:b/>
                <w:bCs/>
                <w:sz w:val="20"/>
                <w:szCs w:val="20"/>
                <w:u w:val="single"/>
              </w:rPr>
            </w:pPr>
            <w:r w:rsidRPr="00C40212">
              <w:rPr>
                <w:b/>
                <w:bCs/>
                <w:sz w:val="20"/>
                <w:szCs w:val="20"/>
              </w:rPr>
              <w:t>Stupeň ochrany</w:t>
            </w:r>
          </w:p>
        </w:tc>
        <w:tc>
          <w:tcPr>
            <w:tcW w:w="281" w:type="pct"/>
            <w:tcBorders>
              <w:top w:val="single" w:sz="12" w:space="0" w:color="auto"/>
              <w:bottom w:val="single" w:sz="12" w:space="0" w:color="auto"/>
            </w:tcBorders>
            <w:shd w:val="clear" w:color="auto" w:fill="auto"/>
            <w:vAlign w:val="center"/>
          </w:tcPr>
          <w:p w14:paraId="0F4324EF" w14:textId="77777777" w:rsidR="00CC7C8D" w:rsidRPr="00C40212" w:rsidRDefault="00CC7C8D" w:rsidP="007E0BB2">
            <w:pPr>
              <w:spacing w:after="0"/>
              <w:jc w:val="center"/>
              <w:rPr>
                <w:b/>
                <w:bCs/>
                <w:sz w:val="20"/>
                <w:szCs w:val="20"/>
              </w:rPr>
            </w:pPr>
            <w:r w:rsidRPr="00C40212">
              <w:rPr>
                <w:b/>
                <w:bCs/>
                <w:sz w:val="20"/>
                <w:szCs w:val="20"/>
              </w:rPr>
              <w:t>Výmera (ha)</w:t>
            </w:r>
          </w:p>
        </w:tc>
        <w:tc>
          <w:tcPr>
            <w:tcW w:w="2291" w:type="pct"/>
            <w:tcBorders>
              <w:top w:val="single" w:sz="12" w:space="0" w:color="auto"/>
              <w:bottom w:val="single" w:sz="12" w:space="0" w:color="auto"/>
            </w:tcBorders>
            <w:shd w:val="clear" w:color="auto" w:fill="auto"/>
            <w:vAlign w:val="center"/>
          </w:tcPr>
          <w:p w14:paraId="1DECAEC8" w14:textId="77777777" w:rsidR="00CC7C8D" w:rsidRPr="00C40212" w:rsidRDefault="00CC7C8D" w:rsidP="007E0BB2">
            <w:pPr>
              <w:spacing w:after="0"/>
              <w:jc w:val="center"/>
              <w:rPr>
                <w:b/>
                <w:bCs/>
                <w:sz w:val="20"/>
                <w:szCs w:val="20"/>
              </w:rPr>
            </w:pPr>
            <w:r w:rsidRPr="00C40212">
              <w:rPr>
                <w:b/>
                <w:bCs/>
                <w:sz w:val="20"/>
                <w:szCs w:val="20"/>
              </w:rPr>
              <w:t>Vyhlasovací predpis</w:t>
            </w:r>
          </w:p>
        </w:tc>
        <w:tc>
          <w:tcPr>
            <w:tcW w:w="889" w:type="pct"/>
            <w:tcBorders>
              <w:top w:val="single" w:sz="12" w:space="0" w:color="auto"/>
              <w:bottom w:val="single" w:sz="12" w:space="0" w:color="auto"/>
            </w:tcBorders>
            <w:vAlign w:val="center"/>
          </w:tcPr>
          <w:p w14:paraId="1BF9ECD9" w14:textId="77777777" w:rsidR="00CC7C8D" w:rsidRPr="00C40212" w:rsidRDefault="00CC7C8D" w:rsidP="007E0BB2">
            <w:pPr>
              <w:spacing w:after="0"/>
              <w:jc w:val="center"/>
              <w:rPr>
                <w:b/>
                <w:bCs/>
                <w:sz w:val="20"/>
                <w:szCs w:val="20"/>
              </w:rPr>
            </w:pPr>
            <w:r w:rsidRPr="00C40212">
              <w:rPr>
                <w:b/>
                <w:bCs/>
                <w:sz w:val="20"/>
                <w:szCs w:val="20"/>
              </w:rPr>
              <w:t>Predmet ochrany</w:t>
            </w:r>
          </w:p>
        </w:tc>
        <w:tc>
          <w:tcPr>
            <w:tcW w:w="421" w:type="pct"/>
            <w:tcBorders>
              <w:top w:val="single" w:sz="12" w:space="0" w:color="auto"/>
              <w:bottom w:val="single" w:sz="12" w:space="0" w:color="auto"/>
            </w:tcBorders>
            <w:vAlign w:val="center"/>
          </w:tcPr>
          <w:p w14:paraId="5E001187" w14:textId="77777777" w:rsidR="00CC7C8D" w:rsidRPr="00C40212" w:rsidRDefault="00CC7C8D" w:rsidP="007E0BB2">
            <w:pPr>
              <w:spacing w:after="0"/>
              <w:jc w:val="center"/>
              <w:rPr>
                <w:b/>
                <w:bCs/>
                <w:sz w:val="20"/>
                <w:szCs w:val="20"/>
              </w:rPr>
            </w:pPr>
            <w:r w:rsidRPr="00C40212">
              <w:rPr>
                <w:b/>
                <w:bCs/>
                <w:sz w:val="20"/>
                <w:szCs w:val="20"/>
              </w:rPr>
              <w:t xml:space="preserve">Číslo </w:t>
            </w:r>
            <w:r>
              <w:rPr>
                <w:b/>
                <w:bCs/>
                <w:sz w:val="20"/>
                <w:szCs w:val="20"/>
              </w:rPr>
              <w:t>v štátn</w:t>
            </w:r>
            <w:r w:rsidRPr="00C40212">
              <w:rPr>
                <w:b/>
                <w:bCs/>
                <w:sz w:val="20"/>
                <w:szCs w:val="20"/>
              </w:rPr>
              <w:t>o</w:t>
            </w:r>
            <w:r>
              <w:rPr>
                <w:b/>
                <w:bCs/>
                <w:sz w:val="20"/>
                <w:szCs w:val="20"/>
              </w:rPr>
              <w:t>m zozname</w:t>
            </w:r>
          </w:p>
        </w:tc>
      </w:tr>
      <w:tr w:rsidR="00CC7C8D" w:rsidRPr="00C40212" w14:paraId="10728E7A" w14:textId="77777777" w:rsidTr="007E0BB2">
        <w:trPr>
          <w:jc w:val="center"/>
        </w:trPr>
        <w:tc>
          <w:tcPr>
            <w:tcW w:w="416" w:type="pct"/>
            <w:tcBorders>
              <w:top w:val="single" w:sz="6" w:space="0" w:color="auto"/>
              <w:bottom w:val="single" w:sz="12" w:space="0" w:color="auto"/>
              <w:right w:val="single" w:sz="6" w:space="0" w:color="auto"/>
            </w:tcBorders>
            <w:shd w:val="clear" w:color="auto" w:fill="auto"/>
            <w:vAlign w:val="center"/>
          </w:tcPr>
          <w:p w14:paraId="6C600342" w14:textId="77777777" w:rsidR="00CC7C8D" w:rsidRPr="00C40212" w:rsidRDefault="00CC7C8D" w:rsidP="007E0BB2">
            <w:pPr>
              <w:spacing w:after="0"/>
              <w:jc w:val="center"/>
              <w:rPr>
                <w:sz w:val="20"/>
                <w:szCs w:val="20"/>
                <w:highlight w:val="yellow"/>
              </w:rPr>
            </w:pPr>
            <w:r w:rsidRPr="00C40212">
              <w:rPr>
                <w:sz w:val="20"/>
                <w:szCs w:val="20"/>
              </w:rPr>
              <w:t>Zdychavské skalky</w:t>
            </w:r>
          </w:p>
        </w:tc>
        <w:tc>
          <w:tcPr>
            <w:tcW w:w="375" w:type="pct"/>
            <w:tcBorders>
              <w:top w:val="single" w:sz="6" w:space="0" w:color="auto"/>
              <w:left w:val="single" w:sz="6" w:space="0" w:color="auto"/>
              <w:bottom w:val="single" w:sz="12" w:space="0" w:color="auto"/>
              <w:right w:val="single" w:sz="6" w:space="0" w:color="auto"/>
            </w:tcBorders>
            <w:shd w:val="clear" w:color="auto" w:fill="auto"/>
            <w:vAlign w:val="center"/>
          </w:tcPr>
          <w:p w14:paraId="3A69E839" w14:textId="77777777" w:rsidR="00CC7C8D" w:rsidRPr="00C40212" w:rsidRDefault="00CC7C8D" w:rsidP="007E0BB2">
            <w:pPr>
              <w:spacing w:after="0"/>
              <w:jc w:val="center"/>
              <w:rPr>
                <w:sz w:val="20"/>
                <w:szCs w:val="20"/>
              </w:rPr>
            </w:pPr>
            <w:r w:rsidRPr="00C40212">
              <w:rPr>
                <w:sz w:val="20"/>
                <w:szCs w:val="20"/>
              </w:rPr>
              <w:t>Prírodná rezervácia</w:t>
            </w:r>
          </w:p>
        </w:tc>
        <w:tc>
          <w:tcPr>
            <w:tcW w:w="327" w:type="pct"/>
            <w:tcBorders>
              <w:top w:val="single" w:sz="6" w:space="0" w:color="auto"/>
              <w:left w:val="single" w:sz="6" w:space="0" w:color="auto"/>
              <w:bottom w:val="single" w:sz="12" w:space="0" w:color="auto"/>
              <w:right w:val="single" w:sz="6" w:space="0" w:color="auto"/>
            </w:tcBorders>
            <w:shd w:val="clear" w:color="auto" w:fill="auto"/>
            <w:vAlign w:val="center"/>
          </w:tcPr>
          <w:p w14:paraId="0BFEA641" w14:textId="77777777" w:rsidR="00CC7C8D" w:rsidRPr="00C40212" w:rsidRDefault="00CC7C8D" w:rsidP="007E0BB2">
            <w:pPr>
              <w:spacing w:after="0"/>
              <w:jc w:val="center"/>
              <w:rPr>
                <w:sz w:val="20"/>
                <w:szCs w:val="20"/>
              </w:rPr>
            </w:pPr>
            <w:r w:rsidRPr="00C40212">
              <w:rPr>
                <w:sz w:val="20"/>
                <w:szCs w:val="20"/>
              </w:rPr>
              <w:t>4</w:t>
            </w:r>
          </w:p>
        </w:tc>
        <w:tc>
          <w:tcPr>
            <w:tcW w:w="281" w:type="pct"/>
            <w:tcBorders>
              <w:top w:val="single" w:sz="6" w:space="0" w:color="auto"/>
              <w:left w:val="single" w:sz="6" w:space="0" w:color="auto"/>
              <w:bottom w:val="single" w:sz="12" w:space="0" w:color="auto"/>
              <w:right w:val="single" w:sz="6" w:space="0" w:color="auto"/>
            </w:tcBorders>
            <w:shd w:val="clear" w:color="auto" w:fill="auto"/>
            <w:vAlign w:val="center"/>
          </w:tcPr>
          <w:p w14:paraId="433CD365" w14:textId="77777777" w:rsidR="00CC7C8D" w:rsidRPr="00C40212" w:rsidRDefault="00CC7C8D" w:rsidP="007E0BB2">
            <w:pPr>
              <w:spacing w:after="0"/>
              <w:jc w:val="center"/>
              <w:rPr>
                <w:sz w:val="20"/>
                <w:szCs w:val="20"/>
              </w:rPr>
            </w:pPr>
            <w:r w:rsidRPr="00C40212">
              <w:rPr>
                <w:sz w:val="20"/>
                <w:szCs w:val="20"/>
              </w:rPr>
              <w:t>2,54</w:t>
            </w:r>
          </w:p>
        </w:tc>
        <w:tc>
          <w:tcPr>
            <w:tcW w:w="2291" w:type="pct"/>
            <w:tcBorders>
              <w:top w:val="single" w:sz="6" w:space="0" w:color="auto"/>
              <w:left w:val="single" w:sz="6" w:space="0" w:color="auto"/>
              <w:bottom w:val="single" w:sz="12" w:space="0" w:color="auto"/>
              <w:right w:val="single" w:sz="6" w:space="0" w:color="auto"/>
            </w:tcBorders>
            <w:shd w:val="clear" w:color="auto" w:fill="auto"/>
            <w:vAlign w:val="center"/>
          </w:tcPr>
          <w:p w14:paraId="0F86A3FC" w14:textId="77777777" w:rsidR="00CC7C8D" w:rsidRPr="00C40212" w:rsidRDefault="00CC7C8D" w:rsidP="007E0BB2">
            <w:pPr>
              <w:spacing w:after="0"/>
              <w:jc w:val="center"/>
              <w:rPr>
                <w:sz w:val="20"/>
                <w:szCs w:val="20"/>
              </w:rPr>
            </w:pPr>
            <w:r w:rsidRPr="00C40212">
              <w:rPr>
                <w:sz w:val="20"/>
                <w:szCs w:val="20"/>
              </w:rPr>
              <w:t>Výnos Ministerstva kultúry SSR z 30.6.1988 č. 1161/1988-32 o chránených náleziskách (Zvesti MŠMTV SSR a MK SSR ročník 1988, zošit 10, z 31. októbra 1988)</w:t>
            </w:r>
            <w:r>
              <w:rPr>
                <w:sz w:val="20"/>
                <w:szCs w:val="20"/>
              </w:rPr>
              <w:t>, podľa v</w:t>
            </w:r>
            <w:r w:rsidRPr="00C40212">
              <w:rPr>
                <w:sz w:val="20"/>
                <w:szCs w:val="20"/>
              </w:rPr>
              <w:t>šeobecne záväznej vyhlášky KÚ v B. Bystrici č. 6/2003 zo 4.3.2003 - 4. stupeň ochrany</w:t>
            </w:r>
            <w:r>
              <w:rPr>
                <w:sz w:val="20"/>
                <w:szCs w:val="20"/>
              </w:rPr>
              <w:t>, u</w:t>
            </w:r>
            <w:r w:rsidRPr="00C40212">
              <w:rPr>
                <w:sz w:val="20"/>
                <w:szCs w:val="20"/>
              </w:rPr>
              <w:t>pravené v </w:t>
            </w:r>
            <w:r>
              <w:rPr>
                <w:sz w:val="20"/>
                <w:szCs w:val="20"/>
              </w:rPr>
              <w:t>z</w:t>
            </w:r>
            <w:r w:rsidRPr="00C40212">
              <w:rPr>
                <w:sz w:val="20"/>
                <w:szCs w:val="20"/>
              </w:rPr>
              <w:t>ákone č. 287/1994 Z. z. o ochrane prírody a krajiny</w:t>
            </w:r>
          </w:p>
        </w:tc>
        <w:tc>
          <w:tcPr>
            <w:tcW w:w="889" w:type="pct"/>
            <w:tcBorders>
              <w:top w:val="single" w:sz="6" w:space="0" w:color="auto"/>
              <w:left w:val="single" w:sz="6" w:space="0" w:color="auto"/>
              <w:bottom w:val="single" w:sz="12" w:space="0" w:color="auto"/>
              <w:right w:val="single" w:sz="6" w:space="0" w:color="auto"/>
            </w:tcBorders>
            <w:shd w:val="clear" w:color="auto" w:fill="auto"/>
            <w:vAlign w:val="center"/>
          </w:tcPr>
          <w:p w14:paraId="3B4DA94E" w14:textId="77777777" w:rsidR="00CC7C8D" w:rsidRPr="00C40212" w:rsidRDefault="00CC7C8D" w:rsidP="007E0BB2">
            <w:pPr>
              <w:spacing w:after="0"/>
              <w:jc w:val="center"/>
              <w:rPr>
                <w:b/>
                <w:sz w:val="20"/>
                <w:szCs w:val="20"/>
              </w:rPr>
            </w:pPr>
            <w:r w:rsidRPr="00C40212">
              <w:rPr>
                <w:sz w:val="20"/>
                <w:szCs w:val="20"/>
              </w:rPr>
              <w:t>P</w:t>
            </w:r>
            <w:r>
              <w:rPr>
                <w:sz w:val="20"/>
                <w:szCs w:val="20"/>
              </w:rPr>
              <w:t>R je vyhlásená</w:t>
            </w:r>
            <w:r w:rsidRPr="00C40212">
              <w:rPr>
                <w:sz w:val="20"/>
                <w:szCs w:val="20"/>
              </w:rPr>
              <w:t xml:space="preserve"> na ochranu rastlinného spoločenstva s rozchodníkom ročným (</w:t>
            </w:r>
            <w:r w:rsidRPr="00C40212">
              <w:rPr>
                <w:i/>
                <w:sz w:val="20"/>
                <w:szCs w:val="20"/>
              </w:rPr>
              <w:t>Sedum annu</w:t>
            </w:r>
            <w:r>
              <w:rPr>
                <w:i/>
                <w:sz w:val="20"/>
                <w:szCs w:val="20"/>
              </w:rPr>
              <w:t>u</w:t>
            </w:r>
            <w:r w:rsidRPr="00C40212">
              <w:rPr>
                <w:i/>
                <w:sz w:val="20"/>
                <w:szCs w:val="20"/>
              </w:rPr>
              <w:t>m</w:t>
            </w:r>
            <w:r w:rsidRPr="00C40212">
              <w:rPr>
                <w:sz w:val="20"/>
                <w:szCs w:val="20"/>
              </w:rPr>
              <w:t xml:space="preserve"> L.) v Stolických vrchoch.</w:t>
            </w:r>
          </w:p>
        </w:tc>
        <w:tc>
          <w:tcPr>
            <w:tcW w:w="421" w:type="pct"/>
            <w:tcBorders>
              <w:top w:val="single" w:sz="6" w:space="0" w:color="auto"/>
              <w:left w:val="single" w:sz="6" w:space="0" w:color="auto"/>
              <w:bottom w:val="single" w:sz="12" w:space="0" w:color="auto"/>
            </w:tcBorders>
            <w:shd w:val="clear" w:color="auto" w:fill="auto"/>
            <w:vAlign w:val="center"/>
          </w:tcPr>
          <w:p w14:paraId="2D64D600" w14:textId="77777777" w:rsidR="00CC7C8D" w:rsidRPr="00C40212" w:rsidRDefault="00CC7C8D" w:rsidP="007E0BB2">
            <w:pPr>
              <w:spacing w:after="0"/>
              <w:jc w:val="center"/>
              <w:rPr>
                <w:sz w:val="20"/>
                <w:szCs w:val="20"/>
              </w:rPr>
            </w:pPr>
            <w:r w:rsidRPr="00C40212">
              <w:rPr>
                <w:sz w:val="20"/>
                <w:szCs w:val="20"/>
              </w:rPr>
              <w:t>719</w:t>
            </w:r>
          </w:p>
        </w:tc>
      </w:tr>
    </w:tbl>
    <w:p w14:paraId="15D094F2" w14:textId="77777777" w:rsidR="00CC7C8D" w:rsidRDefault="00CC7C8D" w:rsidP="00EB59BB">
      <w:pPr>
        <w:rPr>
          <w:lang w:eastAsia="sk-SK"/>
        </w:rPr>
      </w:pPr>
    </w:p>
    <w:p w14:paraId="7DEECB59" w14:textId="77777777" w:rsidR="00CC7C8D" w:rsidRDefault="00CC7C8D" w:rsidP="00EB59BB">
      <w:pPr>
        <w:rPr>
          <w:lang w:eastAsia="sk-SK"/>
        </w:rPr>
      </w:pPr>
    </w:p>
    <w:p w14:paraId="4CFC0174" w14:textId="77777777" w:rsidR="00CC7C8D" w:rsidRDefault="00CC7C8D" w:rsidP="00EB59BB">
      <w:pPr>
        <w:rPr>
          <w:lang w:eastAsia="sk-SK"/>
        </w:rPr>
      </w:pPr>
    </w:p>
    <w:p w14:paraId="7AD09D2C" w14:textId="77777777" w:rsidR="00CC7C8D" w:rsidRDefault="00CC7C8D" w:rsidP="00EB59BB">
      <w:pPr>
        <w:rPr>
          <w:lang w:eastAsia="sk-SK"/>
        </w:rPr>
      </w:pPr>
    </w:p>
    <w:p w14:paraId="302A9F9D" w14:textId="77777777" w:rsidR="00CC7C8D" w:rsidRDefault="00CC7C8D" w:rsidP="006D6940">
      <w:pPr>
        <w:pStyle w:val="Nadpis2"/>
        <w:rPr>
          <w:i/>
          <w:sz w:val="28"/>
          <w:szCs w:val="28"/>
          <w:lang w:val="sk-SK" w:eastAsia="sk-SK"/>
        </w:rPr>
        <w:sectPr w:rsidR="00CC7C8D" w:rsidSect="00CC7C8D">
          <w:pgSz w:w="16838" w:h="11906" w:orient="landscape" w:code="9"/>
          <w:pgMar w:top="1418" w:right="1418" w:bottom="1418" w:left="1418" w:header="709" w:footer="709" w:gutter="0"/>
          <w:cols w:space="708"/>
          <w:docGrid w:linePitch="360"/>
        </w:sectPr>
      </w:pPr>
    </w:p>
    <w:p w14:paraId="6E3A22F9" w14:textId="77777777" w:rsidR="006D6940" w:rsidRDefault="00206E86" w:rsidP="006D6940">
      <w:pPr>
        <w:pStyle w:val="Nadpis2"/>
        <w:rPr>
          <w:i/>
          <w:sz w:val="28"/>
          <w:szCs w:val="28"/>
          <w:lang w:val="sk-SK" w:eastAsia="sk-SK"/>
        </w:rPr>
      </w:pPr>
      <w:bookmarkStart w:id="4" w:name="_Toc95241962"/>
      <w:r>
        <w:rPr>
          <w:i/>
          <w:sz w:val="28"/>
          <w:szCs w:val="28"/>
          <w:lang w:val="sk-SK" w:eastAsia="sk-SK"/>
        </w:rPr>
        <w:t>1.3</w:t>
      </w:r>
      <w:r w:rsidR="006D6940" w:rsidRPr="006D6940">
        <w:rPr>
          <w:i/>
          <w:sz w:val="28"/>
          <w:szCs w:val="28"/>
          <w:lang w:val="sk-SK" w:eastAsia="sk-SK"/>
        </w:rPr>
        <w:t xml:space="preserve"> Kategória chráneného územia </w:t>
      </w:r>
      <w:r w:rsidR="006D6940" w:rsidRPr="006D6940">
        <w:rPr>
          <w:i/>
          <w:sz w:val="28"/>
          <w:szCs w:val="28"/>
        </w:rPr>
        <w:t>podľa</w:t>
      </w:r>
      <w:r w:rsidR="006D6940" w:rsidRPr="006D6940">
        <w:rPr>
          <w:i/>
          <w:sz w:val="28"/>
          <w:szCs w:val="28"/>
          <w:lang w:val="sk-SK" w:eastAsia="sk-SK"/>
        </w:rPr>
        <w:t xml:space="preserve"> medzinárodných štandardov</w:t>
      </w:r>
      <w:bookmarkEnd w:id="4"/>
    </w:p>
    <w:p w14:paraId="475C9B99" w14:textId="77777777" w:rsidR="00082CFE" w:rsidRDefault="002A3758" w:rsidP="002A3758">
      <w:pPr>
        <w:ind w:firstLine="567"/>
        <w:rPr>
          <w:lang w:eastAsia="sk-SK"/>
        </w:rPr>
      </w:pPr>
      <w:r w:rsidRPr="00F22CA8">
        <w:rPr>
          <w:b/>
          <w:lang w:eastAsia="sk-SK"/>
        </w:rPr>
        <w:t>Národný park Muránska planina</w:t>
      </w:r>
      <w:r>
        <w:rPr>
          <w:lang w:eastAsia="sk-SK"/>
        </w:rPr>
        <w:t xml:space="preserve"> </w:t>
      </w:r>
      <w:r w:rsidR="00510D7D" w:rsidRPr="00115573">
        <w:rPr>
          <w:lang w:eastAsia="sk-SK"/>
        </w:rPr>
        <w:t>po vymedzení zón</w:t>
      </w:r>
      <w:r w:rsidR="00510D7D">
        <w:rPr>
          <w:lang w:eastAsia="sk-SK"/>
        </w:rPr>
        <w:t xml:space="preserve"> </w:t>
      </w:r>
      <w:r w:rsidR="00594D4E">
        <w:rPr>
          <w:lang w:eastAsia="sk-SK"/>
        </w:rPr>
        <w:t xml:space="preserve">zodpovedá </w:t>
      </w:r>
      <w:r>
        <w:rPr>
          <w:lang w:eastAsia="sk-SK"/>
        </w:rPr>
        <w:t xml:space="preserve">manažmentovej kategórii chránených území podľa IUCN Národný park – kategória II. </w:t>
      </w:r>
    </w:p>
    <w:p w14:paraId="46CA2136" w14:textId="77777777" w:rsidR="00082CFE" w:rsidRDefault="00594D4E" w:rsidP="00082CFE">
      <w:pPr>
        <w:ind w:firstLine="567"/>
        <w:rPr>
          <w:lang w:eastAsia="sk-SK"/>
        </w:rPr>
      </w:pPr>
      <w:r>
        <w:rPr>
          <w:lang w:eastAsia="sk-SK"/>
        </w:rPr>
        <w:t>Tá je definovaná ako r</w:t>
      </w:r>
      <w:r w:rsidRPr="00594D4E">
        <w:rPr>
          <w:lang w:eastAsia="sk-SK"/>
        </w:rPr>
        <w:t>ozsiahle prírodné alebo prírode blízke územie, určené na ochranu veľkoplošných ekologických procesov spolu s množstvom druhov a ekosystémov charakteristických pre dané územie, ktoré zároveň dávajú možnosť pre uplatnenie duchovných, vedeckých, vzdelávacích, rekreačných zámerov, či pre návštevnosť, ktoré sú zlučiteľné s cieľmi ochrany územia.</w:t>
      </w:r>
      <w:r w:rsidR="00082CFE" w:rsidRPr="00082CFE">
        <w:rPr>
          <w:lang w:eastAsia="sk-SK"/>
        </w:rPr>
        <w:t xml:space="preserve"> </w:t>
      </w:r>
      <w:r w:rsidR="00082CFE">
        <w:rPr>
          <w:lang w:eastAsia="sk-SK"/>
        </w:rPr>
        <w:t>Predmetom ochrany v zmysle uvedenej definície sú v prípade N</w:t>
      </w:r>
      <w:r w:rsidR="00067637">
        <w:rPr>
          <w:lang w:eastAsia="sk-SK"/>
        </w:rPr>
        <w:t xml:space="preserve">P </w:t>
      </w:r>
      <w:r w:rsidR="00082CFE">
        <w:rPr>
          <w:lang w:eastAsia="sk-SK"/>
        </w:rPr>
        <w:t>Muránska planina ekosystémy listnatých, z</w:t>
      </w:r>
      <w:r w:rsidR="00110E71">
        <w:rPr>
          <w:lang w:eastAsia="sk-SK"/>
        </w:rPr>
        <w:t>m</w:t>
      </w:r>
      <w:r w:rsidR="00082CFE">
        <w:rPr>
          <w:lang w:eastAsia="sk-SK"/>
        </w:rPr>
        <w:t xml:space="preserve">iešaných a ihličnatých lesov, lesostepí a skál. Rekreácia a oddych </w:t>
      </w:r>
      <w:r w:rsidR="00082CFE" w:rsidRPr="00082CFE">
        <w:rPr>
          <w:lang w:eastAsia="sk-SK"/>
        </w:rPr>
        <w:t>v</w:t>
      </w:r>
      <w:r w:rsidR="00082CFE">
        <w:rPr>
          <w:lang w:eastAsia="sk-SK"/>
        </w:rPr>
        <w:t> tomto území bud</w:t>
      </w:r>
      <w:r>
        <w:rPr>
          <w:lang w:eastAsia="sk-SK"/>
        </w:rPr>
        <w:t xml:space="preserve">ú </w:t>
      </w:r>
      <w:r w:rsidR="00082CFE">
        <w:rPr>
          <w:lang w:eastAsia="sk-SK"/>
        </w:rPr>
        <w:t>založen</w:t>
      </w:r>
      <w:r>
        <w:rPr>
          <w:lang w:eastAsia="sk-SK"/>
        </w:rPr>
        <w:t>é</w:t>
      </w:r>
      <w:r w:rsidR="00082CFE">
        <w:rPr>
          <w:lang w:eastAsia="sk-SK"/>
        </w:rPr>
        <w:t xml:space="preserve"> </w:t>
      </w:r>
      <w:r w:rsidR="00082CFE" w:rsidRPr="00082CFE">
        <w:rPr>
          <w:lang w:eastAsia="sk-SK"/>
        </w:rPr>
        <w:t>predovšetkým na zážitku z vnímania nedotknutej prírody. Poznávanie prírody a krajiny ako súčasť programov pre návštevníkov a rekreácia sú hlavnou úlohou manažmentu takéhoto chráneného územia.</w:t>
      </w:r>
    </w:p>
    <w:p w14:paraId="5368EC48" w14:textId="77777777" w:rsidR="00082CFE" w:rsidRDefault="00082CFE" w:rsidP="00082CFE">
      <w:pPr>
        <w:ind w:firstLine="567"/>
        <w:rPr>
          <w:lang w:eastAsia="sk-SK"/>
        </w:rPr>
      </w:pPr>
      <w:r>
        <w:rPr>
          <w:lang w:eastAsia="sk-SK"/>
        </w:rPr>
        <w:t xml:space="preserve">V lesoch </w:t>
      </w:r>
      <w:r w:rsidR="00067637">
        <w:rPr>
          <w:lang w:eastAsia="sk-SK"/>
        </w:rPr>
        <w:t>NP</w:t>
      </w:r>
      <w:r>
        <w:rPr>
          <w:lang w:eastAsia="sk-SK"/>
        </w:rPr>
        <w:t>, ktoré boli pred vyhlásením za chránené územie zmenené ľudskou činnosťou, ale v ktorých ekologické procesy</w:t>
      </w:r>
      <w:r w:rsidR="00501512">
        <w:rPr>
          <w:lang w:eastAsia="sk-SK"/>
        </w:rPr>
        <w:t xml:space="preserve"> naďalej prebiehajú alebo sa po</w:t>
      </w:r>
      <w:r>
        <w:rPr>
          <w:lang w:eastAsia="sk-SK"/>
        </w:rPr>
        <w:t xml:space="preserve"> vyhlásení samostatne znovu obnovili, </w:t>
      </w:r>
      <w:r w:rsidR="00501512">
        <w:rPr>
          <w:lang w:eastAsia="sk-SK"/>
        </w:rPr>
        <w:t>budú vykonávané opatrenia</w:t>
      </w:r>
      <w:r>
        <w:rPr>
          <w:lang w:eastAsia="sk-SK"/>
        </w:rPr>
        <w:t xml:space="preserve"> na regeneráciu biotopov (napr. odstr</w:t>
      </w:r>
      <w:r w:rsidR="00110E71">
        <w:rPr>
          <w:lang w:eastAsia="sk-SK"/>
        </w:rPr>
        <w:t>a</w:t>
      </w:r>
      <w:r w:rsidR="00594D4E">
        <w:rPr>
          <w:lang w:eastAsia="sk-SK"/>
        </w:rPr>
        <w:t>ňovanie stanovištne</w:t>
      </w:r>
      <w:r>
        <w:rPr>
          <w:lang w:eastAsia="sk-SK"/>
        </w:rPr>
        <w:t xml:space="preserve"> nepôvodných druhov drevín). Takýto opravný manažment </w:t>
      </w:r>
      <w:r w:rsidR="00501512">
        <w:rPr>
          <w:lang w:eastAsia="sk-SK"/>
        </w:rPr>
        <w:t>bude</w:t>
      </w:r>
      <w:r>
        <w:rPr>
          <w:lang w:eastAsia="sk-SK"/>
        </w:rPr>
        <w:t xml:space="preserve"> časovo a priestorovo jasne ohraničený a</w:t>
      </w:r>
      <w:r w:rsidR="00501512">
        <w:rPr>
          <w:lang w:eastAsia="sk-SK"/>
        </w:rPr>
        <w:t> nebude v</w:t>
      </w:r>
      <w:r>
        <w:rPr>
          <w:lang w:eastAsia="sk-SK"/>
        </w:rPr>
        <w:t xml:space="preserve"> rozpore s hlavným cieľom ochrany.</w:t>
      </w:r>
    </w:p>
    <w:p w14:paraId="7B3D73EC" w14:textId="77777777" w:rsidR="002A3758" w:rsidRDefault="002A3758" w:rsidP="00082CFE">
      <w:pPr>
        <w:ind w:firstLine="567"/>
        <w:rPr>
          <w:lang w:eastAsia="sk-SK"/>
        </w:rPr>
      </w:pPr>
      <w:r>
        <w:rPr>
          <w:lang w:eastAsia="sk-SK"/>
        </w:rPr>
        <w:t xml:space="preserve"> </w:t>
      </w:r>
      <w:r w:rsidR="00F22CA8" w:rsidRPr="00F22CA8">
        <w:rPr>
          <w:b/>
          <w:lang w:eastAsia="sk-SK"/>
        </w:rPr>
        <w:t>Prírodná rezervácia Homoľa</w:t>
      </w:r>
      <w:r w:rsidR="00F22CA8">
        <w:rPr>
          <w:lang w:eastAsia="sk-SK"/>
        </w:rPr>
        <w:t xml:space="preserve"> zodpovedá manažmentovej kategórii chránených území podľa IUCN Územie pre starostlivosť o biotopy / druhy – kategória IV.</w:t>
      </w:r>
    </w:p>
    <w:p w14:paraId="7F9528E8" w14:textId="628D08F8" w:rsidR="00510D7D" w:rsidRPr="00727211" w:rsidRDefault="00F22CA8" w:rsidP="00A17EAD">
      <w:pPr>
        <w:ind w:firstLine="567"/>
        <w:rPr>
          <w:lang w:eastAsia="sk-SK"/>
        </w:rPr>
      </w:pPr>
      <w:r w:rsidRPr="00F22CA8">
        <w:rPr>
          <w:lang w:eastAsia="sk-SK"/>
        </w:rPr>
        <w:t>Ako také je územie určené na ochranu konkrétnych druhov alebo biotopov a ich</w:t>
      </w:r>
      <w:r>
        <w:rPr>
          <w:lang w:eastAsia="sk-SK"/>
        </w:rPr>
        <w:br/>
      </w:r>
      <w:r w:rsidRPr="00F22CA8">
        <w:rPr>
          <w:lang w:eastAsia="sk-SK"/>
        </w:rPr>
        <w:t>manažment by mal odrážať túto prioritu. Druhy, ktoré sú predmetom ochrany</w:t>
      </w:r>
      <w:r w:rsidR="00C519B6">
        <w:rPr>
          <w:lang w:eastAsia="sk-SK"/>
        </w:rPr>
        <w:t>,</w:t>
      </w:r>
      <w:r w:rsidRPr="00F22CA8">
        <w:rPr>
          <w:lang w:eastAsia="sk-SK"/>
        </w:rPr>
        <w:t xml:space="preserve"> si môžu vyžadovať pravidelné aktívne zásahy, nutné k zabezpečeniu ich </w:t>
      </w:r>
      <w:r w:rsidR="007616DD" w:rsidRPr="00F22CA8">
        <w:rPr>
          <w:lang w:eastAsia="sk-SK"/>
        </w:rPr>
        <w:t>konkrétnych</w:t>
      </w:r>
      <w:r w:rsidR="007616DD">
        <w:rPr>
          <w:lang w:eastAsia="sk-SK"/>
        </w:rPr>
        <w:t xml:space="preserve"> </w:t>
      </w:r>
      <w:r w:rsidRPr="00F22CA8">
        <w:rPr>
          <w:lang w:eastAsia="sk-SK"/>
        </w:rPr>
        <w:t>požiadaviek alebo pre udržanie biotopov.</w:t>
      </w:r>
      <w:r w:rsidR="002F2A26">
        <w:rPr>
          <w:lang w:eastAsia="sk-SK"/>
        </w:rPr>
        <w:t xml:space="preserve"> Územie bude obhospodarované primárne kvôli vzácnej</w:t>
      </w:r>
      <w:r w:rsidR="006F5527">
        <w:rPr>
          <w:lang w:eastAsia="sk-SK"/>
        </w:rPr>
        <w:t xml:space="preserve"> </w:t>
      </w:r>
      <w:r w:rsidR="002F2A26">
        <w:rPr>
          <w:lang w:eastAsia="sk-SK"/>
        </w:rPr>
        <w:t>faune</w:t>
      </w:r>
      <w:r w:rsidR="006F5527">
        <w:rPr>
          <w:lang w:eastAsia="sk-SK"/>
        </w:rPr>
        <w:t xml:space="preserve"> a </w:t>
      </w:r>
      <w:r w:rsidR="006F5527" w:rsidRPr="006F5527">
        <w:rPr>
          <w:lang w:eastAsia="sk-SK"/>
        </w:rPr>
        <w:t>flóre</w:t>
      </w:r>
      <w:r w:rsidR="002F2A26" w:rsidRPr="006F5527">
        <w:rPr>
          <w:lang w:eastAsia="sk-SK"/>
        </w:rPr>
        <w:t xml:space="preserve"> </w:t>
      </w:r>
      <w:r w:rsidR="002F2A26">
        <w:rPr>
          <w:lang w:eastAsia="sk-SK"/>
        </w:rPr>
        <w:t>a manažmentové zásahy budú robené s vedomím, že akýkoľvek zisk alebo sociálny benefit je tu sekundárny.</w:t>
      </w:r>
    </w:p>
    <w:p w14:paraId="184F3602" w14:textId="77777777" w:rsidR="00AB40DD" w:rsidRPr="00AB40DD" w:rsidRDefault="00AB40DD" w:rsidP="00AB40DD">
      <w:pPr>
        <w:rPr>
          <w:lang w:eastAsia="sk-SK"/>
        </w:rPr>
      </w:pPr>
    </w:p>
    <w:p w14:paraId="31D7A998" w14:textId="77777777" w:rsidR="00053EF9" w:rsidRDefault="006D6940" w:rsidP="00CF4F5D">
      <w:pPr>
        <w:pStyle w:val="Nadpis2"/>
        <w:rPr>
          <w:i/>
          <w:sz w:val="28"/>
          <w:szCs w:val="28"/>
          <w:lang w:val="sk-SK" w:eastAsia="sk-SK"/>
        </w:rPr>
      </w:pPr>
      <w:bookmarkStart w:id="5" w:name="_Toc95241963"/>
      <w:r>
        <w:rPr>
          <w:i/>
          <w:sz w:val="28"/>
          <w:szCs w:val="28"/>
          <w:lang w:eastAsia="sk-SK"/>
        </w:rPr>
        <w:t>1.4</w:t>
      </w:r>
      <w:r w:rsidR="00206E86">
        <w:rPr>
          <w:i/>
          <w:sz w:val="28"/>
          <w:szCs w:val="28"/>
          <w:lang w:eastAsia="sk-SK"/>
        </w:rPr>
        <w:t xml:space="preserve"> </w:t>
      </w:r>
      <w:r w:rsidR="0079078B" w:rsidRPr="006D6940">
        <w:rPr>
          <w:i/>
          <w:sz w:val="28"/>
          <w:szCs w:val="28"/>
          <w:lang w:eastAsia="sk-SK"/>
        </w:rPr>
        <w:t xml:space="preserve">Vymedzenie </w:t>
      </w:r>
      <w:r w:rsidR="0079078B" w:rsidRPr="006D6940">
        <w:rPr>
          <w:i/>
          <w:sz w:val="28"/>
          <w:szCs w:val="28"/>
        </w:rPr>
        <w:t>chráneného</w:t>
      </w:r>
      <w:r w:rsidR="0079078B" w:rsidRPr="006D6940">
        <w:rPr>
          <w:i/>
          <w:sz w:val="28"/>
          <w:szCs w:val="28"/>
          <w:lang w:eastAsia="sk-SK"/>
        </w:rPr>
        <w:t xml:space="preserve"> územia a jeho ochranného pásma</w:t>
      </w:r>
      <w:r>
        <w:rPr>
          <w:i/>
          <w:sz w:val="28"/>
          <w:szCs w:val="28"/>
          <w:lang w:val="sk-SK" w:eastAsia="sk-SK"/>
        </w:rPr>
        <w:t xml:space="preserve"> (dotknuté územnosprávne jednotky – kraj, okres, obec, katastrálne územie, dotknuté lesné celky)</w:t>
      </w:r>
      <w:bookmarkEnd w:id="5"/>
    </w:p>
    <w:p w14:paraId="3991EEE8" w14:textId="77777777" w:rsidR="00C36C13" w:rsidRPr="0029056C" w:rsidRDefault="00C36C13" w:rsidP="00C36C13">
      <w:pPr>
        <w:pStyle w:val="Popis"/>
        <w:keepNext/>
        <w:rPr>
          <w:color w:val="auto"/>
          <w:sz w:val="24"/>
          <w:szCs w:val="24"/>
        </w:rPr>
      </w:pPr>
      <w:r>
        <w:rPr>
          <w:color w:val="auto"/>
          <w:sz w:val="24"/>
          <w:szCs w:val="24"/>
        </w:rPr>
        <w:t>Tab.</w:t>
      </w:r>
      <w:r w:rsidRPr="0029056C">
        <w:rPr>
          <w:color w:val="auto"/>
          <w:sz w:val="24"/>
          <w:szCs w:val="24"/>
        </w:rPr>
        <w:t xml:space="preserve"> č.</w:t>
      </w:r>
      <w:r w:rsidR="00632037">
        <w:rPr>
          <w:color w:val="auto"/>
          <w:sz w:val="24"/>
          <w:szCs w:val="24"/>
        </w:rPr>
        <w:t xml:space="preserve"> </w:t>
      </w:r>
      <w:r w:rsidRPr="0029056C">
        <w:rPr>
          <w:color w:val="auto"/>
          <w:sz w:val="24"/>
          <w:szCs w:val="24"/>
        </w:rPr>
        <w:fldChar w:fldCharType="begin"/>
      </w:r>
      <w:r w:rsidRPr="0029056C">
        <w:rPr>
          <w:color w:val="auto"/>
          <w:sz w:val="24"/>
          <w:szCs w:val="24"/>
        </w:rPr>
        <w:instrText xml:space="preserve"> SEQ Tabuľka \* ARABIC </w:instrText>
      </w:r>
      <w:r w:rsidRPr="0029056C">
        <w:rPr>
          <w:color w:val="auto"/>
          <w:sz w:val="24"/>
          <w:szCs w:val="24"/>
        </w:rPr>
        <w:fldChar w:fldCharType="separate"/>
      </w:r>
      <w:r w:rsidR="00DA3204">
        <w:rPr>
          <w:noProof/>
          <w:color w:val="auto"/>
          <w:sz w:val="24"/>
          <w:szCs w:val="24"/>
        </w:rPr>
        <w:t>3</w:t>
      </w:r>
      <w:r w:rsidRPr="0029056C">
        <w:rPr>
          <w:color w:val="auto"/>
          <w:sz w:val="24"/>
          <w:szCs w:val="24"/>
        </w:rPr>
        <w:fldChar w:fldCharType="end"/>
      </w:r>
      <w:r w:rsidRPr="0029056C">
        <w:rPr>
          <w:color w:val="auto"/>
          <w:sz w:val="24"/>
          <w:szCs w:val="24"/>
        </w:rPr>
        <w:t xml:space="preserve"> Súpis dotknutých územnosprávnych </w:t>
      </w:r>
      <w:r>
        <w:rPr>
          <w:color w:val="auto"/>
          <w:sz w:val="24"/>
          <w:szCs w:val="24"/>
        </w:rPr>
        <w:t>jednotiek na území</w:t>
      </w:r>
      <w:r w:rsidR="007666AD">
        <w:rPr>
          <w:color w:val="auto"/>
          <w:sz w:val="24"/>
          <w:szCs w:val="24"/>
        </w:rPr>
        <w:t xml:space="preserve"> </w:t>
      </w:r>
      <w:r w:rsidR="00FA1E90">
        <w:rPr>
          <w:color w:val="auto"/>
          <w:sz w:val="24"/>
          <w:szCs w:val="24"/>
        </w:rPr>
        <w:t>NP Muránska planina (stav k 1.1.2022</w:t>
      </w:r>
      <w:r w:rsidRPr="0029056C">
        <w:rPr>
          <w:color w:val="auto"/>
          <w:sz w:val="24"/>
          <w:szCs w:val="24"/>
        </w:rPr>
        <w:t>)</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2"/>
        <w:gridCol w:w="1787"/>
        <w:gridCol w:w="794"/>
        <w:gridCol w:w="1066"/>
        <w:gridCol w:w="1505"/>
        <w:gridCol w:w="1179"/>
        <w:gridCol w:w="895"/>
        <w:gridCol w:w="1373"/>
      </w:tblGrid>
      <w:tr w:rsidR="00C36C13" w:rsidRPr="00914BEA" w14:paraId="5A9E430B" w14:textId="77777777" w:rsidTr="00C1226C">
        <w:trPr>
          <w:tblHeader/>
          <w:jc w:val="center"/>
        </w:trPr>
        <w:tc>
          <w:tcPr>
            <w:tcW w:w="742" w:type="dxa"/>
            <w:tcBorders>
              <w:top w:val="single" w:sz="12" w:space="0" w:color="auto"/>
              <w:bottom w:val="single" w:sz="12" w:space="0" w:color="auto"/>
            </w:tcBorders>
            <w:vAlign w:val="center"/>
          </w:tcPr>
          <w:p w14:paraId="2E870716"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Kód kraja</w:t>
            </w:r>
          </w:p>
        </w:tc>
        <w:tc>
          <w:tcPr>
            <w:tcW w:w="1787" w:type="dxa"/>
            <w:tcBorders>
              <w:top w:val="single" w:sz="12" w:space="0" w:color="auto"/>
              <w:bottom w:val="single" w:sz="12" w:space="0" w:color="auto"/>
            </w:tcBorders>
            <w:vAlign w:val="center"/>
          </w:tcPr>
          <w:p w14:paraId="0D279171"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Názov kraja</w:t>
            </w:r>
          </w:p>
        </w:tc>
        <w:tc>
          <w:tcPr>
            <w:tcW w:w="794" w:type="dxa"/>
            <w:tcBorders>
              <w:top w:val="single" w:sz="12" w:space="0" w:color="auto"/>
              <w:bottom w:val="single" w:sz="12" w:space="0" w:color="auto"/>
            </w:tcBorders>
            <w:vAlign w:val="center"/>
          </w:tcPr>
          <w:p w14:paraId="4203433D"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Kód okresu</w:t>
            </w:r>
          </w:p>
        </w:tc>
        <w:tc>
          <w:tcPr>
            <w:tcW w:w="1066" w:type="dxa"/>
            <w:tcBorders>
              <w:top w:val="single" w:sz="12" w:space="0" w:color="auto"/>
              <w:bottom w:val="single" w:sz="12" w:space="0" w:color="auto"/>
            </w:tcBorders>
            <w:vAlign w:val="center"/>
          </w:tcPr>
          <w:p w14:paraId="123754ED"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Názov okresu</w:t>
            </w:r>
          </w:p>
        </w:tc>
        <w:tc>
          <w:tcPr>
            <w:tcW w:w="1505" w:type="dxa"/>
            <w:tcBorders>
              <w:top w:val="single" w:sz="12" w:space="0" w:color="auto"/>
              <w:bottom w:val="single" w:sz="12" w:space="0" w:color="auto"/>
            </w:tcBorders>
            <w:vAlign w:val="center"/>
          </w:tcPr>
          <w:p w14:paraId="6FC1D2CC"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Kód obce</w:t>
            </w:r>
          </w:p>
        </w:tc>
        <w:tc>
          <w:tcPr>
            <w:tcW w:w="1179" w:type="dxa"/>
            <w:tcBorders>
              <w:top w:val="single" w:sz="12" w:space="0" w:color="auto"/>
              <w:bottom w:val="single" w:sz="12" w:space="0" w:color="auto"/>
            </w:tcBorders>
            <w:vAlign w:val="center"/>
          </w:tcPr>
          <w:p w14:paraId="79C0DFFB"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Názov obce</w:t>
            </w:r>
          </w:p>
        </w:tc>
        <w:tc>
          <w:tcPr>
            <w:tcW w:w="895" w:type="dxa"/>
            <w:tcBorders>
              <w:top w:val="single" w:sz="12" w:space="0" w:color="auto"/>
              <w:bottom w:val="single" w:sz="12" w:space="0" w:color="auto"/>
            </w:tcBorders>
            <w:vAlign w:val="center"/>
          </w:tcPr>
          <w:p w14:paraId="775D9465"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Kód k.</w:t>
            </w:r>
            <w:r w:rsidRPr="0086373D">
              <w:rPr>
                <w:rFonts w:eastAsia="Times New Roman"/>
                <w:b/>
                <w:sz w:val="20"/>
                <w:szCs w:val="20"/>
                <w:lang w:eastAsia="sk-SK"/>
              </w:rPr>
              <w:t> </w:t>
            </w:r>
            <w:r w:rsidRPr="0086373D">
              <w:rPr>
                <w:rFonts w:eastAsia="MS Mincho"/>
                <w:b/>
                <w:sz w:val="20"/>
                <w:szCs w:val="20"/>
              </w:rPr>
              <w:t>ú.</w:t>
            </w:r>
          </w:p>
        </w:tc>
        <w:tc>
          <w:tcPr>
            <w:tcW w:w="1373" w:type="dxa"/>
            <w:tcBorders>
              <w:top w:val="single" w:sz="12" w:space="0" w:color="auto"/>
              <w:bottom w:val="single" w:sz="12" w:space="0" w:color="auto"/>
            </w:tcBorders>
            <w:vAlign w:val="center"/>
          </w:tcPr>
          <w:p w14:paraId="5C12DC67" w14:textId="77777777" w:rsidR="00C36C13" w:rsidRPr="0086373D" w:rsidRDefault="00C36C13" w:rsidP="007E0BB2">
            <w:pPr>
              <w:spacing w:after="0"/>
              <w:jc w:val="center"/>
              <w:rPr>
                <w:rFonts w:eastAsia="MS Mincho"/>
                <w:b/>
                <w:sz w:val="20"/>
                <w:szCs w:val="20"/>
              </w:rPr>
            </w:pPr>
            <w:r w:rsidRPr="0086373D">
              <w:rPr>
                <w:rFonts w:eastAsia="MS Mincho"/>
                <w:b/>
                <w:sz w:val="20"/>
                <w:szCs w:val="20"/>
              </w:rPr>
              <w:t>Názov k.</w:t>
            </w:r>
            <w:r w:rsidRPr="0086373D">
              <w:rPr>
                <w:rFonts w:eastAsia="Times New Roman"/>
                <w:b/>
                <w:sz w:val="20"/>
                <w:szCs w:val="20"/>
                <w:lang w:eastAsia="sk-SK"/>
              </w:rPr>
              <w:t> </w:t>
            </w:r>
            <w:r w:rsidRPr="0086373D">
              <w:rPr>
                <w:rFonts w:eastAsia="MS Mincho"/>
                <w:b/>
                <w:sz w:val="20"/>
                <w:szCs w:val="20"/>
              </w:rPr>
              <w:t>ú.</w:t>
            </w:r>
          </w:p>
        </w:tc>
      </w:tr>
      <w:tr w:rsidR="00C36C13" w:rsidRPr="00914BEA" w14:paraId="052D87AE" w14:textId="77777777" w:rsidTr="00C1226C">
        <w:trPr>
          <w:trHeight w:val="206"/>
          <w:jc w:val="center"/>
        </w:trPr>
        <w:tc>
          <w:tcPr>
            <w:tcW w:w="742" w:type="dxa"/>
            <w:vMerge w:val="restart"/>
            <w:tcBorders>
              <w:top w:val="single" w:sz="4" w:space="0" w:color="auto"/>
              <w:left w:val="single" w:sz="12" w:space="0" w:color="auto"/>
            </w:tcBorders>
            <w:vAlign w:val="center"/>
          </w:tcPr>
          <w:p w14:paraId="047EDEDB" w14:textId="77777777" w:rsidR="00C36C13" w:rsidRPr="0086373D" w:rsidRDefault="00C36C13" w:rsidP="007E0BB2">
            <w:pPr>
              <w:spacing w:after="0"/>
              <w:jc w:val="center"/>
              <w:rPr>
                <w:rFonts w:eastAsia="MS Mincho"/>
                <w:sz w:val="20"/>
                <w:szCs w:val="20"/>
              </w:rPr>
            </w:pPr>
            <w:r w:rsidRPr="0086373D">
              <w:rPr>
                <w:rFonts w:eastAsia="MS Mincho"/>
                <w:sz w:val="20"/>
                <w:szCs w:val="20"/>
              </w:rPr>
              <w:t>6</w:t>
            </w:r>
          </w:p>
        </w:tc>
        <w:tc>
          <w:tcPr>
            <w:tcW w:w="1787" w:type="dxa"/>
            <w:vMerge w:val="restart"/>
            <w:tcBorders>
              <w:top w:val="single" w:sz="4" w:space="0" w:color="auto"/>
            </w:tcBorders>
            <w:vAlign w:val="center"/>
          </w:tcPr>
          <w:p w14:paraId="12383394" w14:textId="77777777" w:rsidR="00C36C13" w:rsidRPr="0086373D" w:rsidRDefault="00C36C13" w:rsidP="00C519B6">
            <w:pPr>
              <w:spacing w:after="0"/>
              <w:ind w:left="113" w:right="113"/>
              <w:jc w:val="center"/>
              <w:rPr>
                <w:rFonts w:eastAsia="MS Mincho"/>
                <w:sz w:val="20"/>
                <w:szCs w:val="20"/>
              </w:rPr>
            </w:pPr>
            <w:r w:rsidRPr="0086373D">
              <w:rPr>
                <w:rFonts w:eastAsia="MS Mincho"/>
                <w:sz w:val="20"/>
                <w:szCs w:val="20"/>
              </w:rPr>
              <w:t>Banskobystrický</w:t>
            </w:r>
          </w:p>
        </w:tc>
        <w:tc>
          <w:tcPr>
            <w:tcW w:w="794" w:type="dxa"/>
            <w:vMerge w:val="restart"/>
            <w:tcBorders>
              <w:top w:val="single" w:sz="4" w:space="0" w:color="auto"/>
            </w:tcBorders>
            <w:vAlign w:val="center"/>
          </w:tcPr>
          <w:p w14:paraId="111F7B34" w14:textId="77777777" w:rsidR="00C36C13" w:rsidRPr="0086373D" w:rsidRDefault="00C36C13" w:rsidP="007E0BB2">
            <w:pPr>
              <w:spacing w:after="0"/>
              <w:jc w:val="center"/>
              <w:rPr>
                <w:rFonts w:eastAsia="MS Mincho"/>
                <w:sz w:val="20"/>
                <w:szCs w:val="20"/>
              </w:rPr>
            </w:pPr>
            <w:r w:rsidRPr="0086373D">
              <w:rPr>
                <w:rFonts w:eastAsia="MS Mincho"/>
                <w:sz w:val="20"/>
                <w:szCs w:val="20"/>
              </w:rPr>
              <w:t>603</w:t>
            </w:r>
          </w:p>
        </w:tc>
        <w:tc>
          <w:tcPr>
            <w:tcW w:w="1066" w:type="dxa"/>
            <w:vMerge w:val="restart"/>
            <w:tcBorders>
              <w:top w:val="single" w:sz="4" w:space="0" w:color="auto"/>
            </w:tcBorders>
            <w:vAlign w:val="center"/>
          </w:tcPr>
          <w:p w14:paraId="7FC62379" w14:textId="77777777" w:rsidR="00C36C13" w:rsidRPr="0086373D" w:rsidRDefault="00C36C13" w:rsidP="007E0BB2">
            <w:pPr>
              <w:spacing w:after="0"/>
              <w:jc w:val="center"/>
              <w:rPr>
                <w:rFonts w:eastAsia="MS Mincho"/>
                <w:sz w:val="20"/>
                <w:szCs w:val="20"/>
              </w:rPr>
            </w:pPr>
            <w:r w:rsidRPr="0086373D">
              <w:rPr>
                <w:rFonts w:eastAsia="MS Mincho"/>
                <w:sz w:val="20"/>
                <w:szCs w:val="20"/>
              </w:rPr>
              <w:t>Brezno</w:t>
            </w:r>
          </w:p>
        </w:tc>
        <w:tc>
          <w:tcPr>
            <w:tcW w:w="1505" w:type="dxa"/>
            <w:tcBorders>
              <w:top w:val="single" w:sz="4" w:space="0" w:color="auto"/>
              <w:bottom w:val="single" w:sz="4" w:space="0" w:color="auto"/>
            </w:tcBorders>
            <w:vAlign w:val="center"/>
          </w:tcPr>
          <w:p w14:paraId="6F4BD1E4" w14:textId="77777777" w:rsidR="00C36C13" w:rsidRPr="0086373D" w:rsidRDefault="00C36C13" w:rsidP="007E0BB2">
            <w:pPr>
              <w:spacing w:after="0"/>
              <w:jc w:val="center"/>
              <w:rPr>
                <w:rFonts w:eastAsia="MS Mincho"/>
                <w:sz w:val="20"/>
                <w:szCs w:val="20"/>
              </w:rPr>
            </w:pPr>
            <w:r w:rsidRPr="0086373D">
              <w:rPr>
                <w:rFonts w:eastAsia="MS Mincho"/>
                <w:sz w:val="20"/>
                <w:szCs w:val="20"/>
              </w:rPr>
              <w:t>508608</w:t>
            </w:r>
          </w:p>
        </w:tc>
        <w:tc>
          <w:tcPr>
            <w:tcW w:w="1179" w:type="dxa"/>
            <w:tcBorders>
              <w:top w:val="single" w:sz="4" w:space="0" w:color="auto"/>
              <w:bottom w:val="single" w:sz="4" w:space="0" w:color="auto"/>
            </w:tcBorders>
            <w:vAlign w:val="center"/>
          </w:tcPr>
          <w:p w14:paraId="4ABFF843" w14:textId="77777777" w:rsidR="00C36C13" w:rsidRPr="0086373D" w:rsidRDefault="00C36C13" w:rsidP="007E0BB2">
            <w:pPr>
              <w:spacing w:after="0"/>
              <w:jc w:val="center"/>
              <w:rPr>
                <w:rFonts w:eastAsia="MS Mincho"/>
                <w:sz w:val="20"/>
                <w:szCs w:val="20"/>
              </w:rPr>
            </w:pPr>
            <w:r w:rsidRPr="0086373D">
              <w:rPr>
                <w:rFonts w:eastAsia="MS Mincho"/>
                <w:sz w:val="20"/>
                <w:szCs w:val="20"/>
              </w:rPr>
              <w:t>Heľpa</w:t>
            </w:r>
          </w:p>
        </w:tc>
        <w:tc>
          <w:tcPr>
            <w:tcW w:w="895" w:type="dxa"/>
            <w:tcBorders>
              <w:top w:val="single" w:sz="4" w:space="0" w:color="auto"/>
              <w:bottom w:val="single" w:sz="4" w:space="0" w:color="auto"/>
            </w:tcBorders>
            <w:vAlign w:val="center"/>
          </w:tcPr>
          <w:p w14:paraId="41A3F37D" w14:textId="77777777" w:rsidR="00C36C13" w:rsidRPr="0086373D" w:rsidRDefault="00C36C13" w:rsidP="007E0BB2">
            <w:pPr>
              <w:spacing w:after="0"/>
              <w:jc w:val="center"/>
              <w:rPr>
                <w:rFonts w:eastAsia="MS Mincho"/>
                <w:sz w:val="20"/>
                <w:szCs w:val="20"/>
              </w:rPr>
            </w:pPr>
            <w:r w:rsidRPr="0086373D">
              <w:rPr>
                <w:rFonts w:eastAsia="MS Mincho"/>
                <w:sz w:val="20"/>
                <w:szCs w:val="20"/>
              </w:rPr>
              <w:t>816019</w:t>
            </w:r>
          </w:p>
        </w:tc>
        <w:tc>
          <w:tcPr>
            <w:tcW w:w="1373" w:type="dxa"/>
            <w:tcBorders>
              <w:top w:val="single" w:sz="4" w:space="0" w:color="auto"/>
              <w:bottom w:val="single" w:sz="4" w:space="0" w:color="auto"/>
              <w:right w:val="single" w:sz="12" w:space="0" w:color="auto"/>
            </w:tcBorders>
            <w:vAlign w:val="center"/>
          </w:tcPr>
          <w:p w14:paraId="49C0D162" w14:textId="77777777" w:rsidR="00C36C13" w:rsidRPr="0086373D" w:rsidRDefault="00C36C13" w:rsidP="007E0BB2">
            <w:pPr>
              <w:spacing w:after="0"/>
              <w:jc w:val="center"/>
              <w:rPr>
                <w:rFonts w:eastAsia="MS Mincho"/>
                <w:sz w:val="20"/>
                <w:szCs w:val="20"/>
              </w:rPr>
            </w:pPr>
            <w:r w:rsidRPr="0086373D">
              <w:rPr>
                <w:rFonts w:eastAsia="MS Mincho"/>
                <w:sz w:val="20"/>
                <w:szCs w:val="20"/>
              </w:rPr>
              <w:t>Heľpa</w:t>
            </w:r>
          </w:p>
        </w:tc>
      </w:tr>
      <w:tr w:rsidR="00C36C13" w:rsidRPr="00914BEA" w14:paraId="7FB8F731" w14:textId="77777777" w:rsidTr="00C1226C">
        <w:trPr>
          <w:trHeight w:val="206"/>
          <w:jc w:val="center"/>
        </w:trPr>
        <w:tc>
          <w:tcPr>
            <w:tcW w:w="742" w:type="dxa"/>
            <w:vMerge/>
            <w:tcBorders>
              <w:left w:val="single" w:sz="12" w:space="0" w:color="auto"/>
            </w:tcBorders>
            <w:vAlign w:val="center"/>
          </w:tcPr>
          <w:p w14:paraId="3EBAC0FA" w14:textId="77777777" w:rsidR="00C36C13" w:rsidRPr="0086373D" w:rsidRDefault="00C36C13" w:rsidP="007E0BB2">
            <w:pPr>
              <w:spacing w:after="0"/>
              <w:rPr>
                <w:rFonts w:eastAsia="MS Mincho"/>
                <w:sz w:val="20"/>
                <w:szCs w:val="20"/>
              </w:rPr>
            </w:pPr>
          </w:p>
        </w:tc>
        <w:tc>
          <w:tcPr>
            <w:tcW w:w="1787" w:type="dxa"/>
            <w:vMerge/>
            <w:vAlign w:val="center"/>
          </w:tcPr>
          <w:p w14:paraId="1D8A1B74" w14:textId="77777777" w:rsidR="00C36C13" w:rsidRPr="0086373D" w:rsidRDefault="00C36C13" w:rsidP="007E0BB2">
            <w:pPr>
              <w:spacing w:after="0"/>
              <w:rPr>
                <w:rFonts w:eastAsia="MS Mincho"/>
                <w:sz w:val="20"/>
                <w:szCs w:val="20"/>
              </w:rPr>
            </w:pPr>
          </w:p>
        </w:tc>
        <w:tc>
          <w:tcPr>
            <w:tcW w:w="794" w:type="dxa"/>
            <w:vMerge/>
            <w:vAlign w:val="center"/>
          </w:tcPr>
          <w:p w14:paraId="564BE271" w14:textId="77777777" w:rsidR="00C36C13" w:rsidRPr="0086373D" w:rsidRDefault="00C36C13" w:rsidP="007E0BB2">
            <w:pPr>
              <w:spacing w:after="0"/>
              <w:rPr>
                <w:rFonts w:eastAsia="MS Mincho"/>
                <w:sz w:val="20"/>
                <w:szCs w:val="20"/>
              </w:rPr>
            </w:pPr>
          </w:p>
        </w:tc>
        <w:tc>
          <w:tcPr>
            <w:tcW w:w="1066" w:type="dxa"/>
            <w:vMerge/>
            <w:vAlign w:val="center"/>
          </w:tcPr>
          <w:p w14:paraId="383AF6D2" w14:textId="77777777" w:rsidR="00C36C13" w:rsidRPr="0086373D" w:rsidRDefault="00C36C13" w:rsidP="007E0BB2">
            <w:pPr>
              <w:spacing w:after="0"/>
              <w:rPr>
                <w:rFonts w:eastAsia="MS Mincho"/>
                <w:sz w:val="20"/>
                <w:szCs w:val="20"/>
              </w:rPr>
            </w:pPr>
          </w:p>
        </w:tc>
        <w:tc>
          <w:tcPr>
            <w:tcW w:w="1505" w:type="dxa"/>
            <w:tcBorders>
              <w:top w:val="single" w:sz="4" w:space="0" w:color="auto"/>
              <w:bottom w:val="single" w:sz="4" w:space="0" w:color="auto"/>
            </w:tcBorders>
            <w:vAlign w:val="center"/>
          </w:tcPr>
          <w:p w14:paraId="491BB419" w14:textId="77777777" w:rsidR="00C36C13" w:rsidRPr="0086373D" w:rsidRDefault="00C36C13" w:rsidP="007E0BB2">
            <w:pPr>
              <w:spacing w:after="0"/>
              <w:jc w:val="center"/>
              <w:rPr>
                <w:rFonts w:eastAsia="MS Mincho"/>
                <w:sz w:val="20"/>
                <w:szCs w:val="20"/>
              </w:rPr>
            </w:pPr>
            <w:r w:rsidRPr="0086373D">
              <w:rPr>
                <w:rFonts w:eastAsia="MS Mincho"/>
                <w:sz w:val="20"/>
                <w:szCs w:val="20"/>
              </w:rPr>
              <w:t>508870</w:t>
            </w:r>
          </w:p>
        </w:tc>
        <w:tc>
          <w:tcPr>
            <w:tcW w:w="1179" w:type="dxa"/>
            <w:tcBorders>
              <w:top w:val="single" w:sz="4" w:space="0" w:color="auto"/>
              <w:bottom w:val="single" w:sz="4" w:space="0" w:color="auto"/>
            </w:tcBorders>
            <w:vAlign w:val="center"/>
          </w:tcPr>
          <w:p w14:paraId="46D90CCE" w14:textId="77777777" w:rsidR="00C36C13" w:rsidRPr="0086373D" w:rsidRDefault="00C36C13" w:rsidP="007E0BB2">
            <w:pPr>
              <w:spacing w:after="0"/>
              <w:jc w:val="center"/>
              <w:rPr>
                <w:rFonts w:eastAsia="MS Mincho"/>
                <w:sz w:val="20"/>
                <w:szCs w:val="20"/>
              </w:rPr>
            </w:pPr>
            <w:r w:rsidRPr="0086373D">
              <w:rPr>
                <w:rFonts w:eastAsia="MS Mincho"/>
                <w:sz w:val="20"/>
                <w:szCs w:val="20"/>
              </w:rPr>
              <w:t>Pohorelá</w:t>
            </w:r>
          </w:p>
        </w:tc>
        <w:tc>
          <w:tcPr>
            <w:tcW w:w="895" w:type="dxa"/>
            <w:tcBorders>
              <w:top w:val="single" w:sz="4" w:space="0" w:color="auto"/>
              <w:bottom w:val="single" w:sz="4" w:space="0" w:color="auto"/>
            </w:tcBorders>
            <w:vAlign w:val="center"/>
          </w:tcPr>
          <w:p w14:paraId="0FCD1FFE" w14:textId="77777777" w:rsidR="00C36C13" w:rsidRPr="0086373D" w:rsidRDefault="00C36C13" w:rsidP="007E0BB2">
            <w:pPr>
              <w:spacing w:after="0"/>
              <w:jc w:val="center"/>
              <w:rPr>
                <w:rFonts w:eastAsia="MS Mincho"/>
                <w:sz w:val="20"/>
                <w:szCs w:val="20"/>
              </w:rPr>
            </w:pPr>
            <w:r w:rsidRPr="0086373D">
              <w:rPr>
                <w:rFonts w:eastAsia="MS Mincho"/>
                <w:sz w:val="20"/>
                <w:szCs w:val="20"/>
              </w:rPr>
              <w:t>847798</w:t>
            </w:r>
          </w:p>
        </w:tc>
        <w:tc>
          <w:tcPr>
            <w:tcW w:w="1373" w:type="dxa"/>
            <w:tcBorders>
              <w:top w:val="single" w:sz="4" w:space="0" w:color="auto"/>
              <w:bottom w:val="single" w:sz="4" w:space="0" w:color="auto"/>
              <w:right w:val="single" w:sz="12" w:space="0" w:color="auto"/>
            </w:tcBorders>
            <w:vAlign w:val="center"/>
          </w:tcPr>
          <w:p w14:paraId="4B510EFE" w14:textId="77777777" w:rsidR="00C36C13" w:rsidRPr="0086373D" w:rsidRDefault="00C36C13" w:rsidP="007E0BB2">
            <w:pPr>
              <w:spacing w:after="0"/>
              <w:jc w:val="center"/>
              <w:rPr>
                <w:rFonts w:eastAsia="MS Mincho"/>
                <w:sz w:val="20"/>
                <w:szCs w:val="20"/>
              </w:rPr>
            </w:pPr>
            <w:r w:rsidRPr="0086373D">
              <w:rPr>
                <w:rFonts w:eastAsia="MS Mincho"/>
                <w:sz w:val="20"/>
                <w:szCs w:val="20"/>
              </w:rPr>
              <w:t>Pohorelá</w:t>
            </w:r>
          </w:p>
        </w:tc>
      </w:tr>
      <w:tr w:rsidR="00C36C13" w:rsidRPr="00914BEA" w14:paraId="0DC84B8C" w14:textId="77777777" w:rsidTr="00C1226C">
        <w:trPr>
          <w:trHeight w:val="206"/>
          <w:jc w:val="center"/>
        </w:trPr>
        <w:tc>
          <w:tcPr>
            <w:tcW w:w="742" w:type="dxa"/>
            <w:vMerge/>
            <w:tcBorders>
              <w:left w:val="single" w:sz="12" w:space="0" w:color="auto"/>
            </w:tcBorders>
            <w:vAlign w:val="center"/>
          </w:tcPr>
          <w:p w14:paraId="75F01998" w14:textId="77777777" w:rsidR="00C36C13" w:rsidRPr="0086373D" w:rsidRDefault="00C36C13" w:rsidP="007E0BB2">
            <w:pPr>
              <w:spacing w:after="0"/>
              <w:rPr>
                <w:rFonts w:eastAsia="MS Mincho"/>
                <w:sz w:val="20"/>
                <w:szCs w:val="20"/>
              </w:rPr>
            </w:pPr>
          </w:p>
        </w:tc>
        <w:tc>
          <w:tcPr>
            <w:tcW w:w="1787" w:type="dxa"/>
            <w:vMerge/>
            <w:vAlign w:val="center"/>
          </w:tcPr>
          <w:p w14:paraId="1712D3BB" w14:textId="77777777" w:rsidR="00C36C13" w:rsidRPr="0086373D" w:rsidRDefault="00C36C13" w:rsidP="007E0BB2">
            <w:pPr>
              <w:spacing w:after="0"/>
              <w:rPr>
                <w:rFonts w:eastAsia="MS Mincho"/>
                <w:sz w:val="20"/>
                <w:szCs w:val="20"/>
              </w:rPr>
            </w:pPr>
          </w:p>
        </w:tc>
        <w:tc>
          <w:tcPr>
            <w:tcW w:w="794" w:type="dxa"/>
            <w:vMerge/>
            <w:vAlign w:val="center"/>
          </w:tcPr>
          <w:p w14:paraId="48517BFC" w14:textId="77777777" w:rsidR="00C36C13" w:rsidRPr="0086373D" w:rsidRDefault="00C36C13" w:rsidP="007E0BB2">
            <w:pPr>
              <w:spacing w:after="0"/>
              <w:rPr>
                <w:rFonts w:eastAsia="MS Mincho"/>
                <w:sz w:val="20"/>
                <w:szCs w:val="20"/>
              </w:rPr>
            </w:pPr>
          </w:p>
        </w:tc>
        <w:tc>
          <w:tcPr>
            <w:tcW w:w="1066" w:type="dxa"/>
            <w:vMerge/>
            <w:vAlign w:val="center"/>
          </w:tcPr>
          <w:p w14:paraId="790E3E39" w14:textId="77777777" w:rsidR="00C36C13" w:rsidRPr="0086373D" w:rsidRDefault="00C36C13" w:rsidP="007E0BB2">
            <w:pPr>
              <w:spacing w:after="0"/>
              <w:rPr>
                <w:rFonts w:eastAsia="MS Mincho"/>
                <w:sz w:val="20"/>
                <w:szCs w:val="20"/>
              </w:rPr>
            </w:pPr>
          </w:p>
        </w:tc>
        <w:tc>
          <w:tcPr>
            <w:tcW w:w="1505" w:type="dxa"/>
            <w:tcBorders>
              <w:top w:val="single" w:sz="4" w:space="0" w:color="auto"/>
              <w:bottom w:val="single" w:sz="4" w:space="0" w:color="auto"/>
            </w:tcBorders>
            <w:vAlign w:val="center"/>
          </w:tcPr>
          <w:p w14:paraId="3275FC15" w14:textId="77777777" w:rsidR="00C36C13" w:rsidRPr="0086373D" w:rsidRDefault="00C36C13" w:rsidP="007E0BB2">
            <w:pPr>
              <w:spacing w:after="0"/>
              <w:jc w:val="center"/>
              <w:rPr>
                <w:rFonts w:eastAsia="MS Mincho"/>
                <w:sz w:val="20"/>
                <w:szCs w:val="20"/>
              </w:rPr>
            </w:pPr>
            <w:r w:rsidRPr="0086373D">
              <w:rPr>
                <w:rFonts w:eastAsia="MS Mincho"/>
                <w:sz w:val="20"/>
                <w:szCs w:val="20"/>
              </w:rPr>
              <w:t>508888</w:t>
            </w:r>
          </w:p>
        </w:tc>
        <w:tc>
          <w:tcPr>
            <w:tcW w:w="1179" w:type="dxa"/>
            <w:tcBorders>
              <w:top w:val="single" w:sz="4" w:space="0" w:color="auto"/>
              <w:bottom w:val="single" w:sz="4" w:space="0" w:color="auto"/>
            </w:tcBorders>
            <w:vAlign w:val="center"/>
          </w:tcPr>
          <w:p w14:paraId="73547057" w14:textId="77777777" w:rsidR="00C36C13" w:rsidRPr="0086373D" w:rsidRDefault="00C36C13" w:rsidP="007E0BB2">
            <w:pPr>
              <w:spacing w:after="0"/>
              <w:jc w:val="center"/>
              <w:rPr>
                <w:rFonts w:eastAsia="MS Mincho"/>
                <w:sz w:val="20"/>
                <w:szCs w:val="20"/>
              </w:rPr>
            </w:pPr>
            <w:r w:rsidRPr="0086373D">
              <w:rPr>
                <w:rFonts w:eastAsia="MS Mincho"/>
                <w:sz w:val="20"/>
                <w:szCs w:val="20"/>
              </w:rPr>
              <w:t>Pohronská Polhora</w:t>
            </w:r>
          </w:p>
        </w:tc>
        <w:tc>
          <w:tcPr>
            <w:tcW w:w="895" w:type="dxa"/>
            <w:tcBorders>
              <w:top w:val="single" w:sz="4" w:space="0" w:color="auto"/>
              <w:bottom w:val="single" w:sz="4" w:space="0" w:color="auto"/>
            </w:tcBorders>
            <w:vAlign w:val="center"/>
          </w:tcPr>
          <w:p w14:paraId="0966BB16" w14:textId="77777777" w:rsidR="00C36C13" w:rsidRPr="0086373D" w:rsidRDefault="00C36C13" w:rsidP="007E0BB2">
            <w:pPr>
              <w:spacing w:after="0"/>
              <w:jc w:val="center"/>
              <w:rPr>
                <w:rFonts w:eastAsia="MS Mincho"/>
                <w:sz w:val="20"/>
                <w:szCs w:val="20"/>
              </w:rPr>
            </w:pPr>
            <w:r w:rsidRPr="0086373D">
              <w:rPr>
                <w:rFonts w:eastAsia="MS Mincho"/>
                <w:sz w:val="20"/>
                <w:szCs w:val="20"/>
              </w:rPr>
              <w:t>847828</w:t>
            </w:r>
          </w:p>
        </w:tc>
        <w:tc>
          <w:tcPr>
            <w:tcW w:w="1373" w:type="dxa"/>
            <w:tcBorders>
              <w:top w:val="single" w:sz="4" w:space="0" w:color="auto"/>
              <w:bottom w:val="single" w:sz="4" w:space="0" w:color="auto"/>
              <w:right w:val="single" w:sz="12" w:space="0" w:color="auto"/>
            </w:tcBorders>
            <w:vAlign w:val="center"/>
          </w:tcPr>
          <w:p w14:paraId="4523E9AC" w14:textId="77777777" w:rsidR="00C36C13" w:rsidRPr="0086373D" w:rsidRDefault="00C36C13" w:rsidP="007E0BB2">
            <w:pPr>
              <w:spacing w:after="0"/>
              <w:jc w:val="center"/>
              <w:rPr>
                <w:rFonts w:eastAsia="MS Mincho"/>
                <w:sz w:val="20"/>
                <w:szCs w:val="20"/>
              </w:rPr>
            </w:pPr>
            <w:r w:rsidRPr="0086373D">
              <w:rPr>
                <w:rFonts w:eastAsia="MS Mincho"/>
                <w:sz w:val="20"/>
                <w:szCs w:val="20"/>
              </w:rPr>
              <w:t>Pohronská Polhora</w:t>
            </w:r>
          </w:p>
        </w:tc>
      </w:tr>
      <w:tr w:rsidR="00C36C13" w:rsidRPr="00914BEA" w14:paraId="6625C1A9" w14:textId="77777777" w:rsidTr="00C1226C">
        <w:trPr>
          <w:trHeight w:val="206"/>
          <w:jc w:val="center"/>
        </w:trPr>
        <w:tc>
          <w:tcPr>
            <w:tcW w:w="742" w:type="dxa"/>
            <w:vMerge/>
            <w:tcBorders>
              <w:left w:val="single" w:sz="12" w:space="0" w:color="auto"/>
            </w:tcBorders>
            <w:vAlign w:val="center"/>
          </w:tcPr>
          <w:p w14:paraId="5806E817" w14:textId="77777777" w:rsidR="00C36C13" w:rsidRPr="0086373D" w:rsidRDefault="00C36C13" w:rsidP="007E0BB2">
            <w:pPr>
              <w:spacing w:after="0"/>
              <w:rPr>
                <w:rFonts w:eastAsia="MS Mincho"/>
                <w:sz w:val="20"/>
                <w:szCs w:val="20"/>
              </w:rPr>
            </w:pPr>
          </w:p>
        </w:tc>
        <w:tc>
          <w:tcPr>
            <w:tcW w:w="1787" w:type="dxa"/>
            <w:vMerge/>
            <w:vAlign w:val="center"/>
          </w:tcPr>
          <w:p w14:paraId="1C0296F8" w14:textId="77777777" w:rsidR="00C36C13" w:rsidRPr="0086373D" w:rsidRDefault="00C36C13" w:rsidP="007E0BB2">
            <w:pPr>
              <w:spacing w:after="0"/>
              <w:rPr>
                <w:rFonts w:eastAsia="MS Mincho"/>
                <w:sz w:val="20"/>
                <w:szCs w:val="20"/>
              </w:rPr>
            </w:pPr>
          </w:p>
        </w:tc>
        <w:tc>
          <w:tcPr>
            <w:tcW w:w="794" w:type="dxa"/>
            <w:vMerge/>
            <w:vAlign w:val="center"/>
          </w:tcPr>
          <w:p w14:paraId="2A666F0D" w14:textId="77777777" w:rsidR="00C36C13" w:rsidRPr="0086373D" w:rsidRDefault="00C36C13" w:rsidP="007E0BB2">
            <w:pPr>
              <w:spacing w:after="0"/>
              <w:rPr>
                <w:rFonts w:eastAsia="MS Mincho"/>
                <w:sz w:val="20"/>
                <w:szCs w:val="20"/>
              </w:rPr>
            </w:pPr>
          </w:p>
        </w:tc>
        <w:tc>
          <w:tcPr>
            <w:tcW w:w="1066" w:type="dxa"/>
            <w:vMerge/>
            <w:vAlign w:val="center"/>
          </w:tcPr>
          <w:p w14:paraId="36BF2016" w14:textId="77777777" w:rsidR="00C36C13" w:rsidRPr="0086373D" w:rsidRDefault="00C36C13" w:rsidP="007E0BB2">
            <w:pPr>
              <w:spacing w:after="0"/>
              <w:rPr>
                <w:rFonts w:eastAsia="MS Mincho"/>
                <w:sz w:val="20"/>
                <w:szCs w:val="20"/>
              </w:rPr>
            </w:pPr>
          </w:p>
        </w:tc>
        <w:tc>
          <w:tcPr>
            <w:tcW w:w="1505" w:type="dxa"/>
            <w:tcBorders>
              <w:top w:val="single" w:sz="4" w:space="0" w:color="auto"/>
              <w:bottom w:val="single" w:sz="4" w:space="0" w:color="auto"/>
            </w:tcBorders>
            <w:vAlign w:val="center"/>
          </w:tcPr>
          <w:p w14:paraId="5D3EC814" w14:textId="77777777" w:rsidR="00C36C13" w:rsidRPr="0086373D" w:rsidRDefault="00C36C13" w:rsidP="007E0BB2">
            <w:pPr>
              <w:spacing w:after="0"/>
              <w:jc w:val="center"/>
              <w:rPr>
                <w:rFonts w:eastAsia="MS Mincho"/>
                <w:sz w:val="20"/>
                <w:szCs w:val="20"/>
              </w:rPr>
            </w:pPr>
            <w:r w:rsidRPr="0086373D">
              <w:rPr>
                <w:rFonts w:eastAsia="MS Mincho"/>
                <w:sz w:val="20"/>
                <w:szCs w:val="20"/>
              </w:rPr>
              <w:t>508900</w:t>
            </w:r>
          </w:p>
        </w:tc>
        <w:tc>
          <w:tcPr>
            <w:tcW w:w="1179" w:type="dxa"/>
            <w:tcBorders>
              <w:top w:val="single" w:sz="4" w:space="0" w:color="auto"/>
              <w:bottom w:val="single" w:sz="4" w:space="0" w:color="auto"/>
            </w:tcBorders>
            <w:vAlign w:val="center"/>
          </w:tcPr>
          <w:p w14:paraId="4C8E8A2C" w14:textId="77777777" w:rsidR="00C36C13" w:rsidRPr="0086373D" w:rsidRDefault="00C36C13" w:rsidP="007E0BB2">
            <w:pPr>
              <w:spacing w:after="0"/>
              <w:jc w:val="center"/>
              <w:rPr>
                <w:rFonts w:eastAsia="MS Mincho"/>
                <w:sz w:val="20"/>
                <w:szCs w:val="20"/>
              </w:rPr>
            </w:pPr>
            <w:r w:rsidRPr="0086373D">
              <w:rPr>
                <w:rFonts w:eastAsia="MS Mincho"/>
                <w:sz w:val="20"/>
                <w:szCs w:val="20"/>
              </w:rPr>
              <w:t>Polomka</w:t>
            </w:r>
          </w:p>
        </w:tc>
        <w:tc>
          <w:tcPr>
            <w:tcW w:w="895" w:type="dxa"/>
            <w:tcBorders>
              <w:top w:val="single" w:sz="4" w:space="0" w:color="auto"/>
              <w:bottom w:val="single" w:sz="4" w:space="0" w:color="auto"/>
            </w:tcBorders>
            <w:vAlign w:val="center"/>
          </w:tcPr>
          <w:p w14:paraId="13578AD6" w14:textId="77777777" w:rsidR="00C36C13" w:rsidRPr="0086373D" w:rsidRDefault="00C36C13" w:rsidP="007E0BB2">
            <w:pPr>
              <w:spacing w:after="0"/>
              <w:jc w:val="center"/>
              <w:rPr>
                <w:rFonts w:eastAsia="MS Mincho"/>
                <w:sz w:val="20"/>
                <w:szCs w:val="20"/>
              </w:rPr>
            </w:pPr>
            <w:r w:rsidRPr="0086373D">
              <w:rPr>
                <w:rFonts w:eastAsia="MS Mincho"/>
                <w:sz w:val="20"/>
                <w:szCs w:val="20"/>
              </w:rPr>
              <w:t>848051</w:t>
            </w:r>
          </w:p>
        </w:tc>
        <w:tc>
          <w:tcPr>
            <w:tcW w:w="1373" w:type="dxa"/>
            <w:tcBorders>
              <w:top w:val="single" w:sz="4" w:space="0" w:color="auto"/>
              <w:bottom w:val="single" w:sz="4" w:space="0" w:color="auto"/>
              <w:right w:val="single" w:sz="12" w:space="0" w:color="auto"/>
            </w:tcBorders>
            <w:vAlign w:val="center"/>
          </w:tcPr>
          <w:p w14:paraId="2075E6D8" w14:textId="77777777" w:rsidR="00C36C13" w:rsidRPr="0086373D" w:rsidRDefault="00C36C13" w:rsidP="007E0BB2">
            <w:pPr>
              <w:spacing w:after="0"/>
              <w:jc w:val="center"/>
              <w:rPr>
                <w:rFonts w:eastAsia="MS Mincho"/>
                <w:sz w:val="20"/>
                <w:szCs w:val="20"/>
              </w:rPr>
            </w:pPr>
            <w:r w:rsidRPr="0086373D">
              <w:rPr>
                <w:rFonts w:eastAsia="MS Mincho"/>
                <w:sz w:val="20"/>
                <w:szCs w:val="20"/>
              </w:rPr>
              <w:t>Polomka</w:t>
            </w:r>
          </w:p>
        </w:tc>
      </w:tr>
      <w:tr w:rsidR="00C36C13" w:rsidRPr="00914BEA" w14:paraId="12FF0CA9" w14:textId="77777777" w:rsidTr="00C1226C">
        <w:trPr>
          <w:trHeight w:val="206"/>
          <w:jc w:val="center"/>
        </w:trPr>
        <w:tc>
          <w:tcPr>
            <w:tcW w:w="742" w:type="dxa"/>
            <w:vMerge/>
            <w:tcBorders>
              <w:left w:val="single" w:sz="12" w:space="0" w:color="auto"/>
            </w:tcBorders>
            <w:vAlign w:val="center"/>
          </w:tcPr>
          <w:p w14:paraId="51835E63" w14:textId="77777777" w:rsidR="00C36C13" w:rsidRPr="0086373D" w:rsidRDefault="00C36C13" w:rsidP="007E0BB2">
            <w:pPr>
              <w:spacing w:after="0"/>
              <w:rPr>
                <w:rFonts w:eastAsia="MS Mincho"/>
                <w:sz w:val="20"/>
                <w:szCs w:val="20"/>
              </w:rPr>
            </w:pPr>
          </w:p>
        </w:tc>
        <w:tc>
          <w:tcPr>
            <w:tcW w:w="1787" w:type="dxa"/>
            <w:vMerge/>
            <w:tcBorders>
              <w:bottom w:val="single" w:sz="4" w:space="0" w:color="auto"/>
            </w:tcBorders>
            <w:vAlign w:val="center"/>
          </w:tcPr>
          <w:p w14:paraId="37C8EEAE" w14:textId="77777777" w:rsidR="00C36C13" w:rsidRPr="0086373D" w:rsidRDefault="00C36C13" w:rsidP="007E0BB2">
            <w:pPr>
              <w:spacing w:after="0"/>
              <w:rPr>
                <w:rFonts w:eastAsia="MS Mincho"/>
                <w:sz w:val="20"/>
                <w:szCs w:val="20"/>
              </w:rPr>
            </w:pPr>
          </w:p>
        </w:tc>
        <w:tc>
          <w:tcPr>
            <w:tcW w:w="794" w:type="dxa"/>
            <w:vMerge/>
            <w:vAlign w:val="center"/>
          </w:tcPr>
          <w:p w14:paraId="32796693" w14:textId="77777777" w:rsidR="00C36C13" w:rsidRPr="0086373D" w:rsidRDefault="00C36C13" w:rsidP="007E0BB2">
            <w:pPr>
              <w:spacing w:after="0"/>
              <w:rPr>
                <w:rFonts w:eastAsia="MS Mincho"/>
                <w:sz w:val="20"/>
                <w:szCs w:val="20"/>
              </w:rPr>
            </w:pPr>
          </w:p>
        </w:tc>
        <w:tc>
          <w:tcPr>
            <w:tcW w:w="1066" w:type="dxa"/>
            <w:vMerge/>
            <w:vAlign w:val="center"/>
          </w:tcPr>
          <w:p w14:paraId="7660D550" w14:textId="77777777" w:rsidR="00C36C13" w:rsidRPr="0086373D" w:rsidRDefault="00C36C13" w:rsidP="007E0BB2">
            <w:pPr>
              <w:spacing w:after="0"/>
              <w:rPr>
                <w:rFonts w:eastAsia="MS Mincho"/>
                <w:sz w:val="20"/>
                <w:szCs w:val="20"/>
              </w:rPr>
            </w:pPr>
          </w:p>
        </w:tc>
        <w:tc>
          <w:tcPr>
            <w:tcW w:w="1505" w:type="dxa"/>
            <w:tcBorders>
              <w:top w:val="single" w:sz="4" w:space="0" w:color="auto"/>
              <w:bottom w:val="single" w:sz="4" w:space="0" w:color="auto"/>
            </w:tcBorders>
            <w:vAlign w:val="center"/>
          </w:tcPr>
          <w:p w14:paraId="7BE45BF0" w14:textId="77777777" w:rsidR="00C36C13" w:rsidRPr="0086373D" w:rsidRDefault="00C36C13" w:rsidP="007E0BB2">
            <w:pPr>
              <w:spacing w:after="0"/>
              <w:jc w:val="center"/>
              <w:rPr>
                <w:rFonts w:eastAsia="MS Mincho"/>
                <w:sz w:val="20"/>
                <w:szCs w:val="20"/>
              </w:rPr>
            </w:pPr>
            <w:r w:rsidRPr="0086373D">
              <w:rPr>
                <w:rFonts w:eastAsia="MS Mincho"/>
                <w:sz w:val="20"/>
                <w:szCs w:val="20"/>
              </w:rPr>
              <w:t>509043</w:t>
            </w:r>
          </w:p>
        </w:tc>
        <w:tc>
          <w:tcPr>
            <w:tcW w:w="1179" w:type="dxa"/>
            <w:tcBorders>
              <w:top w:val="single" w:sz="4" w:space="0" w:color="auto"/>
              <w:bottom w:val="single" w:sz="4" w:space="0" w:color="auto"/>
            </w:tcBorders>
            <w:vAlign w:val="center"/>
          </w:tcPr>
          <w:p w14:paraId="02A80C63" w14:textId="77777777" w:rsidR="00C36C13" w:rsidRPr="0086373D" w:rsidRDefault="00C36C13" w:rsidP="007E0BB2">
            <w:pPr>
              <w:spacing w:after="0"/>
              <w:jc w:val="center"/>
              <w:rPr>
                <w:rFonts w:eastAsia="MS Mincho"/>
                <w:sz w:val="20"/>
                <w:szCs w:val="20"/>
              </w:rPr>
            </w:pPr>
            <w:r w:rsidRPr="0086373D">
              <w:rPr>
                <w:rFonts w:eastAsia="MS Mincho"/>
                <w:sz w:val="20"/>
                <w:szCs w:val="20"/>
              </w:rPr>
              <w:t>Šumiac</w:t>
            </w:r>
          </w:p>
        </w:tc>
        <w:tc>
          <w:tcPr>
            <w:tcW w:w="895" w:type="dxa"/>
            <w:tcBorders>
              <w:top w:val="single" w:sz="4" w:space="0" w:color="auto"/>
              <w:bottom w:val="single" w:sz="4" w:space="0" w:color="auto"/>
            </w:tcBorders>
            <w:vAlign w:val="center"/>
          </w:tcPr>
          <w:p w14:paraId="03EFF1BC" w14:textId="77777777" w:rsidR="00C36C13" w:rsidRPr="0086373D" w:rsidRDefault="00C36C13" w:rsidP="007E0BB2">
            <w:pPr>
              <w:spacing w:after="0"/>
              <w:jc w:val="center"/>
              <w:rPr>
                <w:rFonts w:eastAsia="MS Mincho"/>
                <w:sz w:val="20"/>
                <w:szCs w:val="20"/>
              </w:rPr>
            </w:pPr>
            <w:r w:rsidRPr="0086373D">
              <w:rPr>
                <w:rFonts w:eastAsia="MS Mincho"/>
                <w:sz w:val="20"/>
                <w:szCs w:val="20"/>
              </w:rPr>
              <w:t>861871</w:t>
            </w:r>
          </w:p>
        </w:tc>
        <w:tc>
          <w:tcPr>
            <w:tcW w:w="1373" w:type="dxa"/>
            <w:tcBorders>
              <w:top w:val="single" w:sz="4" w:space="0" w:color="auto"/>
              <w:bottom w:val="single" w:sz="4" w:space="0" w:color="auto"/>
              <w:right w:val="single" w:sz="12" w:space="0" w:color="auto"/>
            </w:tcBorders>
            <w:vAlign w:val="center"/>
          </w:tcPr>
          <w:p w14:paraId="27195C84" w14:textId="77777777" w:rsidR="00C36C13" w:rsidRPr="0086373D" w:rsidRDefault="00C36C13" w:rsidP="007E0BB2">
            <w:pPr>
              <w:spacing w:after="0"/>
              <w:jc w:val="center"/>
              <w:rPr>
                <w:rFonts w:eastAsia="MS Mincho"/>
                <w:sz w:val="20"/>
                <w:szCs w:val="20"/>
              </w:rPr>
            </w:pPr>
            <w:r w:rsidRPr="0086373D">
              <w:rPr>
                <w:rFonts w:eastAsia="MS Mincho"/>
                <w:sz w:val="20"/>
                <w:szCs w:val="20"/>
              </w:rPr>
              <w:t>Šumiac</w:t>
            </w:r>
          </w:p>
        </w:tc>
      </w:tr>
      <w:tr w:rsidR="00C36C13" w:rsidRPr="00914BEA" w14:paraId="5A0B20FB" w14:textId="77777777" w:rsidTr="00C1226C">
        <w:trPr>
          <w:trHeight w:val="255"/>
          <w:jc w:val="center"/>
        </w:trPr>
        <w:tc>
          <w:tcPr>
            <w:tcW w:w="742" w:type="dxa"/>
            <w:vMerge/>
            <w:tcBorders>
              <w:left w:val="single" w:sz="12" w:space="0" w:color="auto"/>
            </w:tcBorders>
            <w:vAlign w:val="center"/>
          </w:tcPr>
          <w:p w14:paraId="5D957C62" w14:textId="77777777" w:rsidR="00C36C13" w:rsidRPr="0086373D" w:rsidRDefault="00C36C13" w:rsidP="007E0BB2">
            <w:pPr>
              <w:spacing w:after="0"/>
              <w:rPr>
                <w:rFonts w:eastAsia="MS Mincho"/>
                <w:sz w:val="20"/>
                <w:szCs w:val="20"/>
              </w:rPr>
            </w:pPr>
          </w:p>
        </w:tc>
        <w:tc>
          <w:tcPr>
            <w:tcW w:w="1787" w:type="dxa"/>
            <w:vMerge/>
            <w:vAlign w:val="center"/>
          </w:tcPr>
          <w:p w14:paraId="4AD19AA6" w14:textId="77777777" w:rsidR="00C36C13" w:rsidRPr="0086373D" w:rsidRDefault="00C36C13" w:rsidP="007E0BB2">
            <w:pPr>
              <w:spacing w:after="0"/>
              <w:rPr>
                <w:rFonts w:eastAsia="MS Mincho"/>
                <w:sz w:val="20"/>
                <w:szCs w:val="20"/>
              </w:rPr>
            </w:pPr>
          </w:p>
        </w:tc>
        <w:tc>
          <w:tcPr>
            <w:tcW w:w="794" w:type="dxa"/>
            <w:vMerge/>
            <w:vAlign w:val="center"/>
          </w:tcPr>
          <w:p w14:paraId="6626A8C5" w14:textId="77777777" w:rsidR="00C36C13" w:rsidRPr="0086373D" w:rsidRDefault="00C36C13" w:rsidP="007E0BB2">
            <w:pPr>
              <w:spacing w:after="0"/>
              <w:rPr>
                <w:rFonts w:eastAsia="MS Mincho"/>
                <w:sz w:val="20"/>
                <w:szCs w:val="20"/>
              </w:rPr>
            </w:pPr>
          </w:p>
        </w:tc>
        <w:tc>
          <w:tcPr>
            <w:tcW w:w="1066" w:type="dxa"/>
            <w:vMerge/>
            <w:vAlign w:val="center"/>
          </w:tcPr>
          <w:p w14:paraId="74257EEE" w14:textId="77777777" w:rsidR="00C36C13" w:rsidRPr="0086373D" w:rsidRDefault="00C36C13" w:rsidP="007E0BB2">
            <w:pPr>
              <w:spacing w:after="0"/>
              <w:rPr>
                <w:rFonts w:eastAsia="MS Mincho"/>
                <w:sz w:val="20"/>
                <w:szCs w:val="20"/>
              </w:rPr>
            </w:pPr>
          </w:p>
        </w:tc>
        <w:tc>
          <w:tcPr>
            <w:tcW w:w="1505" w:type="dxa"/>
            <w:tcBorders>
              <w:top w:val="single" w:sz="4" w:space="0" w:color="auto"/>
              <w:bottom w:val="single" w:sz="4" w:space="0" w:color="auto"/>
            </w:tcBorders>
            <w:vAlign w:val="center"/>
          </w:tcPr>
          <w:p w14:paraId="5D8369D8" w14:textId="77777777" w:rsidR="00C36C13" w:rsidRPr="0086373D" w:rsidRDefault="00C36C13" w:rsidP="007E0BB2">
            <w:pPr>
              <w:spacing w:after="0"/>
              <w:jc w:val="center"/>
              <w:rPr>
                <w:rFonts w:eastAsia="MS Mincho"/>
                <w:sz w:val="20"/>
                <w:szCs w:val="20"/>
              </w:rPr>
            </w:pPr>
            <w:r w:rsidRPr="0086373D">
              <w:rPr>
                <w:rFonts w:eastAsia="MS Mincho"/>
                <w:sz w:val="20"/>
                <w:szCs w:val="20"/>
              </w:rPr>
              <w:t>509094</w:t>
            </w:r>
          </w:p>
        </w:tc>
        <w:tc>
          <w:tcPr>
            <w:tcW w:w="1179" w:type="dxa"/>
            <w:tcBorders>
              <w:top w:val="single" w:sz="4" w:space="0" w:color="auto"/>
              <w:bottom w:val="single" w:sz="4" w:space="0" w:color="auto"/>
            </w:tcBorders>
            <w:vAlign w:val="center"/>
          </w:tcPr>
          <w:p w14:paraId="15806734" w14:textId="77777777" w:rsidR="00C36C13" w:rsidRPr="0086373D" w:rsidRDefault="00C36C13" w:rsidP="007E0BB2">
            <w:pPr>
              <w:spacing w:after="0"/>
              <w:jc w:val="center"/>
              <w:rPr>
                <w:rFonts w:eastAsia="MS Mincho"/>
                <w:sz w:val="20"/>
                <w:szCs w:val="20"/>
              </w:rPr>
            </w:pPr>
            <w:r w:rsidRPr="0086373D">
              <w:rPr>
                <w:rFonts w:eastAsia="MS Mincho"/>
                <w:sz w:val="20"/>
                <w:szCs w:val="20"/>
              </w:rPr>
              <w:t>Vaľkovňa</w:t>
            </w:r>
          </w:p>
        </w:tc>
        <w:tc>
          <w:tcPr>
            <w:tcW w:w="895" w:type="dxa"/>
            <w:tcBorders>
              <w:top w:val="single" w:sz="4" w:space="0" w:color="auto"/>
              <w:bottom w:val="single" w:sz="4" w:space="0" w:color="auto"/>
            </w:tcBorders>
            <w:vAlign w:val="center"/>
          </w:tcPr>
          <w:p w14:paraId="7A03E04C" w14:textId="77777777" w:rsidR="00C36C13" w:rsidRPr="0086373D" w:rsidRDefault="00C36C13" w:rsidP="007E0BB2">
            <w:pPr>
              <w:spacing w:after="0"/>
              <w:jc w:val="center"/>
              <w:rPr>
                <w:rFonts w:eastAsia="MS Mincho"/>
                <w:sz w:val="20"/>
                <w:szCs w:val="20"/>
              </w:rPr>
            </w:pPr>
            <w:r w:rsidRPr="0086373D">
              <w:rPr>
                <w:rFonts w:eastAsia="MS Mincho"/>
                <w:sz w:val="20"/>
                <w:szCs w:val="20"/>
              </w:rPr>
              <w:t>867314</w:t>
            </w:r>
          </w:p>
        </w:tc>
        <w:tc>
          <w:tcPr>
            <w:tcW w:w="1373" w:type="dxa"/>
            <w:tcBorders>
              <w:top w:val="single" w:sz="4" w:space="0" w:color="auto"/>
              <w:bottom w:val="single" w:sz="4" w:space="0" w:color="auto"/>
              <w:right w:val="single" w:sz="12" w:space="0" w:color="auto"/>
            </w:tcBorders>
            <w:vAlign w:val="center"/>
          </w:tcPr>
          <w:p w14:paraId="01C0BC79" w14:textId="77777777" w:rsidR="00C36C13" w:rsidRPr="0086373D" w:rsidRDefault="00C36C13" w:rsidP="007E0BB2">
            <w:pPr>
              <w:spacing w:after="0"/>
              <w:jc w:val="center"/>
              <w:rPr>
                <w:rFonts w:eastAsia="MS Mincho"/>
                <w:sz w:val="20"/>
                <w:szCs w:val="20"/>
              </w:rPr>
            </w:pPr>
            <w:r w:rsidRPr="0086373D">
              <w:rPr>
                <w:rFonts w:eastAsia="MS Mincho"/>
                <w:sz w:val="20"/>
                <w:szCs w:val="20"/>
              </w:rPr>
              <w:t>Vaľkovňa</w:t>
            </w:r>
          </w:p>
        </w:tc>
      </w:tr>
      <w:tr w:rsidR="00C36C13" w:rsidRPr="00914BEA" w14:paraId="583799A8" w14:textId="77777777" w:rsidTr="00C1226C">
        <w:trPr>
          <w:trHeight w:val="415"/>
          <w:jc w:val="center"/>
        </w:trPr>
        <w:tc>
          <w:tcPr>
            <w:tcW w:w="742" w:type="dxa"/>
            <w:vMerge/>
            <w:tcBorders>
              <w:left w:val="single" w:sz="12" w:space="0" w:color="auto"/>
            </w:tcBorders>
            <w:vAlign w:val="center"/>
          </w:tcPr>
          <w:p w14:paraId="77FD31C5" w14:textId="77777777" w:rsidR="00C36C13" w:rsidRPr="0086373D" w:rsidRDefault="00C36C13" w:rsidP="007E0BB2">
            <w:pPr>
              <w:spacing w:after="0"/>
              <w:rPr>
                <w:rFonts w:eastAsia="MS Mincho"/>
                <w:sz w:val="20"/>
                <w:szCs w:val="20"/>
              </w:rPr>
            </w:pPr>
          </w:p>
        </w:tc>
        <w:tc>
          <w:tcPr>
            <w:tcW w:w="1787" w:type="dxa"/>
            <w:vMerge/>
            <w:vAlign w:val="center"/>
          </w:tcPr>
          <w:p w14:paraId="476B5BAF" w14:textId="77777777" w:rsidR="00C36C13" w:rsidRPr="0086373D" w:rsidRDefault="00C36C13" w:rsidP="007E0BB2">
            <w:pPr>
              <w:spacing w:after="0"/>
              <w:rPr>
                <w:rFonts w:eastAsia="MS Mincho"/>
                <w:sz w:val="20"/>
                <w:szCs w:val="20"/>
              </w:rPr>
            </w:pPr>
          </w:p>
        </w:tc>
        <w:tc>
          <w:tcPr>
            <w:tcW w:w="794" w:type="dxa"/>
            <w:vMerge/>
            <w:tcBorders>
              <w:bottom w:val="single" w:sz="12" w:space="0" w:color="auto"/>
            </w:tcBorders>
            <w:vAlign w:val="center"/>
          </w:tcPr>
          <w:p w14:paraId="7CA931FF" w14:textId="77777777" w:rsidR="00C36C13" w:rsidRPr="0086373D" w:rsidRDefault="00C36C13" w:rsidP="007E0BB2">
            <w:pPr>
              <w:spacing w:after="0"/>
              <w:rPr>
                <w:rFonts w:eastAsia="MS Mincho"/>
                <w:sz w:val="20"/>
                <w:szCs w:val="20"/>
              </w:rPr>
            </w:pPr>
          </w:p>
        </w:tc>
        <w:tc>
          <w:tcPr>
            <w:tcW w:w="1066" w:type="dxa"/>
            <w:vMerge/>
            <w:tcBorders>
              <w:bottom w:val="single" w:sz="12" w:space="0" w:color="auto"/>
            </w:tcBorders>
            <w:vAlign w:val="center"/>
          </w:tcPr>
          <w:p w14:paraId="01EFF349" w14:textId="77777777" w:rsidR="00C36C13" w:rsidRPr="0086373D" w:rsidRDefault="00C36C13" w:rsidP="007E0BB2">
            <w:pPr>
              <w:spacing w:after="0"/>
              <w:rPr>
                <w:rFonts w:eastAsia="MS Mincho"/>
                <w:sz w:val="20"/>
                <w:szCs w:val="20"/>
              </w:rPr>
            </w:pPr>
          </w:p>
        </w:tc>
        <w:tc>
          <w:tcPr>
            <w:tcW w:w="1505" w:type="dxa"/>
            <w:tcBorders>
              <w:top w:val="single" w:sz="4" w:space="0" w:color="auto"/>
              <w:bottom w:val="single" w:sz="12" w:space="0" w:color="auto"/>
            </w:tcBorders>
            <w:vAlign w:val="center"/>
          </w:tcPr>
          <w:p w14:paraId="6D54DD81" w14:textId="77777777" w:rsidR="00C36C13" w:rsidRPr="0086373D" w:rsidRDefault="00C36C13" w:rsidP="007E0BB2">
            <w:pPr>
              <w:spacing w:after="0"/>
              <w:jc w:val="center"/>
              <w:rPr>
                <w:rFonts w:eastAsia="MS Mincho"/>
                <w:sz w:val="20"/>
                <w:szCs w:val="20"/>
              </w:rPr>
            </w:pPr>
            <w:r w:rsidRPr="0086373D">
              <w:rPr>
                <w:rFonts w:eastAsia="MS Mincho"/>
                <w:sz w:val="20"/>
                <w:szCs w:val="20"/>
              </w:rPr>
              <w:t>509124</w:t>
            </w:r>
          </w:p>
        </w:tc>
        <w:tc>
          <w:tcPr>
            <w:tcW w:w="1179" w:type="dxa"/>
            <w:tcBorders>
              <w:top w:val="single" w:sz="4" w:space="0" w:color="auto"/>
              <w:bottom w:val="single" w:sz="12" w:space="0" w:color="auto"/>
            </w:tcBorders>
            <w:vAlign w:val="center"/>
          </w:tcPr>
          <w:p w14:paraId="6BC2A196" w14:textId="77777777" w:rsidR="00C36C13" w:rsidRPr="0086373D" w:rsidRDefault="00C36C13" w:rsidP="007E0BB2">
            <w:pPr>
              <w:spacing w:after="0"/>
              <w:jc w:val="center"/>
              <w:rPr>
                <w:rFonts w:eastAsia="MS Mincho"/>
                <w:sz w:val="20"/>
                <w:szCs w:val="20"/>
              </w:rPr>
            </w:pPr>
            <w:r w:rsidRPr="0086373D">
              <w:rPr>
                <w:rFonts w:eastAsia="MS Mincho"/>
                <w:sz w:val="20"/>
                <w:szCs w:val="20"/>
              </w:rPr>
              <w:t>Závadka nad Hronom</w:t>
            </w:r>
          </w:p>
        </w:tc>
        <w:tc>
          <w:tcPr>
            <w:tcW w:w="895" w:type="dxa"/>
            <w:tcBorders>
              <w:top w:val="single" w:sz="4" w:space="0" w:color="auto"/>
              <w:bottom w:val="single" w:sz="12" w:space="0" w:color="auto"/>
            </w:tcBorders>
            <w:vAlign w:val="center"/>
          </w:tcPr>
          <w:p w14:paraId="24BDF4D9" w14:textId="77777777" w:rsidR="00C36C13" w:rsidRPr="0086373D" w:rsidRDefault="00C36C13" w:rsidP="007E0BB2">
            <w:pPr>
              <w:spacing w:after="0"/>
              <w:jc w:val="center"/>
              <w:rPr>
                <w:rFonts w:eastAsia="MS Mincho"/>
                <w:sz w:val="20"/>
                <w:szCs w:val="20"/>
              </w:rPr>
            </w:pPr>
            <w:r w:rsidRPr="0086373D">
              <w:rPr>
                <w:rFonts w:eastAsia="MS Mincho"/>
                <w:sz w:val="20"/>
                <w:szCs w:val="20"/>
              </w:rPr>
              <w:t>872563</w:t>
            </w:r>
          </w:p>
        </w:tc>
        <w:tc>
          <w:tcPr>
            <w:tcW w:w="1373" w:type="dxa"/>
            <w:tcBorders>
              <w:top w:val="single" w:sz="4" w:space="0" w:color="auto"/>
              <w:bottom w:val="single" w:sz="12" w:space="0" w:color="auto"/>
              <w:right w:val="single" w:sz="12" w:space="0" w:color="auto"/>
            </w:tcBorders>
            <w:vAlign w:val="center"/>
          </w:tcPr>
          <w:p w14:paraId="2666FE54" w14:textId="77777777" w:rsidR="00C36C13" w:rsidRPr="0086373D" w:rsidRDefault="00C36C13" w:rsidP="007E0BB2">
            <w:pPr>
              <w:spacing w:after="0"/>
              <w:jc w:val="center"/>
              <w:rPr>
                <w:rFonts w:eastAsia="MS Mincho"/>
                <w:sz w:val="20"/>
                <w:szCs w:val="20"/>
              </w:rPr>
            </w:pPr>
            <w:r w:rsidRPr="0086373D">
              <w:rPr>
                <w:rFonts w:eastAsia="MS Mincho"/>
                <w:sz w:val="20"/>
                <w:szCs w:val="20"/>
              </w:rPr>
              <w:t>Závadka nad Hronom</w:t>
            </w:r>
          </w:p>
        </w:tc>
      </w:tr>
      <w:tr w:rsidR="00C36C13" w:rsidRPr="00914BEA" w14:paraId="0CEA7D08" w14:textId="77777777" w:rsidTr="00C1226C">
        <w:trPr>
          <w:trHeight w:val="206"/>
          <w:jc w:val="center"/>
        </w:trPr>
        <w:tc>
          <w:tcPr>
            <w:tcW w:w="742" w:type="dxa"/>
            <w:vMerge/>
            <w:tcBorders>
              <w:left w:val="single" w:sz="12" w:space="0" w:color="auto"/>
            </w:tcBorders>
            <w:vAlign w:val="center"/>
          </w:tcPr>
          <w:p w14:paraId="680EA443" w14:textId="77777777" w:rsidR="00C36C13" w:rsidRPr="0086373D" w:rsidRDefault="00C36C13" w:rsidP="007E0BB2">
            <w:pPr>
              <w:spacing w:after="0"/>
              <w:rPr>
                <w:rFonts w:eastAsia="MS Mincho"/>
                <w:sz w:val="20"/>
                <w:szCs w:val="20"/>
              </w:rPr>
            </w:pPr>
          </w:p>
        </w:tc>
        <w:tc>
          <w:tcPr>
            <w:tcW w:w="1787" w:type="dxa"/>
            <w:vMerge/>
            <w:vAlign w:val="center"/>
          </w:tcPr>
          <w:p w14:paraId="14C07D34" w14:textId="77777777" w:rsidR="00C36C13" w:rsidRPr="0086373D" w:rsidRDefault="00C36C13" w:rsidP="007E0BB2">
            <w:pPr>
              <w:spacing w:after="0"/>
              <w:rPr>
                <w:rFonts w:eastAsia="MS Mincho"/>
                <w:sz w:val="20"/>
                <w:szCs w:val="20"/>
              </w:rPr>
            </w:pPr>
          </w:p>
        </w:tc>
        <w:tc>
          <w:tcPr>
            <w:tcW w:w="794" w:type="dxa"/>
            <w:vMerge w:val="restart"/>
            <w:tcBorders>
              <w:top w:val="single" w:sz="4" w:space="0" w:color="auto"/>
            </w:tcBorders>
            <w:vAlign w:val="center"/>
          </w:tcPr>
          <w:p w14:paraId="378FE5B8" w14:textId="77777777" w:rsidR="00C36C13" w:rsidRPr="0086373D" w:rsidRDefault="00C36C13" w:rsidP="007E0BB2">
            <w:pPr>
              <w:spacing w:after="0"/>
              <w:jc w:val="center"/>
              <w:rPr>
                <w:rFonts w:eastAsia="MS Mincho"/>
                <w:sz w:val="20"/>
                <w:szCs w:val="20"/>
              </w:rPr>
            </w:pPr>
            <w:r w:rsidRPr="0086373D">
              <w:rPr>
                <w:rFonts w:eastAsia="MS Mincho"/>
                <w:sz w:val="20"/>
                <w:szCs w:val="20"/>
              </w:rPr>
              <w:t>608</w:t>
            </w:r>
          </w:p>
        </w:tc>
        <w:tc>
          <w:tcPr>
            <w:tcW w:w="1066" w:type="dxa"/>
            <w:vMerge w:val="restart"/>
            <w:tcBorders>
              <w:top w:val="single" w:sz="4" w:space="0" w:color="auto"/>
            </w:tcBorders>
            <w:vAlign w:val="center"/>
          </w:tcPr>
          <w:p w14:paraId="266C95AB" w14:textId="77777777" w:rsidR="00C36C13" w:rsidRPr="0086373D" w:rsidRDefault="00C36C13" w:rsidP="007E0BB2">
            <w:pPr>
              <w:spacing w:after="0"/>
              <w:jc w:val="center"/>
              <w:rPr>
                <w:rFonts w:eastAsia="MS Mincho"/>
                <w:sz w:val="20"/>
                <w:szCs w:val="20"/>
              </w:rPr>
            </w:pPr>
            <w:r w:rsidRPr="0086373D">
              <w:rPr>
                <w:rFonts w:eastAsia="MS Mincho"/>
                <w:sz w:val="20"/>
                <w:szCs w:val="20"/>
              </w:rPr>
              <w:t>Revúca</w:t>
            </w:r>
          </w:p>
        </w:tc>
        <w:tc>
          <w:tcPr>
            <w:tcW w:w="1505" w:type="dxa"/>
            <w:tcBorders>
              <w:top w:val="single" w:sz="4" w:space="0" w:color="auto"/>
              <w:bottom w:val="single" w:sz="4" w:space="0" w:color="auto"/>
            </w:tcBorders>
            <w:vAlign w:val="center"/>
          </w:tcPr>
          <w:p w14:paraId="2EB68216" w14:textId="77777777" w:rsidR="00C36C13" w:rsidRPr="0086373D" w:rsidRDefault="00C36C13" w:rsidP="007E0BB2">
            <w:pPr>
              <w:spacing w:after="0"/>
              <w:jc w:val="center"/>
              <w:rPr>
                <w:rFonts w:eastAsia="MS Mincho"/>
                <w:sz w:val="20"/>
                <w:szCs w:val="20"/>
              </w:rPr>
            </w:pPr>
            <w:r w:rsidRPr="0086373D">
              <w:rPr>
                <w:rFonts w:eastAsia="MS Mincho"/>
                <w:sz w:val="20"/>
                <w:szCs w:val="20"/>
              </w:rPr>
              <w:t>525987</w:t>
            </w:r>
          </w:p>
        </w:tc>
        <w:tc>
          <w:tcPr>
            <w:tcW w:w="1179" w:type="dxa"/>
            <w:tcBorders>
              <w:top w:val="single" w:sz="4" w:space="0" w:color="auto"/>
              <w:bottom w:val="single" w:sz="4" w:space="0" w:color="auto"/>
            </w:tcBorders>
            <w:vAlign w:val="center"/>
          </w:tcPr>
          <w:p w14:paraId="2AA94BFA" w14:textId="77777777" w:rsidR="00C36C13" w:rsidRPr="0086373D" w:rsidRDefault="00C36C13" w:rsidP="007E0BB2">
            <w:pPr>
              <w:spacing w:after="0"/>
              <w:jc w:val="center"/>
              <w:rPr>
                <w:rFonts w:eastAsia="MS Mincho"/>
                <w:sz w:val="20"/>
                <w:szCs w:val="20"/>
              </w:rPr>
            </w:pPr>
            <w:r w:rsidRPr="0086373D">
              <w:rPr>
                <w:rFonts w:eastAsia="MS Mincho"/>
                <w:sz w:val="20"/>
                <w:szCs w:val="20"/>
              </w:rPr>
              <w:t>Muráň</w:t>
            </w:r>
          </w:p>
        </w:tc>
        <w:tc>
          <w:tcPr>
            <w:tcW w:w="895" w:type="dxa"/>
            <w:tcBorders>
              <w:top w:val="single" w:sz="4" w:space="0" w:color="auto"/>
              <w:bottom w:val="single" w:sz="4" w:space="0" w:color="auto"/>
            </w:tcBorders>
            <w:vAlign w:val="center"/>
          </w:tcPr>
          <w:p w14:paraId="3BD48253" w14:textId="77777777" w:rsidR="00C36C13" w:rsidRPr="0086373D" w:rsidRDefault="00C36C13" w:rsidP="007E0BB2">
            <w:pPr>
              <w:spacing w:after="0"/>
              <w:jc w:val="center"/>
              <w:rPr>
                <w:rFonts w:eastAsia="MS Mincho"/>
                <w:sz w:val="20"/>
                <w:szCs w:val="20"/>
              </w:rPr>
            </w:pPr>
            <w:r w:rsidRPr="0086373D">
              <w:rPr>
                <w:rFonts w:eastAsia="MS Mincho"/>
                <w:sz w:val="20"/>
                <w:szCs w:val="20"/>
              </w:rPr>
              <w:t>838772</w:t>
            </w:r>
          </w:p>
        </w:tc>
        <w:tc>
          <w:tcPr>
            <w:tcW w:w="1373" w:type="dxa"/>
            <w:tcBorders>
              <w:top w:val="single" w:sz="4" w:space="0" w:color="auto"/>
              <w:bottom w:val="single" w:sz="4" w:space="0" w:color="auto"/>
              <w:right w:val="single" w:sz="12" w:space="0" w:color="auto"/>
            </w:tcBorders>
            <w:vAlign w:val="center"/>
          </w:tcPr>
          <w:p w14:paraId="62986F16" w14:textId="77777777" w:rsidR="00C36C13" w:rsidRPr="0086373D" w:rsidRDefault="00C36C13" w:rsidP="007E0BB2">
            <w:pPr>
              <w:spacing w:after="0"/>
              <w:jc w:val="center"/>
              <w:rPr>
                <w:rFonts w:eastAsia="MS Mincho"/>
                <w:sz w:val="20"/>
                <w:szCs w:val="20"/>
              </w:rPr>
            </w:pPr>
            <w:r w:rsidRPr="0086373D">
              <w:rPr>
                <w:rFonts w:eastAsia="MS Mincho"/>
                <w:sz w:val="20"/>
                <w:szCs w:val="20"/>
              </w:rPr>
              <w:t>Muráň</w:t>
            </w:r>
          </w:p>
        </w:tc>
      </w:tr>
      <w:tr w:rsidR="00C36C13" w:rsidRPr="00914BEA" w14:paraId="50EE27B5" w14:textId="77777777" w:rsidTr="00C1226C">
        <w:trPr>
          <w:trHeight w:val="206"/>
          <w:jc w:val="center"/>
        </w:trPr>
        <w:tc>
          <w:tcPr>
            <w:tcW w:w="742" w:type="dxa"/>
            <w:vMerge/>
            <w:tcBorders>
              <w:left w:val="single" w:sz="12" w:space="0" w:color="auto"/>
            </w:tcBorders>
            <w:vAlign w:val="center"/>
          </w:tcPr>
          <w:p w14:paraId="1ACB4DD0" w14:textId="77777777" w:rsidR="00C36C13" w:rsidRPr="0086373D" w:rsidRDefault="00C36C13" w:rsidP="007E0BB2">
            <w:pPr>
              <w:spacing w:after="0"/>
              <w:rPr>
                <w:rFonts w:eastAsia="MS Mincho"/>
                <w:sz w:val="20"/>
                <w:szCs w:val="20"/>
              </w:rPr>
            </w:pPr>
          </w:p>
        </w:tc>
        <w:tc>
          <w:tcPr>
            <w:tcW w:w="1787" w:type="dxa"/>
            <w:vMerge/>
            <w:vAlign w:val="center"/>
          </w:tcPr>
          <w:p w14:paraId="0474D6FE" w14:textId="77777777" w:rsidR="00C36C13" w:rsidRPr="0086373D" w:rsidRDefault="00C36C13" w:rsidP="007E0BB2">
            <w:pPr>
              <w:spacing w:after="0"/>
              <w:rPr>
                <w:rFonts w:eastAsia="MS Mincho"/>
                <w:sz w:val="20"/>
                <w:szCs w:val="20"/>
              </w:rPr>
            </w:pPr>
          </w:p>
        </w:tc>
        <w:tc>
          <w:tcPr>
            <w:tcW w:w="794" w:type="dxa"/>
            <w:vMerge/>
            <w:vAlign w:val="center"/>
          </w:tcPr>
          <w:p w14:paraId="11688B1E" w14:textId="77777777" w:rsidR="00C36C13" w:rsidRPr="0086373D" w:rsidRDefault="00C36C13" w:rsidP="007E0BB2">
            <w:pPr>
              <w:spacing w:after="0"/>
              <w:jc w:val="center"/>
              <w:rPr>
                <w:rFonts w:eastAsia="MS Mincho"/>
                <w:sz w:val="20"/>
                <w:szCs w:val="20"/>
              </w:rPr>
            </w:pPr>
          </w:p>
        </w:tc>
        <w:tc>
          <w:tcPr>
            <w:tcW w:w="1066" w:type="dxa"/>
            <w:vMerge/>
            <w:vAlign w:val="center"/>
          </w:tcPr>
          <w:p w14:paraId="72ADC441" w14:textId="77777777" w:rsidR="00C36C13" w:rsidRPr="0086373D" w:rsidRDefault="00C36C13" w:rsidP="007E0BB2">
            <w:pPr>
              <w:spacing w:after="0"/>
              <w:jc w:val="center"/>
              <w:rPr>
                <w:rFonts w:eastAsia="MS Mincho"/>
                <w:sz w:val="20"/>
                <w:szCs w:val="20"/>
              </w:rPr>
            </w:pPr>
          </w:p>
        </w:tc>
        <w:tc>
          <w:tcPr>
            <w:tcW w:w="1505" w:type="dxa"/>
            <w:tcBorders>
              <w:top w:val="single" w:sz="4" w:space="0" w:color="auto"/>
              <w:bottom w:val="single" w:sz="4" w:space="0" w:color="auto"/>
            </w:tcBorders>
            <w:vAlign w:val="center"/>
          </w:tcPr>
          <w:p w14:paraId="0F4EE0F6" w14:textId="77777777" w:rsidR="00C36C13" w:rsidRPr="0086373D" w:rsidRDefault="00C36C13" w:rsidP="007E0BB2">
            <w:pPr>
              <w:spacing w:after="0"/>
              <w:jc w:val="center"/>
              <w:rPr>
                <w:rFonts w:eastAsia="MS Mincho"/>
                <w:sz w:val="20"/>
                <w:szCs w:val="20"/>
              </w:rPr>
            </w:pPr>
            <w:r w:rsidRPr="0086373D">
              <w:rPr>
                <w:rFonts w:eastAsia="MS Mincho"/>
                <w:sz w:val="20"/>
                <w:szCs w:val="20"/>
              </w:rPr>
              <w:t>526002</w:t>
            </w:r>
          </w:p>
        </w:tc>
        <w:tc>
          <w:tcPr>
            <w:tcW w:w="1179" w:type="dxa"/>
            <w:tcBorders>
              <w:top w:val="single" w:sz="4" w:space="0" w:color="auto"/>
              <w:bottom w:val="single" w:sz="4" w:space="0" w:color="auto"/>
            </w:tcBorders>
            <w:vAlign w:val="center"/>
          </w:tcPr>
          <w:p w14:paraId="6018EDD8" w14:textId="77777777" w:rsidR="00C36C13" w:rsidRPr="0086373D" w:rsidRDefault="00C36C13" w:rsidP="007E0BB2">
            <w:pPr>
              <w:spacing w:after="0"/>
              <w:jc w:val="center"/>
              <w:rPr>
                <w:rFonts w:eastAsia="MS Mincho"/>
                <w:sz w:val="20"/>
                <w:szCs w:val="20"/>
              </w:rPr>
            </w:pPr>
            <w:r w:rsidRPr="0086373D">
              <w:rPr>
                <w:rFonts w:eastAsia="MS Mincho"/>
                <w:sz w:val="20"/>
                <w:szCs w:val="20"/>
              </w:rPr>
              <w:t>Muránska Huta</w:t>
            </w:r>
          </w:p>
        </w:tc>
        <w:tc>
          <w:tcPr>
            <w:tcW w:w="895" w:type="dxa"/>
            <w:tcBorders>
              <w:top w:val="single" w:sz="4" w:space="0" w:color="auto"/>
              <w:bottom w:val="single" w:sz="4" w:space="0" w:color="auto"/>
            </w:tcBorders>
            <w:vAlign w:val="center"/>
          </w:tcPr>
          <w:p w14:paraId="37696551" w14:textId="77777777" w:rsidR="00C36C13" w:rsidRPr="0086373D" w:rsidRDefault="00C36C13" w:rsidP="007E0BB2">
            <w:pPr>
              <w:spacing w:after="0"/>
              <w:jc w:val="center"/>
              <w:rPr>
                <w:rFonts w:eastAsia="MS Mincho"/>
                <w:sz w:val="20"/>
                <w:szCs w:val="20"/>
              </w:rPr>
            </w:pPr>
            <w:r w:rsidRPr="0086373D">
              <w:rPr>
                <w:rFonts w:eastAsia="MS Mincho"/>
                <w:sz w:val="20"/>
                <w:szCs w:val="20"/>
              </w:rPr>
              <w:t>838802</w:t>
            </w:r>
          </w:p>
        </w:tc>
        <w:tc>
          <w:tcPr>
            <w:tcW w:w="1373" w:type="dxa"/>
            <w:tcBorders>
              <w:top w:val="single" w:sz="4" w:space="0" w:color="auto"/>
              <w:bottom w:val="single" w:sz="4" w:space="0" w:color="auto"/>
              <w:right w:val="single" w:sz="12" w:space="0" w:color="auto"/>
            </w:tcBorders>
            <w:vAlign w:val="center"/>
          </w:tcPr>
          <w:p w14:paraId="616092D7" w14:textId="77777777" w:rsidR="00C36C13" w:rsidRPr="0086373D" w:rsidRDefault="00C36C13" w:rsidP="007E0BB2">
            <w:pPr>
              <w:spacing w:after="0"/>
              <w:jc w:val="center"/>
              <w:rPr>
                <w:rFonts w:eastAsia="MS Mincho"/>
                <w:sz w:val="20"/>
                <w:szCs w:val="20"/>
              </w:rPr>
            </w:pPr>
            <w:r w:rsidRPr="0086373D">
              <w:rPr>
                <w:rFonts w:eastAsia="MS Mincho"/>
                <w:sz w:val="20"/>
                <w:szCs w:val="20"/>
              </w:rPr>
              <w:t>Muránska Huta</w:t>
            </w:r>
          </w:p>
        </w:tc>
      </w:tr>
      <w:tr w:rsidR="00C36C13" w:rsidRPr="00914BEA" w14:paraId="7838E442" w14:textId="77777777" w:rsidTr="00C1226C">
        <w:trPr>
          <w:trHeight w:val="206"/>
          <w:jc w:val="center"/>
        </w:trPr>
        <w:tc>
          <w:tcPr>
            <w:tcW w:w="742" w:type="dxa"/>
            <w:vMerge/>
            <w:tcBorders>
              <w:left w:val="single" w:sz="12" w:space="0" w:color="auto"/>
              <w:bottom w:val="single" w:sz="12" w:space="0" w:color="auto"/>
            </w:tcBorders>
            <w:vAlign w:val="center"/>
          </w:tcPr>
          <w:p w14:paraId="5B763048" w14:textId="77777777" w:rsidR="00C36C13" w:rsidRPr="0086373D" w:rsidRDefault="00C36C13" w:rsidP="007E0BB2">
            <w:pPr>
              <w:spacing w:after="0"/>
              <w:rPr>
                <w:rFonts w:eastAsia="MS Mincho"/>
                <w:sz w:val="20"/>
                <w:szCs w:val="20"/>
              </w:rPr>
            </w:pPr>
          </w:p>
        </w:tc>
        <w:tc>
          <w:tcPr>
            <w:tcW w:w="1787" w:type="dxa"/>
            <w:vMerge/>
            <w:tcBorders>
              <w:bottom w:val="single" w:sz="12" w:space="0" w:color="auto"/>
            </w:tcBorders>
            <w:vAlign w:val="center"/>
          </w:tcPr>
          <w:p w14:paraId="602718B7" w14:textId="77777777" w:rsidR="00C36C13" w:rsidRPr="0086373D" w:rsidRDefault="00C36C13" w:rsidP="007E0BB2">
            <w:pPr>
              <w:spacing w:after="0"/>
              <w:rPr>
                <w:rFonts w:eastAsia="MS Mincho"/>
                <w:sz w:val="20"/>
                <w:szCs w:val="20"/>
              </w:rPr>
            </w:pPr>
          </w:p>
        </w:tc>
        <w:tc>
          <w:tcPr>
            <w:tcW w:w="794" w:type="dxa"/>
            <w:tcBorders>
              <w:top w:val="single" w:sz="12" w:space="0" w:color="auto"/>
              <w:bottom w:val="single" w:sz="12" w:space="0" w:color="auto"/>
            </w:tcBorders>
            <w:vAlign w:val="center"/>
          </w:tcPr>
          <w:p w14:paraId="56EC0729" w14:textId="77777777" w:rsidR="00C36C13" w:rsidRPr="0086373D" w:rsidRDefault="00C36C13" w:rsidP="007E0BB2">
            <w:pPr>
              <w:spacing w:after="0"/>
              <w:jc w:val="center"/>
              <w:rPr>
                <w:rFonts w:eastAsia="MS Mincho"/>
                <w:sz w:val="20"/>
                <w:szCs w:val="20"/>
              </w:rPr>
            </w:pPr>
            <w:r w:rsidRPr="0086373D">
              <w:rPr>
                <w:rFonts w:eastAsia="MS Mincho"/>
                <w:sz w:val="20"/>
                <w:szCs w:val="20"/>
              </w:rPr>
              <w:t>609</w:t>
            </w:r>
          </w:p>
        </w:tc>
        <w:tc>
          <w:tcPr>
            <w:tcW w:w="1066" w:type="dxa"/>
            <w:tcBorders>
              <w:top w:val="single" w:sz="12" w:space="0" w:color="auto"/>
              <w:bottom w:val="single" w:sz="12" w:space="0" w:color="auto"/>
            </w:tcBorders>
            <w:vAlign w:val="center"/>
          </w:tcPr>
          <w:p w14:paraId="37DB9234" w14:textId="77777777" w:rsidR="00C36C13" w:rsidRPr="0086373D" w:rsidRDefault="00C36C13" w:rsidP="007E0BB2">
            <w:pPr>
              <w:spacing w:after="0"/>
              <w:jc w:val="center"/>
              <w:rPr>
                <w:rFonts w:eastAsia="MS Mincho"/>
                <w:sz w:val="20"/>
                <w:szCs w:val="20"/>
              </w:rPr>
            </w:pPr>
            <w:r w:rsidRPr="0086373D">
              <w:rPr>
                <w:rFonts w:eastAsia="MS Mincho"/>
                <w:sz w:val="20"/>
                <w:szCs w:val="20"/>
              </w:rPr>
              <w:t>Rimavská Sobota</w:t>
            </w:r>
          </w:p>
        </w:tc>
        <w:tc>
          <w:tcPr>
            <w:tcW w:w="1505" w:type="dxa"/>
            <w:tcBorders>
              <w:top w:val="single" w:sz="12" w:space="0" w:color="auto"/>
              <w:bottom w:val="single" w:sz="12" w:space="0" w:color="auto"/>
            </w:tcBorders>
            <w:vAlign w:val="center"/>
          </w:tcPr>
          <w:p w14:paraId="7D84945A" w14:textId="77777777" w:rsidR="00C36C13" w:rsidRPr="0086373D" w:rsidRDefault="00C36C13" w:rsidP="007E0BB2">
            <w:pPr>
              <w:spacing w:after="0"/>
              <w:jc w:val="center"/>
              <w:rPr>
                <w:rFonts w:eastAsia="MS Mincho"/>
                <w:sz w:val="20"/>
                <w:szCs w:val="20"/>
              </w:rPr>
            </w:pPr>
            <w:r w:rsidRPr="0086373D">
              <w:rPr>
                <w:rFonts w:eastAsia="MS Mincho"/>
                <w:sz w:val="20"/>
                <w:szCs w:val="20"/>
              </w:rPr>
              <w:t>515680</w:t>
            </w:r>
          </w:p>
        </w:tc>
        <w:tc>
          <w:tcPr>
            <w:tcW w:w="1179" w:type="dxa"/>
            <w:tcBorders>
              <w:top w:val="single" w:sz="12" w:space="0" w:color="auto"/>
              <w:bottom w:val="single" w:sz="12" w:space="0" w:color="auto"/>
            </w:tcBorders>
            <w:vAlign w:val="center"/>
          </w:tcPr>
          <w:p w14:paraId="623C3B20" w14:textId="77777777" w:rsidR="00C36C13" w:rsidRPr="0086373D" w:rsidRDefault="00C36C13" w:rsidP="007E0BB2">
            <w:pPr>
              <w:spacing w:after="0"/>
              <w:jc w:val="center"/>
              <w:rPr>
                <w:rFonts w:eastAsia="MS Mincho"/>
                <w:sz w:val="20"/>
                <w:szCs w:val="20"/>
              </w:rPr>
            </w:pPr>
            <w:r w:rsidRPr="0086373D">
              <w:rPr>
                <w:rFonts w:eastAsia="MS Mincho"/>
                <w:sz w:val="20"/>
                <w:szCs w:val="20"/>
              </w:rPr>
              <w:t>Tisovec</w:t>
            </w:r>
          </w:p>
        </w:tc>
        <w:tc>
          <w:tcPr>
            <w:tcW w:w="895" w:type="dxa"/>
            <w:tcBorders>
              <w:top w:val="single" w:sz="12" w:space="0" w:color="auto"/>
              <w:bottom w:val="single" w:sz="12" w:space="0" w:color="auto"/>
            </w:tcBorders>
            <w:vAlign w:val="center"/>
          </w:tcPr>
          <w:p w14:paraId="3BB53356" w14:textId="77777777" w:rsidR="00C36C13" w:rsidRPr="0086373D" w:rsidRDefault="00C36C13" w:rsidP="007E0BB2">
            <w:pPr>
              <w:spacing w:after="0"/>
              <w:jc w:val="center"/>
              <w:rPr>
                <w:rFonts w:eastAsia="MS Mincho"/>
                <w:sz w:val="20"/>
                <w:szCs w:val="20"/>
              </w:rPr>
            </w:pPr>
            <w:r w:rsidRPr="0086373D">
              <w:rPr>
                <w:rFonts w:eastAsia="MS Mincho"/>
                <w:sz w:val="20"/>
                <w:szCs w:val="20"/>
              </w:rPr>
              <w:t>863220</w:t>
            </w:r>
          </w:p>
        </w:tc>
        <w:tc>
          <w:tcPr>
            <w:tcW w:w="1373" w:type="dxa"/>
            <w:tcBorders>
              <w:top w:val="single" w:sz="12" w:space="0" w:color="auto"/>
              <w:bottom w:val="single" w:sz="12" w:space="0" w:color="auto"/>
              <w:right w:val="single" w:sz="12" w:space="0" w:color="auto"/>
            </w:tcBorders>
            <w:vAlign w:val="center"/>
          </w:tcPr>
          <w:p w14:paraId="317F359F" w14:textId="77777777" w:rsidR="00C36C13" w:rsidRPr="0086373D" w:rsidRDefault="00C36C13" w:rsidP="007E0BB2">
            <w:pPr>
              <w:spacing w:after="0"/>
              <w:jc w:val="center"/>
              <w:rPr>
                <w:rFonts w:eastAsia="MS Mincho"/>
                <w:sz w:val="20"/>
                <w:szCs w:val="20"/>
              </w:rPr>
            </w:pPr>
            <w:r w:rsidRPr="0086373D">
              <w:rPr>
                <w:rFonts w:eastAsia="MS Mincho"/>
                <w:sz w:val="20"/>
                <w:szCs w:val="20"/>
              </w:rPr>
              <w:t>Tisovec</w:t>
            </w:r>
          </w:p>
        </w:tc>
      </w:tr>
    </w:tbl>
    <w:p w14:paraId="3999AD77" w14:textId="77777777" w:rsidR="00C36C13" w:rsidRDefault="00C36C13" w:rsidP="00C36C13">
      <w:pPr>
        <w:rPr>
          <w:lang w:eastAsia="sk-SK"/>
        </w:rPr>
      </w:pPr>
    </w:p>
    <w:p w14:paraId="57A080E0" w14:textId="77777777" w:rsidR="00C36C13" w:rsidRPr="0029056C" w:rsidRDefault="00C36C13" w:rsidP="00C36C13">
      <w:pPr>
        <w:pStyle w:val="Popis"/>
        <w:keepNext/>
        <w:rPr>
          <w:color w:val="auto"/>
          <w:sz w:val="24"/>
          <w:szCs w:val="24"/>
        </w:rPr>
      </w:pPr>
      <w:r>
        <w:rPr>
          <w:color w:val="auto"/>
          <w:sz w:val="24"/>
          <w:szCs w:val="24"/>
        </w:rPr>
        <w:t xml:space="preserve">Tab. </w:t>
      </w:r>
      <w:r w:rsidRPr="0029056C">
        <w:rPr>
          <w:color w:val="auto"/>
          <w:sz w:val="24"/>
          <w:szCs w:val="24"/>
        </w:rPr>
        <w:t>č.</w:t>
      </w:r>
      <w:r w:rsidR="00632037">
        <w:rPr>
          <w:color w:val="auto"/>
          <w:sz w:val="24"/>
          <w:szCs w:val="24"/>
        </w:rPr>
        <w:t xml:space="preserve"> </w:t>
      </w:r>
      <w:r w:rsidRPr="0029056C">
        <w:rPr>
          <w:color w:val="auto"/>
          <w:sz w:val="24"/>
          <w:szCs w:val="24"/>
        </w:rPr>
        <w:fldChar w:fldCharType="begin"/>
      </w:r>
      <w:r w:rsidRPr="0029056C">
        <w:rPr>
          <w:color w:val="auto"/>
          <w:sz w:val="24"/>
          <w:szCs w:val="24"/>
        </w:rPr>
        <w:instrText xml:space="preserve"> SEQ Tabuľka \* ARABIC </w:instrText>
      </w:r>
      <w:r w:rsidRPr="0029056C">
        <w:rPr>
          <w:color w:val="auto"/>
          <w:sz w:val="24"/>
          <w:szCs w:val="24"/>
        </w:rPr>
        <w:fldChar w:fldCharType="separate"/>
      </w:r>
      <w:r w:rsidR="00DA3204">
        <w:rPr>
          <w:noProof/>
          <w:color w:val="auto"/>
          <w:sz w:val="24"/>
          <w:szCs w:val="24"/>
        </w:rPr>
        <w:t>4</w:t>
      </w:r>
      <w:r w:rsidRPr="0029056C">
        <w:rPr>
          <w:color w:val="auto"/>
          <w:sz w:val="24"/>
          <w:szCs w:val="24"/>
        </w:rPr>
        <w:fldChar w:fldCharType="end"/>
      </w:r>
      <w:r w:rsidRPr="0029056C">
        <w:rPr>
          <w:color w:val="auto"/>
          <w:sz w:val="24"/>
          <w:szCs w:val="24"/>
        </w:rPr>
        <w:t xml:space="preserve"> Súpis dotknutých územnosprávnych jednotiek na územ</w:t>
      </w:r>
      <w:r>
        <w:rPr>
          <w:color w:val="auto"/>
          <w:sz w:val="24"/>
          <w:szCs w:val="24"/>
        </w:rPr>
        <w:t>í ochranného pásma NP Muránska plani</w:t>
      </w:r>
      <w:r w:rsidR="00E1127A">
        <w:rPr>
          <w:color w:val="auto"/>
          <w:sz w:val="24"/>
          <w:szCs w:val="24"/>
        </w:rPr>
        <w:t>na</w:t>
      </w:r>
      <w:r w:rsidR="004C6ECC">
        <w:rPr>
          <w:color w:val="auto"/>
          <w:sz w:val="24"/>
          <w:szCs w:val="24"/>
        </w:rPr>
        <w:t xml:space="preserve"> (</w:t>
      </w:r>
      <w:r w:rsidR="00A13B82">
        <w:rPr>
          <w:color w:val="auto"/>
          <w:sz w:val="24"/>
          <w:szCs w:val="24"/>
        </w:rPr>
        <w:t>PR Homoľa</w:t>
      </w:r>
      <w:r w:rsidR="001256C1">
        <w:rPr>
          <w:color w:val="auto"/>
          <w:sz w:val="24"/>
          <w:szCs w:val="24"/>
        </w:rPr>
        <w:t xml:space="preserve"> a PR Zdychavské Skalky</w:t>
      </w:r>
      <w:r w:rsidR="004C6ECC">
        <w:rPr>
          <w:color w:val="auto"/>
          <w:sz w:val="24"/>
          <w:szCs w:val="24"/>
        </w:rPr>
        <w:t>)</w:t>
      </w:r>
      <w:r w:rsidR="00543D1D">
        <w:rPr>
          <w:color w:val="auto"/>
          <w:sz w:val="24"/>
          <w:szCs w:val="24"/>
        </w:rPr>
        <w:t xml:space="preserve"> (stav k 1</w:t>
      </w:r>
      <w:r w:rsidR="00FA1E90">
        <w:rPr>
          <w:color w:val="auto"/>
          <w:sz w:val="24"/>
          <w:szCs w:val="24"/>
        </w:rPr>
        <w:t>.1.2022</w:t>
      </w:r>
      <w:r w:rsidRPr="0029056C">
        <w:rPr>
          <w:color w:val="auto"/>
          <w:sz w:val="24"/>
          <w:szCs w:val="24"/>
        </w:rPr>
        <w:t>)</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2"/>
        <w:gridCol w:w="1050"/>
        <w:gridCol w:w="1008"/>
        <w:gridCol w:w="1120"/>
        <w:gridCol w:w="1423"/>
        <w:gridCol w:w="1559"/>
        <w:gridCol w:w="993"/>
        <w:gridCol w:w="1417"/>
      </w:tblGrid>
      <w:tr w:rsidR="007C311C" w:rsidRPr="00914BEA" w14:paraId="24340FEE" w14:textId="77777777" w:rsidTr="00690014">
        <w:tc>
          <w:tcPr>
            <w:tcW w:w="752" w:type="dxa"/>
            <w:tcBorders>
              <w:top w:val="single" w:sz="12" w:space="0" w:color="auto"/>
              <w:bottom w:val="single" w:sz="12" w:space="0" w:color="auto"/>
            </w:tcBorders>
            <w:vAlign w:val="center"/>
          </w:tcPr>
          <w:p w14:paraId="437CF8A0"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Kód kraja</w:t>
            </w:r>
          </w:p>
        </w:tc>
        <w:tc>
          <w:tcPr>
            <w:tcW w:w="1050" w:type="dxa"/>
            <w:tcBorders>
              <w:top w:val="single" w:sz="12" w:space="0" w:color="auto"/>
              <w:bottom w:val="single" w:sz="12" w:space="0" w:color="auto"/>
            </w:tcBorders>
            <w:vAlign w:val="center"/>
          </w:tcPr>
          <w:p w14:paraId="2C5AF781"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Názov kraja</w:t>
            </w:r>
          </w:p>
        </w:tc>
        <w:tc>
          <w:tcPr>
            <w:tcW w:w="1008" w:type="dxa"/>
            <w:tcBorders>
              <w:top w:val="single" w:sz="12" w:space="0" w:color="auto"/>
              <w:bottom w:val="single" w:sz="12" w:space="0" w:color="auto"/>
            </w:tcBorders>
            <w:vAlign w:val="center"/>
          </w:tcPr>
          <w:p w14:paraId="38D5E07D"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Kód okresu</w:t>
            </w:r>
          </w:p>
        </w:tc>
        <w:tc>
          <w:tcPr>
            <w:tcW w:w="1120" w:type="dxa"/>
            <w:tcBorders>
              <w:top w:val="single" w:sz="12" w:space="0" w:color="auto"/>
              <w:bottom w:val="single" w:sz="12" w:space="0" w:color="auto"/>
            </w:tcBorders>
            <w:vAlign w:val="center"/>
          </w:tcPr>
          <w:p w14:paraId="0011DFF9"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Názov okresu</w:t>
            </w:r>
          </w:p>
        </w:tc>
        <w:tc>
          <w:tcPr>
            <w:tcW w:w="1423" w:type="dxa"/>
            <w:tcBorders>
              <w:top w:val="single" w:sz="12" w:space="0" w:color="auto"/>
              <w:bottom w:val="single" w:sz="12" w:space="0" w:color="auto"/>
            </w:tcBorders>
            <w:vAlign w:val="center"/>
          </w:tcPr>
          <w:p w14:paraId="48CA0EA6"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Kód obce</w:t>
            </w:r>
          </w:p>
        </w:tc>
        <w:tc>
          <w:tcPr>
            <w:tcW w:w="1559" w:type="dxa"/>
            <w:tcBorders>
              <w:top w:val="single" w:sz="12" w:space="0" w:color="auto"/>
              <w:bottom w:val="single" w:sz="12" w:space="0" w:color="auto"/>
            </w:tcBorders>
            <w:vAlign w:val="center"/>
          </w:tcPr>
          <w:p w14:paraId="0AA0E32E"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Názov obce</w:t>
            </w:r>
          </w:p>
        </w:tc>
        <w:tc>
          <w:tcPr>
            <w:tcW w:w="993" w:type="dxa"/>
            <w:tcBorders>
              <w:top w:val="single" w:sz="12" w:space="0" w:color="auto"/>
              <w:bottom w:val="single" w:sz="12" w:space="0" w:color="auto"/>
            </w:tcBorders>
            <w:vAlign w:val="center"/>
          </w:tcPr>
          <w:p w14:paraId="593819E6"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Kód k.</w:t>
            </w:r>
            <w:r w:rsidRPr="00914BEA">
              <w:rPr>
                <w:rFonts w:eastAsia="Times New Roman"/>
                <w:b/>
                <w:sz w:val="20"/>
                <w:szCs w:val="20"/>
                <w:lang w:eastAsia="sk-SK"/>
              </w:rPr>
              <w:t> </w:t>
            </w:r>
            <w:r w:rsidRPr="00914BEA">
              <w:rPr>
                <w:rFonts w:eastAsia="MS Mincho"/>
                <w:b/>
                <w:sz w:val="20"/>
                <w:szCs w:val="20"/>
              </w:rPr>
              <w:t>ú.</w:t>
            </w:r>
          </w:p>
        </w:tc>
        <w:tc>
          <w:tcPr>
            <w:tcW w:w="1417" w:type="dxa"/>
            <w:tcBorders>
              <w:top w:val="single" w:sz="12" w:space="0" w:color="auto"/>
              <w:bottom w:val="single" w:sz="12" w:space="0" w:color="auto"/>
            </w:tcBorders>
            <w:vAlign w:val="center"/>
          </w:tcPr>
          <w:p w14:paraId="5846839D" w14:textId="77777777" w:rsidR="00C36C13" w:rsidRPr="00914BEA" w:rsidRDefault="00C36C13" w:rsidP="007E0BB2">
            <w:pPr>
              <w:spacing w:after="0"/>
              <w:jc w:val="center"/>
              <w:rPr>
                <w:rFonts w:eastAsia="MS Mincho"/>
                <w:b/>
                <w:sz w:val="20"/>
                <w:szCs w:val="20"/>
              </w:rPr>
            </w:pPr>
            <w:r w:rsidRPr="00914BEA">
              <w:rPr>
                <w:rFonts w:eastAsia="MS Mincho"/>
                <w:b/>
                <w:sz w:val="20"/>
                <w:szCs w:val="20"/>
              </w:rPr>
              <w:t>Názov k.</w:t>
            </w:r>
            <w:r w:rsidRPr="00914BEA">
              <w:rPr>
                <w:rFonts w:eastAsia="Times New Roman"/>
                <w:b/>
                <w:sz w:val="20"/>
                <w:szCs w:val="20"/>
                <w:lang w:eastAsia="sk-SK"/>
              </w:rPr>
              <w:t> </w:t>
            </w:r>
            <w:r w:rsidRPr="00914BEA">
              <w:rPr>
                <w:rFonts w:eastAsia="MS Mincho"/>
                <w:b/>
                <w:sz w:val="20"/>
                <w:szCs w:val="20"/>
              </w:rPr>
              <w:t>ú.</w:t>
            </w:r>
          </w:p>
        </w:tc>
      </w:tr>
      <w:tr w:rsidR="007C311C" w:rsidRPr="00914BEA" w14:paraId="121041F8" w14:textId="77777777" w:rsidTr="00690014">
        <w:trPr>
          <w:trHeight w:val="206"/>
        </w:trPr>
        <w:tc>
          <w:tcPr>
            <w:tcW w:w="752" w:type="dxa"/>
            <w:vMerge w:val="restart"/>
            <w:tcBorders>
              <w:top w:val="single" w:sz="4" w:space="0" w:color="auto"/>
              <w:left w:val="single" w:sz="12" w:space="0" w:color="auto"/>
            </w:tcBorders>
            <w:vAlign w:val="center"/>
          </w:tcPr>
          <w:p w14:paraId="7C53D488" w14:textId="77777777" w:rsidR="00C36C13" w:rsidRPr="00914BEA" w:rsidRDefault="00C36C13" w:rsidP="007E0BB2">
            <w:pPr>
              <w:spacing w:after="0"/>
              <w:jc w:val="center"/>
              <w:rPr>
                <w:rFonts w:eastAsia="MS Mincho"/>
                <w:sz w:val="20"/>
                <w:szCs w:val="20"/>
              </w:rPr>
            </w:pPr>
            <w:r w:rsidRPr="00914BEA">
              <w:rPr>
                <w:rFonts w:eastAsia="MS Mincho"/>
                <w:sz w:val="20"/>
                <w:szCs w:val="20"/>
              </w:rPr>
              <w:t>6</w:t>
            </w:r>
          </w:p>
        </w:tc>
        <w:tc>
          <w:tcPr>
            <w:tcW w:w="1050" w:type="dxa"/>
            <w:vMerge w:val="restart"/>
            <w:tcBorders>
              <w:top w:val="single" w:sz="4" w:space="0" w:color="auto"/>
            </w:tcBorders>
            <w:textDirection w:val="btLr"/>
            <w:vAlign w:val="center"/>
          </w:tcPr>
          <w:p w14:paraId="370D52A7" w14:textId="77777777" w:rsidR="00C36C13" w:rsidRPr="00914BEA" w:rsidRDefault="00C36C13" w:rsidP="00690014">
            <w:pPr>
              <w:spacing w:after="0"/>
              <w:ind w:left="113" w:right="113"/>
              <w:jc w:val="center"/>
              <w:rPr>
                <w:rFonts w:eastAsia="MS Mincho"/>
                <w:sz w:val="20"/>
                <w:szCs w:val="20"/>
              </w:rPr>
            </w:pPr>
            <w:r w:rsidRPr="00914BEA">
              <w:rPr>
                <w:rFonts w:eastAsia="MS Mincho"/>
                <w:sz w:val="20"/>
                <w:szCs w:val="20"/>
              </w:rPr>
              <w:t>Banskobystrický</w:t>
            </w:r>
          </w:p>
        </w:tc>
        <w:tc>
          <w:tcPr>
            <w:tcW w:w="1008" w:type="dxa"/>
            <w:vMerge w:val="restart"/>
            <w:tcBorders>
              <w:top w:val="single" w:sz="4" w:space="0" w:color="auto"/>
            </w:tcBorders>
            <w:vAlign w:val="center"/>
          </w:tcPr>
          <w:p w14:paraId="1528A437" w14:textId="77777777" w:rsidR="00C36C13" w:rsidRPr="00914BEA" w:rsidRDefault="00C36C13" w:rsidP="007E0BB2">
            <w:pPr>
              <w:spacing w:after="0"/>
              <w:jc w:val="center"/>
              <w:rPr>
                <w:rFonts w:eastAsia="MS Mincho"/>
                <w:sz w:val="20"/>
                <w:szCs w:val="20"/>
              </w:rPr>
            </w:pPr>
            <w:r w:rsidRPr="00914BEA">
              <w:rPr>
                <w:rFonts w:eastAsia="MS Mincho"/>
                <w:sz w:val="20"/>
                <w:szCs w:val="20"/>
              </w:rPr>
              <w:t>603</w:t>
            </w:r>
          </w:p>
        </w:tc>
        <w:tc>
          <w:tcPr>
            <w:tcW w:w="1120" w:type="dxa"/>
            <w:vMerge w:val="restart"/>
            <w:tcBorders>
              <w:top w:val="single" w:sz="4" w:space="0" w:color="auto"/>
            </w:tcBorders>
            <w:vAlign w:val="center"/>
          </w:tcPr>
          <w:p w14:paraId="533099C3" w14:textId="77777777" w:rsidR="00C36C13" w:rsidRPr="00914BEA" w:rsidRDefault="00C36C13" w:rsidP="007E0BB2">
            <w:pPr>
              <w:spacing w:after="0"/>
              <w:jc w:val="center"/>
              <w:rPr>
                <w:rFonts w:eastAsia="MS Mincho"/>
                <w:sz w:val="20"/>
                <w:szCs w:val="20"/>
              </w:rPr>
            </w:pPr>
            <w:r w:rsidRPr="00914BEA">
              <w:rPr>
                <w:rFonts w:eastAsia="MS Mincho"/>
                <w:sz w:val="20"/>
                <w:szCs w:val="20"/>
              </w:rPr>
              <w:t>Brezno</w:t>
            </w:r>
          </w:p>
        </w:tc>
        <w:tc>
          <w:tcPr>
            <w:tcW w:w="1423" w:type="dxa"/>
            <w:tcBorders>
              <w:top w:val="single" w:sz="4" w:space="0" w:color="auto"/>
              <w:bottom w:val="single" w:sz="4" w:space="0" w:color="auto"/>
            </w:tcBorders>
            <w:vAlign w:val="center"/>
          </w:tcPr>
          <w:p w14:paraId="0A87A822" w14:textId="77777777" w:rsidR="00C36C13" w:rsidRPr="00914BEA" w:rsidRDefault="00C36C13" w:rsidP="007E0BB2">
            <w:pPr>
              <w:spacing w:after="0"/>
              <w:jc w:val="center"/>
              <w:rPr>
                <w:rFonts w:eastAsia="MS Mincho"/>
                <w:sz w:val="20"/>
                <w:szCs w:val="20"/>
              </w:rPr>
            </w:pPr>
            <w:r w:rsidRPr="00914BEA">
              <w:rPr>
                <w:rFonts w:eastAsia="MS Mincho"/>
                <w:sz w:val="20"/>
                <w:szCs w:val="20"/>
              </w:rPr>
              <w:t>508608</w:t>
            </w:r>
          </w:p>
        </w:tc>
        <w:tc>
          <w:tcPr>
            <w:tcW w:w="1559" w:type="dxa"/>
            <w:tcBorders>
              <w:top w:val="single" w:sz="4" w:space="0" w:color="auto"/>
              <w:bottom w:val="single" w:sz="4" w:space="0" w:color="auto"/>
            </w:tcBorders>
            <w:vAlign w:val="center"/>
          </w:tcPr>
          <w:p w14:paraId="1149CF1C" w14:textId="77777777" w:rsidR="00C36C13" w:rsidRPr="00914BEA" w:rsidRDefault="00C36C13" w:rsidP="007E0BB2">
            <w:pPr>
              <w:spacing w:after="0"/>
              <w:jc w:val="center"/>
              <w:rPr>
                <w:rFonts w:eastAsia="MS Mincho"/>
                <w:sz w:val="20"/>
                <w:szCs w:val="20"/>
              </w:rPr>
            </w:pPr>
            <w:r w:rsidRPr="00914BEA">
              <w:rPr>
                <w:rFonts w:eastAsia="MS Mincho"/>
                <w:sz w:val="20"/>
                <w:szCs w:val="20"/>
              </w:rPr>
              <w:t>Heľpa</w:t>
            </w:r>
          </w:p>
        </w:tc>
        <w:tc>
          <w:tcPr>
            <w:tcW w:w="993" w:type="dxa"/>
            <w:tcBorders>
              <w:top w:val="single" w:sz="4" w:space="0" w:color="auto"/>
              <w:bottom w:val="single" w:sz="4" w:space="0" w:color="auto"/>
            </w:tcBorders>
            <w:vAlign w:val="center"/>
          </w:tcPr>
          <w:p w14:paraId="579B25D5" w14:textId="77777777" w:rsidR="00C36C13" w:rsidRPr="00914BEA" w:rsidRDefault="00C36C13" w:rsidP="007E0BB2">
            <w:pPr>
              <w:spacing w:after="0"/>
              <w:jc w:val="center"/>
              <w:rPr>
                <w:rFonts w:eastAsia="MS Mincho"/>
                <w:sz w:val="20"/>
                <w:szCs w:val="20"/>
              </w:rPr>
            </w:pPr>
            <w:r w:rsidRPr="00914BEA">
              <w:rPr>
                <w:rFonts w:eastAsia="MS Mincho"/>
                <w:sz w:val="20"/>
                <w:szCs w:val="20"/>
              </w:rPr>
              <w:t>816019</w:t>
            </w:r>
          </w:p>
        </w:tc>
        <w:tc>
          <w:tcPr>
            <w:tcW w:w="1417" w:type="dxa"/>
            <w:tcBorders>
              <w:top w:val="single" w:sz="4" w:space="0" w:color="auto"/>
              <w:bottom w:val="single" w:sz="4" w:space="0" w:color="auto"/>
              <w:right w:val="single" w:sz="12" w:space="0" w:color="auto"/>
            </w:tcBorders>
            <w:vAlign w:val="center"/>
          </w:tcPr>
          <w:p w14:paraId="76075336" w14:textId="77777777" w:rsidR="00C36C13" w:rsidRPr="00914BEA" w:rsidRDefault="00C36C13" w:rsidP="007E0BB2">
            <w:pPr>
              <w:spacing w:after="0"/>
              <w:jc w:val="center"/>
              <w:rPr>
                <w:rFonts w:eastAsia="MS Mincho"/>
                <w:sz w:val="20"/>
                <w:szCs w:val="20"/>
              </w:rPr>
            </w:pPr>
            <w:r w:rsidRPr="00914BEA">
              <w:rPr>
                <w:rFonts w:eastAsia="MS Mincho"/>
                <w:sz w:val="20"/>
                <w:szCs w:val="20"/>
              </w:rPr>
              <w:t>Heľpa</w:t>
            </w:r>
          </w:p>
        </w:tc>
      </w:tr>
      <w:tr w:rsidR="007C311C" w:rsidRPr="00914BEA" w14:paraId="31208BD0" w14:textId="77777777" w:rsidTr="00690014">
        <w:trPr>
          <w:trHeight w:val="206"/>
        </w:trPr>
        <w:tc>
          <w:tcPr>
            <w:tcW w:w="752" w:type="dxa"/>
            <w:vMerge/>
            <w:tcBorders>
              <w:left w:val="single" w:sz="12" w:space="0" w:color="auto"/>
            </w:tcBorders>
            <w:vAlign w:val="center"/>
          </w:tcPr>
          <w:p w14:paraId="14BF8A9B" w14:textId="77777777" w:rsidR="00C36C13" w:rsidRPr="00914BEA" w:rsidRDefault="00C36C13" w:rsidP="007E0BB2">
            <w:pPr>
              <w:spacing w:after="0"/>
              <w:jc w:val="center"/>
              <w:rPr>
                <w:rFonts w:eastAsia="MS Mincho"/>
                <w:sz w:val="20"/>
                <w:szCs w:val="20"/>
              </w:rPr>
            </w:pPr>
          </w:p>
        </w:tc>
        <w:tc>
          <w:tcPr>
            <w:tcW w:w="1050" w:type="dxa"/>
            <w:vMerge/>
            <w:vAlign w:val="center"/>
          </w:tcPr>
          <w:p w14:paraId="1335290A" w14:textId="77777777" w:rsidR="00C36C13" w:rsidRPr="00914BEA" w:rsidRDefault="00C36C13" w:rsidP="007E0BB2">
            <w:pPr>
              <w:spacing w:after="0"/>
              <w:jc w:val="center"/>
              <w:rPr>
                <w:rFonts w:eastAsia="MS Mincho"/>
                <w:sz w:val="20"/>
                <w:szCs w:val="20"/>
              </w:rPr>
            </w:pPr>
          </w:p>
        </w:tc>
        <w:tc>
          <w:tcPr>
            <w:tcW w:w="1008" w:type="dxa"/>
            <w:vMerge/>
            <w:tcBorders>
              <w:top w:val="single" w:sz="4" w:space="0" w:color="auto"/>
            </w:tcBorders>
            <w:vAlign w:val="center"/>
          </w:tcPr>
          <w:p w14:paraId="7974181B" w14:textId="77777777" w:rsidR="00C36C13" w:rsidRPr="00914BEA" w:rsidRDefault="00C36C13" w:rsidP="007E0BB2">
            <w:pPr>
              <w:spacing w:after="0"/>
              <w:jc w:val="center"/>
              <w:rPr>
                <w:rFonts w:eastAsia="MS Mincho"/>
                <w:sz w:val="20"/>
                <w:szCs w:val="20"/>
              </w:rPr>
            </w:pPr>
          </w:p>
        </w:tc>
        <w:tc>
          <w:tcPr>
            <w:tcW w:w="1120" w:type="dxa"/>
            <w:vMerge/>
            <w:tcBorders>
              <w:top w:val="single" w:sz="4" w:space="0" w:color="auto"/>
            </w:tcBorders>
            <w:vAlign w:val="center"/>
          </w:tcPr>
          <w:p w14:paraId="75CDBBD7" w14:textId="77777777" w:rsidR="00C36C13" w:rsidRPr="00914BEA" w:rsidRDefault="00C36C13"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70AC2701" w14:textId="77777777" w:rsidR="00C36C13" w:rsidRPr="00914BEA" w:rsidRDefault="00C36C13" w:rsidP="007E0BB2">
            <w:pPr>
              <w:spacing w:after="0"/>
              <w:jc w:val="center"/>
              <w:rPr>
                <w:rFonts w:eastAsia="MS Mincho"/>
                <w:sz w:val="20"/>
                <w:szCs w:val="20"/>
              </w:rPr>
            </w:pPr>
            <w:r w:rsidRPr="00914BEA">
              <w:rPr>
                <w:rFonts w:eastAsia="MS Mincho"/>
                <w:sz w:val="20"/>
                <w:szCs w:val="20"/>
              </w:rPr>
              <w:t>508870</w:t>
            </w:r>
          </w:p>
        </w:tc>
        <w:tc>
          <w:tcPr>
            <w:tcW w:w="1559" w:type="dxa"/>
            <w:tcBorders>
              <w:top w:val="single" w:sz="4" w:space="0" w:color="auto"/>
              <w:bottom w:val="single" w:sz="4" w:space="0" w:color="auto"/>
            </w:tcBorders>
            <w:vAlign w:val="center"/>
          </w:tcPr>
          <w:p w14:paraId="176153F7" w14:textId="77777777" w:rsidR="00C36C13" w:rsidRPr="00914BEA" w:rsidRDefault="00C36C13" w:rsidP="007E0BB2">
            <w:pPr>
              <w:spacing w:after="0"/>
              <w:jc w:val="center"/>
              <w:rPr>
                <w:rFonts w:eastAsia="MS Mincho"/>
                <w:sz w:val="20"/>
                <w:szCs w:val="20"/>
              </w:rPr>
            </w:pPr>
            <w:r w:rsidRPr="00914BEA">
              <w:rPr>
                <w:rFonts w:eastAsia="MS Mincho"/>
                <w:sz w:val="20"/>
                <w:szCs w:val="20"/>
              </w:rPr>
              <w:t>Pohorelá</w:t>
            </w:r>
          </w:p>
        </w:tc>
        <w:tc>
          <w:tcPr>
            <w:tcW w:w="993" w:type="dxa"/>
            <w:tcBorders>
              <w:top w:val="single" w:sz="4" w:space="0" w:color="auto"/>
              <w:bottom w:val="single" w:sz="4" w:space="0" w:color="auto"/>
            </w:tcBorders>
            <w:vAlign w:val="center"/>
          </w:tcPr>
          <w:p w14:paraId="0BDEF54A" w14:textId="77777777" w:rsidR="00C36C13" w:rsidRPr="00914BEA" w:rsidRDefault="00C36C13" w:rsidP="007E0BB2">
            <w:pPr>
              <w:spacing w:after="0"/>
              <w:jc w:val="center"/>
              <w:rPr>
                <w:rFonts w:eastAsia="MS Mincho"/>
                <w:sz w:val="20"/>
                <w:szCs w:val="20"/>
              </w:rPr>
            </w:pPr>
            <w:r w:rsidRPr="00914BEA">
              <w:rPr>
                <w:rFonts w:eastAsia="MS Mincho"/>
                <w:sz w:val="20"/>
                <w:szCs w:val="20"/>
              </w:rPr>
              <w:t>847798</w:t>
            </w:r>
          </w:p>
        </w:tc>
        <w:tc>
          <w:tcPr>
            <w:tcW w:w="1417" w:type="dxa"/>
            <w:tcBorders>
              <w:top w:val="single" w:sz="4" w:space="0" w:color="auto"/>
              <w:bottom w:val="single" w:sz="4" w:space="0" w:color="auto"/>
              <w:right w:val="single" w:sz="12" w:space="0" w:color="auto"/>
            </w:tcBorders>
            <w:vAlign w:val="center"/>
          </w:tcPr>
          <w:p w14:paraId="0374C119" w14:textId="77777777" w:rsidR="00C36C13" w:rsidRPr="00914BEA" w:rsidRDefault="00C36C13" w:rsidP="007E0BB2">
            <w:pPr>
              <w:spacing w:after="0"/>
              <w:jc w:val="center"/>
              <w:rPr>
                <w:rFonts w:eastAsia="MS Mincho"/>
                <w:sz w:val="20"/>
                <w:szCs w:val="20"/>
              </w:rPr>
            </w:pPr>
            <w:r w:rsidRPr="00914BEA">
              <w:rPr>
                <w:rFonts w:eastAsia="MS Mincho"/>
                <w:sz w:val="20"/>
                <w:szCs w:val="20"/>
              </w:rPr>
              <w:t>Pohorelá</w:t>
            </w:r>
          </w:p>
        </w:tc>
      </w:tr>
      <w:tr w:rsidR="007C311C" w:rsidRPr="00914BEA" w14:paraId="2EE04CFA" w14:textId="77777777" w:rsidTr="00690014">
        <w:trPr>
          <w:trHeight w:val="206"/>
        </w:trPr>
        <w:tc>
          <w:tcPr>
            <w:tcW w:w="752" w:type="dxa"/>
            <w:vMerge/>
            <w:tcBorders>
              <w:left w:val="single" w:sz="12" w:space="0" w:color="auto"/>
            </w:tcBorders>
            <w:vAlign w:val="center"/>
          </w:tcPr>
          <w:p w14:paraId="48A07916" w14:textId="77777777" w:rsidR="00C36C13" w:rsidRPr="00914BEA" w:rsidRDefault="00C36C13" w:rsidP="007E0BB2">
            <w:pPr>
              <w:spacing w:after="0"/>
              <w:jc w:val="center"/>
              <w:rPr>
                <w:rFonts w:eastAsia="MS Mincho"/>
                <w:sz w:val="20"/>
                <w:szCs w:val="20"/>
              </w:rPr>
            </w:pPr>
          </w:p>
        </w:tc>
        <w:tc>
          <w:tcPr>
            <w:tcW w:w="1050" w:type="dxa"/>
            <w:vMerge/>
            <w:vAlign w:val="center"/>
          </w:tcPr>
          <w:p w14:paraId="4F52289E" w14:textId="77777777" w:rsidR="00C36C13" w:rsidRPr="00914BEA" w:rsidRDefault="00C36C13" w:rsidP="007E0BB2">
            <w:pPr>
              <w:spacing w:after="0"/>
              <w:jc w:val="center"/>
              <w:rPr>
                <w:rFonts w:eastAsia="MS Mincho"/>
                <w:sz w:val="20"/>
                <w:szCs w:val="20"/>
              </w:rPr>
            </w:pPr>
          </w:p>
        </w:tc>
        <w:tc>
          <w:tcPr>
            <w:tcW w:w="1008" w:type="dxa"/>
            <w:vMerge/>
            <w:tcBorders>
              <w:top w:val="single" w:sz="4" w:space="0" w:color="auto"/>
            </w:tcBorders>
            <w:vAlign w:val="center"/>
          </w:tcPr>
          <w:p w14:paraId="1DED1742" w14:textId="77777777" w:rsidR="00C36C13" w:rsidRPr="00914BEA" w:rsidRDefault="00C36C13" w:rsidP="007E0BB2">
            <w:pPr>
              <w:spacing w:after="0"/>
              <w:jc w:val="center"/>
              <w:rPr>
                <w:rFonts w:eastAsia="MS Mincho"/>
                <w:sz w:val="20"/>
                <w:szCs w:val="20"/>
              </w:rPr>
            </w:pPr>
          </w:p>
        </w:tc>
        <w:tc>
          <w:tcPr>
            <w:tcW w:w="1120" w:type="dxa"/>
            <w:vMerge/>
            <w:tcBorders>
              <w:top w:val="single" w:sz="4" w:space="0" w:color="auto"/>
            </w:tcBorders>
            <w:vAlign w:val="center"/>
          </w:tcPr>
          <w:p w14:paraId="2BA1FAFF" w14:textId="77777777" w:rsidR="00C36C13" w:rsidRPr="00914BEA" w:rsidRDefault="00C36C13"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0026CF13" w14:textId="77777777" w:rsidR="00C36C13" w:rsidRPr="00914BEA" w:rsidRDefault="00C36C13" w:rsidP="007E0BB2">
            <w:pPr>
              <w:spacing w:after="0"/>
              <w:jc w:val="center"/>
              <w:rPr>
                <w:rFonts w:eastAsia="MS Mincho"/>
                <w:sz w:val="20"/>
                <w:szCs w:val="20"/>
              </w:rPr>
            </w:pPr>
            <w:r w:rsidRPr="00914BEA">
              <w:rPr>
                <w:rFonts w:eastAsia="MS Mincho"/>
                <w:sz w:val="20"/>
                <w:szCs w:val="20"/>
              </w:rPr>
              <w:t>508888</w:t>
            </w:r>
          </w:p>
        </w:tc>
        <w:tc>
          <w:tcPr>
            <w:tcW w:w="1559" w:type="dxa"/>
            <w:tcBorders>
              <w:top w:val="single" w:sz="4" w:space="0" w:color="auto"/>
              <w:bottom w:val="single" w:sz="4" w:space="0" w:color="auto"/>
            </w:tcBorders>
            <w:vAlign w:val="center"/>
          </w:tcPr>
          <w:p w14:paraId="6BE2B57C" w14:textId="77777777" w:rsidR="00C36C13" w:rsidRPr="00914BEA" w:rsidRDefault="00C36C13" w:rsidP="007E0BB2">
            <w:pPr>
              <w:spacing w:after="0"/>
              <w:jc w:val="center"/>
              <w:rPr>
                <w:rFonts w:eastAsia="MS Mincho"/>
                <w:sz w:val="20"/>
                <w:szCs w:val="20"/>
              </w:rPr>
            </w:pPr>
            <w:r w:rsidRPr="00914BEA">
              <w:rPr>
                <w:rFonts w:eastAsia="MS Mincho"/>
                <w:sz w:val="20"/>
                <w:szCs w:val="20"/>
              </w:rPr>
              <w:t>Pohronská Polhora</w:t>
            </w:r>
          </w:p>
        </w:tc>
        <w:tc>
          <w:tcPr>
            <w:tcW w:w="993" w:type="dxa"/>
            <w:tcBorders>
              <w:top w:val="single" w:sz="4" w:space="0" w:color="auto"/>
              <w:bottom w:val="single" w:sz="4" w:space="0" w:color="auto"/>
            </w:tcBorders>
            <w:vAlign w:val="center"/>
          </w:tcPr>
          <w:p w14:paraId="73594EFB" w14:textId="77777777" w:rsidR="00C36C13" w:rsidRPr="00914BEA" w:rsidRDefault="00C36C13" w:rsidP="007E0BB2">
            <w:pPr>
              <w:spacing w:after="0"/>
              <w:jc w:val="center"/>
              <w:rPr>
                <w:rFonts w:eastAsia="MS Mincho"/>
                <w:sz w:val="20"/>
                <w:szCs w:val="20"/>
              </w:rPr>
            </w:pPr>
            <w:r w:rsidRPr="00914BEA">
              <w:rPr>
                <w:rFonts w:eastAsia="MS Mincho"/>
                <w:sz w:val="20"/>
                <w:szCs w:val="20"/>
              </w:rPr>
              <w:t>847828</w:t>
            </w:r>
          </w:p>
        </w:tc>
        <w:tc>
          <w:tcPr>
            <w:tcW w:w="1417" w:type="dxa"/>
            <w:tcBorders>
              <w:top w:val="single" w:sz="4" w:space="0" w:color="auto"/>
              <w:bottom w:val="single" w:sz="4" w:space="0" w:color="auto"/>
              <w:right w:val="single" w:sz="12" w:space="0" w:color="auto"/>
            </w:tcBorders>
            <w:vAlign w:val="center"/>
          </w:tcPr>
          <w:p w14:paraId="4437E1DA" w14:textId="77777777" w:rsidR="00C36C13" w:rsidRPr="00914BEA" w:rsidRDefault="00C36C13" w:rsidP="007E0BB2">
            <w:pPr>
              <w:spacing w:after="0"/>
              <w:jc w:val="center"/>
              <w:rPr>
                <w:rFonts w:eastAsia="MS Mincho"/>
                <w:sz w:val="20"/>
                <w:szCs w:val="20"/>
              </w:rPr>
            </w:pPr>
            <w:r w:rsidRPr="00914BEA">
              <w:rPr>
                <w:rFonts w:eastAsia="MS Mincho"/>
                <w:sz w:val="20"/>
                <w:szCs w:val="20"/>
              </w:rPr>
              <w:t>Pohronská Polhora</w:t>
            </w:r>
          </w:p>
        </w:tc>
      </w:tr>
      <w:tr w:rsidR="007C311C" w:rsidRPr="00914BEA" w14:paraId="056648A3" w14:textId="77777777" w:rsidTr="00690014">
        <w:trPr>
          <w:trHeight w:val="206"/>
        </w:trPr>
        <w:tc>
          <w:tcPr>
            <w:tcW w:w="752" w:type="dxa"/>
            <w:vMerge/>
            <w:tcBorders>
              <w:left w:val="single" w:sz="12" w:space="0" w:color="auto"/>
            </w:tcBorders>
            <w:vAlign w:val="center"/>
          </w:tcPr>
          <w:p w14:paraId="6DF5D20F" w14:textId="77777777" w:rsidR="00C36C13" w:rsidRPr="00914BEA" w:rsidRDefault="00C36C13" w:rsidP="007E0BB2">
            <w:pPr>
              <w:spacing w:after="0"/>
              <w:jc w:val="center"/>
              <w:rPr>
                <w:rFonts w:eastAsia="MS Mincho"/>
                <w:sz w:val="20"/>
                <w:szCs w:val="20"/>
              </w:rPr>
            </w:pPr>
          </w:p>
        </w:tc>
        <w:tc>
          <w:tcPr>
            <w:tcW w:w="1050" w:type="dxa"/>
            <w:vMerge/>
            <w:vAlign w:val="center"/>
          </w:tcPr>
          <w:p w14:paraId="0A886EFB" w14:textId="77777777" w:rsidR="00C36C13" w:rsidRPr="00914BEA" w:rsidRDefault="00C36C13" w:rsidP="007E0BB2">
            <w:pPr>
              <w:spacing w:after="0"/>
              <w:jc w:val="center"/>
              <w:rPr>
                <w:rFonts w:eastAsia="MS Mincho"/>
                <w:sz w:val="20"/>
                <w:szCs w:val="20"/>
              </w:rPr>
            </w:pPr>
          </w:p>
        </w:tc>
        <w:tc>
          <w:tcPr>
            <w:tcW w:w="1008" w:type="dxa"/>
            <w:vMerge/>
            <w:tcBorders>
              <w:top w:val="single" w:sz="4" w:space="0" w:color="auto"/>
            </w:tcBorders>
            <w:vAlign w:val="center"/>
          </w:tcPr>
          <w:p w14:paraId="2F164B75" w14:textId="77777777" w:rsidR="00C36C13" w:rsidRPr="00914BEA" w:rsidRDefault="00C36C13" w:rsidP="007E0BB2">
            <w:pPr>
              <w:spacing w:after="0"/>
              <w:jc w:val="center"/>
              <w:rPr>
                <w:rFonts w:eastAsia="MS Mincho"/>
                <w:sz w:val="20"/>
                <w:szCs w:val="20"/>
              </w:rPr>
            </w:pPr>
          </w:p>
        </w:tc>
        <w:tc>
          <w:tcPr>
            <w:tcW w:w="1120" w:type="dxa"/>
            <w:vMerge/>
            <w:tcBorders>
              <w:top w:val="single" w:sz="4" w:space="0" w:color="auto"/>
            </w:tcBorders>
            <w:vAlign w:val="center"/>
          </w:tcPr>
          <w:p w14:paraId="05598ACB" w14:textId="77777777" w:rsidR="00C36C13" w:rsidRPr="00914BEA" w:rsidRDefault="00C36C13"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572E4591" w14:textId="77777777" w:rsidR="00C36C13" w:rsidRPr="00914BEA" w:rsidRDefault="00C36C13" w:rsidP="007E0BB2">
            <w:pPr>
              <w:spacing w:after="0"/>
              <w:jc w:val="center"/>
              <w:rPr>
                <w:rFonts w:eastAsia="MS Mincho"/>
                <w:sz w:val="20"/>
                <w:szCs w:val="20"/>
              </w:rPr>
            </w:pPr>
            <w:r w:rsidRPr="00914BEA">
              <w:rPr>
                <w:rFonts w:eastAsia="MS Mincho"/>
                <w:sz w:val="20"/>
                <w:szCs w:val="20"/>
              </w:rPr>
              <w:t>508900</w:t>
            </w:r>
          </w:p>
        </w:tc>
        <w:tc>
          <w:tcPr>
            <w:tcW w:w="1559" w:type="dxa"/>
            <w:tcBorders>
              <w:top w:val="single" w:sz="4" w:space="0" w:color="auto"/>
              <w:bottom w:val="single" w:sz="4" w:space="0" w:color="auto"/>
            </w:tcBorders>
            <w:vAlign w:val="center"/>
          </w:tcPr>
          <w:p w14:paraId="252FB1E1" w14:textId="77777777" w:rsidR="00C36C13" w:rsidRPr="00914BEA" w:rsidRDefault="00C36C13" w:rsidP="007E0BB2">
            <w:pPr>
              <w:spacing w:after="0"/>
              <w:jc w:val="center"/>
              <w:rPr>
                <w:rFonts w:eastAsia="MS Mincho"/>
                <w:sz w:val="20"/>
                <w:szCs w:val="20"/>
              </w:rPr>
            </w:pPr>
            <w:r w:rsidRPr="00914BEA">
              <w:rPr>
                <w:rFonts w:eastAsia="MS Mincho"/>
                <w:sz w:val="20"/>
                <w:szCs w:val="20"/>
              </w:rPr>
              <w:t>Polomka</w:t>
            </w:r>
          </w:p>
        </w:tc>
        <w:tc>
          <w:tcPr>
            <w:tcW w:w="993" w:type="dxa"/>
            <w:tcBorders>
              <w:top w:val="single" w:sz="4" w:space="0" w:color="auto"/>
              <w:bottom w:val="single" w:sz="4" w:space="0" w:color="auto"/>
            </w:tcBorders>
            <w:vAlign w:val="center"/>
          </w:tcPr>
          <w:p w14:paraId="31C7D54A" w14:textId="77777777" w:rsidR="00C36C13" w:rsidRPr="00914BEA" w:rsidRDefault="00C36C13" w:rsidP="007E0BB2">
            <w:pPr>
              <w:spacing w:after="0"/>
              <w:jc w:val="center"/>
              <w:rPr>
                <w:rFonts w:eastAsia="MS Mincho"/>
                <w:sz w:val="20"/>
                <w:szCs w:val="20"/>
              </w:rPr>
            </w:pPr>
            <w:r w:rsidRPr="00914BEA">
              <w:rPr>
                <w:rFonts w:eastAsia="MS Mincho"/>
                <w:sz w:val="20"/>
                <w:szCs w:val="20"/>
              </w:rPr>
              <w:t>848051</w:t>
            </w:r>
          </w:p>
        </w:tc>
        <w:tc>
          <w:tcPr>
            <w:tcW w:w="1417" w:type="dxa"/>
            <w:tcBorders>
              <w:top w:val="single" w:sz="4" w:space="0" w:color="auto"/>
              <w:bottom w:val="single" w:sz="4" w:space="0" w:color="auto"/>
              <w:right w:val="single" w:sz="12" w:space="0" w:color="auto"/>
            </w:tcBorders>
            <w:vAlign w:val="center"/>
          </w:tcPr>
          <w:p w14:paraId="5A4E3579" w14:textId="77777777" w:rsidR="00C36C13" w:rsidRPr="00914BEA" w:rsidRDefault="00C36C13" w:rsidP="007E0BB2">
            <w:pPr>
              <w:spacing w:after="0"/>
              <w:jc w:val="center"/>
              <w:rPr>
                <w:rFonts w:eastAsia="MS Mincho"/>
                <w:sz w:val="20"/>
                <w:szCs w:val="20"/>
              </w:rPr>
            </w:pPr>
            <w:r w:rsidRPr="00914BEA">
              <w:rPr>
                <w:rFonts w:eastAsia="MS Mincho"/>
                <w:sz w:val="20"/>
                <w:szCs w:val="20"/>
              </w:rPr>
              <w:t>Polomka</w:t>
            </w:r>
          </w:p>
        </w:tc>
      </w:tr>
      <w:tr w:rsidR="007C311C" w:rsidRPr="00914BEA" w14:paraId="595BDD36" w14:textId="77777777" w:rsidTr="00690014">
        <w:trPr>
          <w:trHeight w:val="206"/>
        </w:trPr>
        <w:tc>
          <w:tcPr>
            <w:tcW w:w="752" w:type="dxa"/>
            <w:vMerge/>
            <w:tcBorders>
              <w:left w:val="single" w:sz="12" w:space="0" w:color="auto"/>
            </w:tcBorders>
            <w:vAlign w:val="center"/>
          </w:tcPr>
          <w:p w14:paraId="3FFD5B59" w14:textId="77777777" w:rsidR="00C36C13" w:rsidRPr="00914BEA" w:rsidRDefault="00C36C13" w:rsidP="007E0BB2">
            <w:pPr>
              <w:spacing w:after="0"/>
              <w:jc w:val="center"/>
              <w:rPr>
                <w:rFonts w:eastAsia="MS Mincho"/>
                <w:sz w:val="20"/>
                <w:szCs w:val="20"/>
              </w:rPr>
            </w:pPr>
          </w:p>
        </w:tc>
        <w:tc>
          <w:tcPr>
            <w:tcW w:w="1050" w:type="dxa"/>
            <w:vMerge/>
            <w:vAlign w:val="center"/>
          </w:tcPr>
          <w:p w14:paraId="75A63FC4" w14:textId="77777777" w:rsidR="00C36C13" w:rsidRPr="00914BEA" w:rsidRDefault="00C36C13" w:rsidP="007E0BB2">
            <w:pPr>
              <w:spacing w:after="0"/>
              <w:jc w:val="center"/>
              <w:rPr>
                <w:rFonts w:eastAsia="MS Mincho"/>
                <w:sz w:val="20"/>
                <w:szCs w:val="20"/>
              </w:rPr>
            </w:pPr>
          </w:p>
        </w:tc>
        <w:tc>
          <w:tcPr>
            <w:tcW w:w="1008" w:type="dxa"/>
            <w:vMerge/>
            <w:tcBorders>
              <w:top w:val="single" w:sz="4" w:space="0" w:color="auto"/>
            </w:tcBorders>
            <w:vAlign w:val="center"/>
          </w:tcPr>
          <w:p w14:paraId="05E94BA0" w14:textId="77777777" w:rsidR="00C36C13" w:rsidRPr="00914BEA" w:rsidRDefault="00C36C13" w:rsidP="007E0BB2">
            <w:pPr>
              <w:spacing w:after="0"/>
              <w:jc w:val="center"/>
              <w:rPr>
                <w:rFonts w:eastAsia="MS Mincho"/>
                <w:sz w:val="20"/>
                <w:szCs w:val="20"/>
              </w:rPr>
            </w:pPr>
          </w:p>
        </w:tc>
        <w:tc>
          <w:tcPr>
            <w:tcW w:w="1120" w:type="dxa"/>
            <w:vMerge/>
            <w:tcBorders>
              <w:top w:val="single" w:sz="4" w:space="0" w:color="auto"/>
            </w:tcBorders>
            <w:vAlign w:val="center"/>
          </w:tcPr>
          <w:p w14:paraId="6206F1B2" w14:textId="77777777" w:rsidR="00C36C13" w:rsidRPr="00914BEA" w:rsidRDefault="00C36C13"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3F7318D3" w14:textId="77777777" w:rsidR="00C36C13" w:rsidRPr="00914BEA" w:rsidRDefault="00C36C13" w:rsidP="007E0BB2">
            <w:pPr>
              <w:spacing w:after="0"/>
              <w:jc w:val="center"/>
              <w:rPr>
                <w:rFonts w:eastAsia="MS Mincho"/>
                <w:sz w:val="20"/>
                <w:szCs w:val="20"/>
              </w:rPr>
            </w:pPr>
            <w:r w:rsidRPr="00914BEA">
              <w:rPr>
                <w:rFonts w:eastAsia="MS Mincho"/>
                <w:sz w:val="20"/>
                <w:szCs w:val="20"/>
              </w:rPr>
              <w:t>509043</w:t>
            </w:r>
          </w:p>
        </w:tc>
        <w:tc>
          <w:tcPr>
            <w:tcW w:w="1559" w:type="dxa"/>
            <w:tcBorders>
              <w:top w:val="single" w:sz="4" w:space="0" w:color="auto"/>
              <w:bottom w:val="single" w:sz="4" w:space="0" w:color="auto"/>
            </w:tcBorders>
            <w:vAlign w:val="center"/>
          </w:tcPr>
          <w:p w14:paraId="3D8C245A" w14:textId="77777777" w:rsidR="00C36C13" w:rsidRPr="00914BEA" w:rsidRDefault="00C36C13" w:rsidP="007E0BB2">
            <w:pPr>
              <w:spacing w:after="0"/>
              <w:jc w:val="center"/>
              <w:rPr>
                <w:rFonts w:eastAsia="MS Mincho"/>
                <w:sz w:val="20"/>
                <w:szCs w:val="20"/>
              </w:rPr>
            </w:pPr>
            <w:r w:rsidRPr="00914BEA">
              <w:rPr>
                <w:rFonts w:eastAsia="MS Mincho"/>
                <w:sz w:val="20"/>
                <w:szCs w:val="20"/>
              </w:rPr>
              <w:t>Šumiac</w:t>
            </w:r>
          </w:p>
        </w:tc>
        <w:tc>
          <w:tcPr>
            <w:tcW w:w="993" w:type="dxa"/>
            <w:tcBorders>
              <w:top w:val="single" w:sz="4" w:space="0" w:color="auto"/>
              <w:bottom w:val="single" w:sz="4" w:space="0" w:color="auto"/>
            </w:tcBorders>
            <w:vAlign w:val="center"/>
          </w:tcPr>
          <w:p w14:paraId="445B7865" w14:textId="77777777" w:rsidR="00C36C13" w:rsidRPr="00914BEA" w:rsidRDefault="00C36C13" w:rsidP="007E0BB2">
            <w:pPr>
              <w:spacing w:after="0"/>
              <w:jc w:val="center"/>
              <w:rPr>
                <w:rFonts w:eastAsia="MS Mincho"/>
                <w:sz w:val="20"/>
                <w:szCs w:val="20"/>
              </w:rPr>
            </w:pPr>
            <w:r w:rsidRPr="00914BEA">
              <w:rPr>
                <w:rFonts w:eastAsia="MS Mincho"/>
                <w:sz w:val="20"/>
                <w:szCs w:val="20"/>
              </w:rPr>
              <w:t>861871</w:t>
            </w:r>
          </w:p>
        </w:tc>
        <w:tc>
          <w:tcPr>
            <w:tcW w:w="1417" w:type="dxa"/>
            <w:tcBorders>
              <w:top w:val="single" w:sz="4" w:space="0" w:color="auto"/>
              <w:bottom w:val="single" w:sz="4" w:space="0" w:color="auto"/>
              <w:right w:val="single" w:sz="12" w:space="0" w:color="auto"/>
            </w:tcBorders>
            <w:vAlign w:val="center"/>
          </w:tcPr>
          <w:p w14:paraId="0426A385" w14:textId="77777777" w:rsidR="00C36C13" w:rsidRPr="00914BEA" w:rsidRDefault="00C36C13" w:rsidP="007E0BB2">
            <w:pPr>
              <w:spacing w:after="0"/>
              <w:jc w:val="center"/>
              <w:rPr>
                <w:rFonts w:eastAsia="MS Mincho"/>
                <w:sz w:val="20"/>
                <w:szCs w:val="20"/>
              </w:rPr>
            </w:pPr>
            <w:r w:rsidRPr="00914BEA">
              <w:rPr>
                <w:rFonts w:eastAsia="MS Mincho"/>
                <w:sz w:val="20"/>
                <w:szCs w:val="20"/>
              </w:rPr>
              <w:t>Šumiac</w:t>
            </w:r>
          </w:p>
        </w:tc>
      </w:tr>
      <w:tr w:rsidR="007C311C" w:rsidRPr="00914BEA" w14:paraId="00B71AC2" w14:textId="77777777" w:rsidTr="00690014">
        <w:trPr>
          <w:trHeight w:val="206"/>
        </w:trPr>
        <w:tc>
          <w:tcPr>
            <w:tcW w:w="752" w:type="dxa"/>
            <w:vMerge/>
            <w:tcBorders>
              <w:left w:val="single" w:sz="12" w:space="0" w:color="auto"/>
            </w:tcBorders>
            <w:vAlign w:val="center"/>
          </w:tcPr>
          <w:p w14:paraId="34424DCA" w14:textId="77777777" w:rsidR="00C36C13" w:rsidRPr="00914BEA" w:rsidRDefault="00C36C13" w:rsidP="007E0BB2">
            <w:pPr>
              <w:spacing w:after="0"/>
              <w:jc w:val="center"/>
              <w:rPr>
                <w:rFonts w:eastAsia="MS Mincho"/>
                <w:sz w:val="20"/>
                <w:szCs w:val="20"/>
              </w:rPr>
            </w:pPr>
          </w:p>
        </w:tc>
        <w:tc>
          <w:tcPr>
            <w:tcW w:w="1050" w:type="dxa"/>
            <w:vMerge/>
            <w:vAlign w:val="center"/>
          </w:tcPr>
          <w:p w14:paraId="6EAF0ACF" w14:textId="77777777" w:rsidR="00C36C13" w:rsidRPr="00914BEA" w:rsidRDefault="00C36C13" w:rsidP="007E0BB2">
            <w:pPr>
              <w:spacing w:after="0"/>
              <w:jc w:val="center"/>
              <w:rPr>
                <w:rFonts w:eastAsia="MS Mincho"/>
                <w:sz w:val="20"/>
                <w:szCs w:val="20"/>
              </w:rPr>
            </w:pPr>
          </w:p>
        </w:tc>
        <w:tc>
          <w:tcPr>
            <w:tcW w:w="1008" w:type="dxa"/>
            <w:vMerge/>
            <w:tcBorders>
              <w:top w:val="single" w:sz="4" w:space="0" w:color="auto"/>
            </w:tcBorders>
            <w:vAlign w:val="center"/>
          </w:tcPr>
          <w:p w14:paraId="4C3E8B87" w14:textId="77777777" w:rsidR="00C36C13" w:rsidRPr="00914BEA" w:rsidRDefault="00C36C13" w:rsidP="007E0BB2">
            <w:pPr>
              <w:spacing w:after="0"/>
              <w:jc w:val="center"/>
              <w:rPr>
                <w:rFonts w:eastAsia="MS Mincho"/>
                <w:sz w:val="20"/>
                <w:szCs w:val="20"/>
              </w:rPr>
            </w:pPr>
          </w:p>
        </w:tc>
        <w:tc>
          <w:tcPr>
            <w:tcW w:w="1120" w:type="dxa"/>
            <w:vMerge/>
            <w:tcBorders>
              <w:top w:val="single" w:sz="4" w:space="0" w:color="auto"/>
            </w:tcBorders>
            <w:vAlign w:val="center"/>
          </w:tcPr>
          <w:p w14:paraId="167B9C47" w14:textId="77777777" w:rsidR="00C36C13" w:rsidRPr="00914BEA" w:rsidRDefault="00C36C13"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1F27084B" w14:textId="77777777" w:rsidR="00C36C13" w:rsidRPr="00914BEA" w:rsidRDefault="00C36C13" w:rsidP="007E0BB2">
            <w:pPr>
              <w:spacing w:after="0"/>
              <w:jc w:val="center"/>
              <w:rPr>
                <w:rFonts w:eastAsia="MS Mincho"/>
                <w:sz w:val="20"/>
                <w:szCs w:val="20"/>
              </w:rPr>
            </w:pPr>
            <w:r w:rsidRPr="00914BEA">
              <w:rPr>
                <w:rFonts w:eastAsia="MS Mincho"/>
                <w:sz w:val="20"/>
                <w:szCs w:val="20"/>
              </w:rPr>
              <w:t>509051</w:t>
            </w:r>
          </w:p>
        </w:tc>
        <w:tc>
          <w:tcPr>
            <w:tcW w:w="1559" w:type="dxa"/>
            <w:tcBorders>
              <w:top w:val="single" w:sz="4" w:space="0" w:color="auto"/>
              <w:bottom w:val="single" w:sz="4" w:space="0" w:color="auto"/>
            </w:tcBorders>
            <w:vAlign w:val="center"/>
          </w:tcPr>
          <w:p w14:paraId="3775D713" w14:textId="77777777" w:rsidR="00C36C13" w:rsidRPr="00914BEA" w:rsidRDefault="00C36C13" w:rsidP="007E0BB2">
            <w:pPr>
              <w:spacing w:after="0"/>
              <w:jc w:val="center"/>
              <w:rPr>
                <w:rFonts w:eastAsia="MS Mincho"/>
                <w:sz w:val="20"/>
                <w:szCs w:val="20"/>
              </w:rPr>
            </w:pPr>
            <w:r w:rsidRPr="00914BEA">
              <w:rPr>
                <w:rFonts w:eastAsia="MS Mincho"/>
                <w:sz w:val="20"/>
                <w:szCs w:val="20"/>
              </w:rPr>
              <w:t>Telgárt</w:t>
            </w:r>
          </w:p>
        </w:tc>
        <w:tc>
          <w:tcPr>
            <w:tcW w:w="993" w:type="dxa"/>
            <w:tcBorders>
              <w:top w:val="single" w:sz="4" w:space="0" w:color="auto"/>
              <w:bottom w:val="single" w:sz="4" w:space="0" w:color="auto"/>
            </w:tcBorders>
            <w:vAlign w:val="center"/>
          </w:tcPr>
          <w:p w14:paraId="3EC8C5B9" w14:textId="77777777" w:rsidR="00C36C13" w:rsidRPr="00914BEA" w:rsidRDefault="00C36C13" w:rsidP="007E0BB2">
            <w:pPr>
              <w:spacing w:after="0"/>
              <w:jc w:val="center"/>
              <w:rPr>
                <w:rFonts w:eastAsia="MS Mincho"/>
                <w:sz w:val="20"/>
                <w:szCs w:val="20"/>
              </w:rPr>
            </w:pPr>
            <w:r w:rsidRPr="00914BEA">
              <w:rPr>
                <w:rFonts w:eastAsia="MS Mincho"/>
                <w:sz w:val="20"/>
                <w:szCs w:val="20"/>
              </w:rPr>
              <w:t>862436</w:t>
            </w:r>
          </w:p>
        </w:tc>
        <w:tc>
          <w:tcPr>
            <w:tcW w:w="1417" w:type="dxa"/>
            <w:tcBorders>
              <w:top w:val="single" w:sz="4" w:space="0" w:color="auto"/>
              <w:bottom w:val="single" w:sz="4" w:space="0" w:color="auto"/>
              <w:right w:val="single" w:sz="12" w:space="0" w:color="auto"/>
            </w:tcBorders>
            <w:vAlign w:val="center"/>
          </w:tcPr>
          <w:p w14:paraId="37563189" w14:textId="77777777" w:rsidR="00C36C13" w:rsidRPr="00914BEA" w:rsidRDefault="00C36C13" w:rsidP="007E0BB2">
            <w:pPr>
              <w:spacing w:after="0"/>
              <w:jc w:val="center"/>
              <w:rPr>
                <w:rFonts w:eastAsia="MS Mincho"/>
                <w:sz w:val="20"/>
                <w:szCs w:val="20"/>
              </w:rPr>
            </w:pPr>
            <w:r w:rsidRPr="00914BEA">
              <w:rPr>
                <w:rFonts w:eastAsia="MS Mincho"/>
                <w:sz w:val="20"/>
                <w:szCs w:val="20"/>
              </w:rPr>
              <w:t>Telgárt</w:t>
            </w:r>
          </w:p>
        </w:tc>
      </w:tr>
      <w:tr w:rsidR="007C311C" w:rsidRPr="00914BEA" w14:paraId="4F8E6607" w14:textId="77777777" w:rsidTr="00690014">
        <w:trPr>
          <w:trHeight w:val="206"/>
        </w:trPr>
        <w:tc>
          <w:tcPr>
            <w:tcW w:w="752" w:type="dxa"/>
            <w:vMerge/>
            <w:tcBorders>
              <w:left w:val="single" w:sz="12" w:space="0" w:color="auto"/>
            </w:tcBorders>
            <w:vAlign w:val="center"/>
          </w:tcPr>
          <w:p w14:paraId="0B8A2A9E" w14:textId="77777777" w:rsidR="00C36C13" w:rsidRPr="00914BEA" w:rsidRDefault="00C36C13" w:rsidP="007E0BB2">
            <w:pPr>
              <w:spacing w:after="0"/>
              <w:jc w:val="center"/>
              <w:rPr>
                <w:rFonts w:eastAsia="MS Mincho"/>
                <w:sz w:val="20"/>
                <w:szCs w:val="20"/>
              </w:rPr>
            </w:pPr>
          </w:p>
        </w:tc>
        <w:tc>
          <w:tcPr>
            <w:tcW w:w="1050" w:type="dxa"/>
            <w:vMerge/>
            <w:vAlign w:val="center"/>
          </w:tcPr>
          <w:p w14:paraId="4E91B455" w14:textId="77777777" w:rsidR="00C36C13" w:rsidRPr="00914BEA" w:rsidRDefault="00C36C13" w:rsidP="007E0BB2">
            <w:pPr>
              <w:spacing w:after="0"/>
              <w:jc w:val="center"/>
              <w:rPr>
                <w:rFonts w:eastAsia="MS Mincho"/>
                <w:sz w:val="20"/>
                <w:szCs w:val="20"/>
              </w:rPr>
            </w:pPr>
          </w:p>
        </w:tc>
        <w:tc>
          <w:tcPr>
            <w:tcW w:w="1008" w:type="dxa"/>
            <w:vMerge/>
            <w:tcBorders>
              <w:bottom w:val="single" w:sz="12" w:space="0" w:color="auto"/>
            </w:tcBorders>
            <w:vAlign w:val="center"/>
          </w:tcPr>
          <w:p w14:paraId="46C00A6A" w14:textId="77777777" w:rsidR="00C36C13" w:rsidRPr="00914BEA" w:rsidRDefault="00C36C13" w:rsidP="007E0BB2">
            <w:pPr>
              <w:spacing w:after="0"/>
              <w:jc w:val="center"/>
              <w:rPr>
                <w:rFonts w:eastAsia="MS Mincho"/>
                <w:sz w:val="20"/>
                <w:szCs w:val="20"/>
              </w:rPr>
            </w:pPr>
          </w:p>
        </w:tc>
        <w:tc>
          <w:tcPr>
            <w:tcW w:w="1120" w:type="dxa"/>
            <w:vMerge/>
            <w:tcBorders>
              <w:bottom w:val="single" w:sz="12" w:space="0" w:color="auto"/>
            </w:tcBorders>
            <w:vAlign w:val="center"/>
          </w:tcPr>
          <w:p w14:paraId="505C6B75" w14:textId="77777777" w:rsidR="00C36C13" w:rsidRPr="00914BEA" w:rsidRDefault="00C36C13" w:rsidP="007E0BB2">
            <w:pPr>
              <w:spacing w:after="0"/>
              <w:jc w:val="center"/>
              <w:rPr>
                <w:rFonts w:eastAsia="MS Mincho"/>
                <w:sz w:val="20"/>
                <w:szCs w:val="20"/>
              </w:rPr>
            </w:pPr>
          </w:p>
        </w:tc>
        <w:tc>
          <w:tcPr>
            <w:tcW w:w="1423" w:type="dxa"/>
            <w:tcBorders>
              <w:top w:val="single" w:sz="4" w:space="0" w:color="auto"/>
              <w:bottom w:val="single" w:sz="12" w:space="0" w:color="auto"/>
            </w:tcBorders>
            <w:vAlign w:val="center"/>
          </w:tcPr>
          <w:p w14:paraId="04935760" w14:textId="77777777" w:rsidR="00C36C13" w:rsidRPr="00914BEA" w:rsidRDefault="00C36C13" w:rsidP="007E0BB2">
            <w:pPr>
              <w:spacing w:after="0"/>
              <w:jc w:val="center"/>
              <w:rPr>
                <w:rFonts w:eastAsia="MS Mincho"/>
                <w:sz w:val="20"/>
                <w:szCs w:val="20"/>
              </w:rPr>
            </w:pPr>
            <w:r w:rsidRPr="00914BEA">
              <w:rPr>
                <w:rFonts w:eastAsia="MS Mincho"/>
                <w:sz w:val="20"/>
                <w:szCs w:val="20"/>
              </w:rPr>
              <w:t>509124</w:t>
            </w:r>
          </w:p>
        </w:tc>
        <w:tc>
          <w:tcPr>
            <w:tcW w:w="1559" w:type="dxa"/>
            <w:tcBorders>
              <w:top w:val="single" w:sz="4" w:space="0" w:color="auto"/>
              <w:bottom w:val="single" w:sz="12" w:space="0" w:color="auto"/>
            </w:tcBorders>
            <w:vAlign w:val="center"/>
          </w:tcPr>
          <w:p w14:paraId="238BB89F" w14:textId="77777777" w:rsidR="00C36C13" w:rsidRPr="00914BEA" w:rsidRDefault="00C36C13" w:rsidP="007E0BB2">
            <w:pPr>
              <w:spacing w:after="0"/>
              <w:jc w:val="center"/>
              <w:rPr>
                <w:rFonts w:eastAsia="MS Mincho"/>
                <w:sz w:val="20"/>
                <w:szCs w:val="20"/>
              </w:rPr>
            </w:pPr>
            <w:r w:rsidRPr="00914BEA">
              <w:rPr>
                <w:rFonts w:eastAsia="MS Mincho"/>
                <w:sz w:val="20"/>
                <w:szCs w:val="20"/>
              </w:rPr>
              <w:t>Závadka nad Hronom</w:t>
            </w:r>
          </w:p>
        </w:tc>
        <w:tc>
          <w:tcPr>
            <w:tcW w:w="993" w:type="dxa"/>
            <w:tcBorders>
              <w:top w:val="single" w:sz="4" w:space="0" w:color="auto"/>
              <w:bottom w:val="single" w:sz="12" w:space="0" w:color="auto"/>
            </w:tcBorders>
            <w:vAlign w:val="center"/>
          </w:tcPr>
          <w:p w14:paraId="42366ED3" w14:textId="77777777" w:rsidR="00C36C13" w:rsidRPr="00914BEA" w:rsidRDefault="00C36C13" w:rsidP="007E0BB2">
            <w:pPr>
              <w:spacing w:after="0"/>
              <w:jc w:val="center"/>
              <w:rPr>
                <w:rFonts w:eastAsia="MS Mincho"/>
                <w:sz w:val="20"/>
                <w:szCs w:val="20"/>
              </w:rPr>
            </w:pPr>
            <w:r w:rsidRPr="00914BEA">
              <w:rPr>
                <w:rFonts w:eastAsia="MS Mincho"/>
                <w:sz w:val="20"/>
                <w:szCs w:val="20"/>
              </w:rPr>
              <w:t>872563</w:t>
            </w:r>
          </w:p>
        </w:tc>
        <w:tc>
          <w:tcPr>
            <w:tcW w:w="1417" w:type="dxa"/>
            <w:tcBorders>
              <w:top w:val="single" w:sz="4" w:space="0" w:color="auto"/>
              <w:bottom w:val="single" w:sz="12" w:space="0" w:color="auto"/>
              <w:right w:val="single" w:sz="12" w:space="0" w:color="auto"/>
            </w:tcBorders>
            <w:vAlign w:val="center"/>
          </w:tcPr>
          <w:p w14:paraId="3D465DEF" w14:textId="77777777" w:rsidR="00C36C13" w:rsidRPr="00914BEA" w:rsidRDefault="00C36C13" w:rsidP="007E0BB2">
            <w:pPr>
              <w:spacing w:after="0"/>
              <w:jc w:val="center"/>
              <w:rPr>
                <w:rFonts w:eastAsia="MS Mincho"/>
                <w:sz w:val="20"/>
                <w:szCs w:val="20"/>
              </w:rPr>
            </w:pPr>
            <w:r w:rsidRPr="00914BEA">
              <w:rPr>
                <w:rFonts w:eastAsia="MS Mincho"/>
                <w:sz w:val="20"/>
                <w:szCs w:val="20"/>
              </w:rPr>
              <w:t>Závadka nad Hronom</w:t>
            </w:r>
          </w:p>
        </w:tc>
      </w:tr>
      <w:tr w:rsidR="007C311C" w:rsidRPr="00914BEA" w14:paraId="0D9622A7" w14:textId="77777777" w:rsidTr="00690014">
        <w:trPr>
          <w:trHeight w:val="206"/>
        </w:trPr>
        <w:tc>
          <w:tcPr>
            <w:tcW w:w="752" w:type="dxa"/>
            <w:vMerge/>
            <w:tcBorders>
              <w:left w:val="single" w:sz="12" w:space="0" w:color="auto"/>
            </w:tcBorders>
            <w:vAlign w:val="center"/>
          </w:tcPr>
          <w:p w14:paraId="24ECE9F8" w14:textId="77777777" w:rsidR="006673D6" w:rsidRPr="00914BEA" w:rsidRDefault="006673D6" w:rsidP="007E0BB2">
            <w:pPr>
              <w:spacing w:after="0"/>
              <w:jc w:val="center"/>
              <w:rPr>
                <w:rFonts w:eastAsia="MS Mincho"/>
                <w:sz w:val="20"/>
                <w:szCs w:val="20"/>
              </w:rPr>
            </w:pPr>
          </w:p>
        </w:tc>
        <w:tc>
          <w:tcPr>
            <w:tcW w:w="1050" w:type="dxa"/>
            <w:vMerge/>
            <w:vAlign w:val="center"/>
          </w:tcPr>
          <w:p w14:paraId="2FD89740" w14:textId="77777777" w:rsidR="006673D6" w:rsidRPr="00914BEA" w:rsidRDefault="006673D6" w:rsidP="007E0BB2">
            <w:pPr>
              <w:spacing w:after="0"/>
              <w:jc w:val="center"/>
              <w:rPr>
                <w:rFonts w:eastAsia="MS Mincho"/>
                <w:sz w:val="20"/>
                <w:szCs w:val="20"/>
              </w:rPr>
            </w:pPr>
          </w:p>
        </w:tc>
        <w:tc>
          <w:tcPr>
            <w:tcW w:w="1008" w:type="dxa"/>
            <w:vMerge w:val="restart"/>
            <w:tcBorders>
              <w:top w:val="single" w:sz="12" w:space="0" w:color="auto"/>
            </w:tcBorders>
            <w:vAlign w:val="center"/>
          </w:tcPr>
          <w:p w14:paraId="232F4905" w14:textId="77777777" w:rsidR="006673D6" w:rsidRPr="00914BEA" w:rsidRDefault="006673D6" w:rsidP="007E0BB2">
            <w:pPr>
              <w:spacing w:after="0"/>
              <w:jc w:val="center"/>
              <w:rPr>
                <w:rFonts w:eastAsia="MS Mincho"/>
                <w:sz w:val="20"/>
                <w:szCs w:val="20"/>
              </w:rPr>
            </w:pPr>
            <w:r w:rsidRPr="00914BEA">
              <w:rPr>
                <w:rFonts w:eastAsia="MS Mincho"/>
                <w:sz w:val="20"/>
                <w:szCs w:val="20"/>
              </w:rPr>
              <w:t>60</w:t>
            </w:r>
            <w:r>
              <w:rPr>
                <w:rFonts w:eastAsia="MS Mincho"/>
                <w:sz w:val="20"/>
                <w:szCs w:val="20"/>
              </w:rPr>
              <w:t>8</w:t>
            </w:r>
          </w:p>
        </w:tc>
        <w:tc>
          <w:tcPr>
            <w:tcW w:w="1120" w:type="dxa"/>
            <w:vMerge w:val="restart"/>
            <w:tcBorders>
              <w:top w:val="single" w:sz="12" w:space="0" w:color="auto"/>
            </w:tcBorders>
            <w:vAlign w:val="center"/>
          </w:tcPr>
          <w:p w14:paraId="68110554" w14:textId="77777777" w:rsidR="007C311C" w:rsidRDefault="006673D6" w:rsidP="007E0BB2">
            <w:pPr>
              <w:spacing w:after="0"/>
              <w:jc w:val="center"/>
              <w:rPr>
                <w:rFonts w:eastAsia="MS Mincho"/>
                <w:sz w:val="20"/>
                <w:szCs w:val="20"/>
              </w:rPr>
            </w:pPr>
            <w:r w:rsidRPr="00914BEA">
              <w:rPr>
                <w:rFonts w:eastAsia="MS Mincho"/>
                <w:sz w:val="20"/>
                <w:szCs w:val="20"/>
              </w:rPr>
              <w:t>R</w:t>
            </w:r>
            <w:r>
              <w:rPr>
                <w:rFonts w:eastAsia="MS Mincho"/>
                <w:sz w:val="20"/>
                <w:szCs w:val="20"/>
              </w:rPr>
              <w:t>evúca</w:t>
            </w:r>
          </w:p>
          <w:p w14:paraId="7006506A" w14:textId="77777777" w:rsidR="006673D6" w:rsidRPr="00914BEA" w:rsidRDefault="006673D6" w:rsidP="007E0BB2">
            <w:pPr>
              <w:spacing w:after="0"/>
              <w:jc w:val="center"/>
              <w:rPr>
                <w:rFonts w:eastAsia="MS Mincho"/>
                <w:sz w:val="20"/>
                <w:szCs w:val="20"/>
              </w:rPr>
            </w:pPr>
          </w:p>
        </w:tc>
        <w:tc>
          <w:tcPr>
            <w:tcW w:w="1423" w:type="dxa"/>
            <w:tcBorders>
              <w:top w:val="single" w:sz="12" w:space="0" w:color="auto"/>
              <w:bottom w:val="single" w:sz="4" w:space="0" w:color="auto"/>
            </w:tcBorders>
            <w:vAlign w:val="center"/>
          </w:tcPr>
          <w:p w14:paraId="3D47D7BD" w14:textId="77777777" w:rsidR="006673D6" w:rsidRPr="00914BEA" w:rsidRDefault="006673D6" w:rsidP="007E0BB2">
            <w:pPr>
              <w:spacing w:after="0"/>
              <w:jc w:val="center"/>
              <w:rPr>
                <w:rFonts w:eastAsia="MS Mincho"/>
                <w:sz w:val="20"/>
                <w:szCs w:val="20"/>
              </w:rPr>
            </w:pPr>
            <w:r>
              <w:rPr>
                <w:rFonts w:eastAsia="MS Mincho"/>
                <w:sz w:val="20"/>
                <w:szCs w:val="20"/>
              </w:rPr>
              <w:t>525987</w:t>
            </w:r>
          </w:p>
        </w:tc>
        <w:tc>
          <w:tcPr>
            <w:tcW w:w="1559" w:type="dxa"/>
            <w:tcBorders>
              <w:top w:val="single" w:sz="12" w:space="0" w:color="auto"/>
              <w:bottom w:val="single" w:sz="4" w:space="0" w:color="auto"/>
            </w:tcBorders>
            <w:vAlign w:val="center"/>
          </w:tcPr>
          <w:p w14:paraId="082C306D" w14:textId="77777777" w:rsidR="006673D6" w:rsidRPr="00914BEA" w:rsidRDefault="006673D6" w:rsidP="007E0BB2">
            <w:pPr>
              <w:spacing w:after="0"/>
              <w:jc w:val="center"/>
              <w:rPr>
                <w:rFonts w:eastAsia="MS Mincho"/>
                <w:sz w:val="20"/>
                <w:szCs w:val="20"/>
              </w:rPr>
            </w:pPr>
            <w:r>
              <w:rPr>
                <w:rFonts w:eastAsia="MS Mincho"/>
                <w:sz w:val="20"/>
                <w:szCs w:val="20"/>
              </w:rPr>
              <w:t>Muráň</w:t>
            </w:r>
          </w:p>
        </w:tc>
        <w:tc>
          <w:tcPr>
            <w:tcW w:w="993" w:type="dxa"/>
            <w:tcBorders>
              <w:top w:val="single" w:sz="12" w:space="0" w:color="auto"/>
              <w:bottom w:val="single" w:sz="4" w:space="0" w:color="auto"/>
            </w:tcBorders>
            <w:vAlign w:val="center"/>
          </w:tcPr>
          <w:p w14:paraId="224A7302" w14:textId="77777777" w:rsidR="006673D6" w:rsidRPr="00914BEA" w:rsidRDefault="006673D6" w:rsidP="007E0BB2">
            <w:pPr>
              <w:spacing w:after="0"/>
              <w:jc w:val="center"/>
              <w:rPr>
                <w:rFonts w:eastAsia="MS Mincho"/>
                <w:sz w:val="20"/>
                <w:szCs w:val="20"/>
              </w:rPr>
            </w:pPr>
            <w:r>
              <w:rPr>
                <w:rFonts w:eastAsia="MS Mincho"/>
                <w:sz w:val="20"/>
                <w:szCs w:val="20"/>
              </w:rPr>
              <w:t>838772</w:t>
            </w:r>
          </w:p>
        </w:tc>
        <w:tc>
          <w:tcPr>
            <w:tcW w:w="1417" w:type="dxa"/>
            <w:tcBorders>
              <w:top w:val="single" w:sz="12" w:space="0" w:color="auto"/>
              <w:bottom w:val="single" w:sz="4" w:space="0" w:color="auto"/>
              <w:right w:val="single" w:sz="12" w:space="0" w:color="auto"/>
            </w:tcBorders>
            <w:vAlign w:val="center"/>
          </w:tcPr>
          <w:p w14:paraId="1D2ACA0D" w14:textId="77777777" w:rsidR="006673D6" w:rsidRPr="00914BEA" w:rsidRDefault="006673D6" w:rsidP="006673D6">
            <w:pPr>
              <w:spacing w:after="0"/>
              <w:jc w:val="center"/>
              <w:rPr>
                <w:rFonts w:eastAsia="MS Mincho"/>
                <w:sz w:val="20"/>
                <w:szCs w:val="20"/>
              </w:rPr>
            </w:pPr>
            <w:r>
              <w:rPr>
                <w:rFonts w:eastAsia="MS Mincho"/>
                <w:sz w:val="20"/>
                <w:szCs w:val="20"/>
              </w:rPr>
              <w:t>Muráň</w:t>
            </w:r>
          </w:p>
        </w:tc>
      </w:tr>
      <w:tr w:rsidR="007C311C" w:rsidRPr="00914BEA" w14:paraId="4C3EB635" w14:textId="77777777" w:rsidTr="00690014">
        <w:trPr>
          <w:trHeight w:val="206"/>
        </w:trPr>
        <w:tc>
          <w:tcPr>
            <w:tcW w:w="752" w:type="dxa"/>
            <w:vMerge/>
            <w:tcBorders>
              <w:left w:val="single" w:sz="12" w:space="0" w:color="auto"/>
            </w:tcBorders>
            <w:vAlign w:val="center"/>
          </w:tcPr>
          <w:p w14:paraId="53BC108C" w14:textId="77777777" w:rsidR="006673D6" w:rsidRPr="00914BEA" w:rsidRDefault="006673D6" w:rsidP="007E0BB2">
            <w:pPr>
              <w:spacing w:after="0"/>
              <w:jc w:val="center"/>
              <w:rPr>
                <w:rFonts w:eastAsia="MS Mincho"/>
                <w:sz w:val="20"/>
                <w:szCs w:val="20"/>
              </w:rPr>
            </w:pPr>
          </w:p>
        </w:tc>
        <w:tc>
          <w:tcPr>
            <w:tcW w:w="1050" w:type="dxa"/>
            <w:vMerge/>
            <w:vAlign w:val="center"/>
          </w:tcPr>
          <w:p w14:paraId="70D3A751" w14:textId="77777777" w:rsidR="006673D6" w:rsidRPr="00914BEA" w:rsidRDefault="006673D6" w:rsidP="007E0BB2">
            <w:pPr>
              <w:spacing w:after="0"/>
              <w:jc w:val="center"/>
              <w:rPr>
                <w:rFonts w:eastAsia="MS Mincho"/>
                <w:sz w:val="20"/>
                <w:szCs w:val="20"/>
              </w:rPr>
            </w:pPr>
          </w:p>
        </w:tc>
        <w:tc>
          <w:tcPr>
            <w:tcW w:w="1008" w:type="dxa"/>
            <w:vMerge/>
            <w:vAlign w:val="center"/>
          </w:tcPr>
          <w:p w14:paraId="02C6D42D" w14:textId="77777777" w:rsidR="006673D6" w:rsidRPr="00914BEA" w:rsidRDefault="006673D6" w:rsidP="007E0BB2">
            <w:pPr>
              <w:spacing w:after="0"/>
              <w:jc w:val="center"/>
              <w:rPr>
                <w:rFonts w:eastAsia="MS Mincho"/>
                <w:sz w:val="20"/>
                <w:szCs w:val="20"/>
              </w:rPr>
            </w:pPr>
          </w:p>
        </w:tc>
        <w:tc>
          <w:tcPr>
            <w:tcW w:w="1120" w:type="dxa"/>
            <w:vMerge/>
            <w:vAlign w:val="center"/>
          </w:tcPr>
          <w:p w14:paraId="20C67EAB" w14:textId="77777777" w:rsidR="006673D6" w:rsidRPr="00914BEA" w:rsidRDefault="006673D6"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79F62210" w14:textId="77777777" w:rsidR="006673D6" w:rsidRPr="00914BEA" w:rsidRDefault="006673D6" w:rsidP="007E0BB2">
            <w:pPr>
              <w:spacing w:after="0"/>
              <w:jc w:val="center"/>
              <w:rPr>
                <w:rFonts w:eastAsia="MS Mincho"/>
                <w:sz w:val="20"/>
                <w:szCs w:val="20"/>
              </w:rPr>
            </w:pPr>
            <w:r>
              <w:rPr>
                <w:rFonts w:eastAsia="MS Mincho"/>
                <w:sz w:val="20"/>
                <w:szCs w:val="20"/>
              </w:rPr>
              <w:t>526002</w:t>
            </w:r>
          </w:p>
        </w:tc>
        <w:tc>
          <w:tcPr>
            <w:tcW w:w="1559" w:type="dxa"/>
            <w:tcBorders>
              <w:top w:val="single" w:sz="4" w:space="0" w:color="auto"/>
              <w:bottom w:val="single" w:sz="4" w:space="0" w:color="auto"/>
            </w:tcBorders>
            <w:vAlign w:val="center"/>
          </w:tcPr>
          <w:p w14:paraId="7285BCA4" w14:textId="77777777" w:rsidR="006673D6" w:rsidRPr="00914BEA" w:rsidRDefault="006673D6" w:rsidP="00690014">
            <w:pPr>
              <w:spacing w:after="0"/>
              <w:rPr>
                <w:rFonts w:eastAsia="MS Mincho"/>
                <w:sz w:val="20"/>
                <w:szCs w:val="20"/>
              </w:rPr>
            </w:pPr>
            <w:r>
              <w:rPr>
                <w:rFonts w:eastAsia="MS Mincho"/>
                <w:sz w:val="20"/>
                <w:szCs w:val="20"/>
              </w:rPr>
              <w:t>Muránska Huta</w:t>
            </w:r>
          </w:p>
        </w:tc>
        <w:tc>
          <w:tcPr>
            <w:tcW w:w="993" w:type="dxa"/>
            <w:tcBorders>
              <w:top w:val="single" w:sz="4" w:space="0" w:color="auto"/>
              <w:bottom w:val="single" w:sz="4" w:space="0" w:color="auto"/>
            </w:tcBorders>
            <w:vAlign w:val="center"/>
          </w:tcPr>
          <w:p w14:paraId="0FA2D119" w14:textId="77777777" w:rsidR="006673D6" w:rsidRPr="00914BEA" w:rsidRDefault="006673D6" w:rsidP="007E0BB2">
            <w:pPr>
              <w:spacing w:after="0"/>
              <w:jc w:val="center"/>
              <w:rPr>
                <w:rFonts w:eastAsia="MS Mincho"/>
                <w:sz w:val="20"/>
                <w:szCs w:val="20"/>
              </w:rPr>
            </w:pPr>
            <w:r>
              <w:rPr>
                <w:rFonts w:eastAsia="MS Mincho"/>
                <w:sz w:val="20"/>
                <w:szCs w:val="20"/>
              </w:rPr>
              <w:t>838802</w:t>
            </w:r>
          </w:p>
        </w:tc>
        <w:tc>
          <w:tcPr>
            <w:tcW w:w="1417" w:type="dxa"/>
            <w:tcBorders>
              <w:top w:val="single" w:sz="4" w:space="0" w:color="auto"/>
              <w:bottom w:val="single" w:sz="4" w:space="0" w:color="auto"/>
              <w:right w:val="single" w:sz="12" w:space="0" w:color="auto"/>
            </w:tcBorders>
            <w:vAlign w:val="center"/>
          </w:tcPr>
          <w:p w14:paraId="743C66BF" w14:textId="77777777" w:rsidR="006673D6" w:rsidRPr="00914BEA" w:rsidRDefault="006673D6" w:rsidP="007E0BB2">
            <w:pPr>
              <w:spacing w:after="0"/>
              <w:jc w:val="center"/>
              <w:rPr>
                <w:rFonts w:eastAsia="MS Mincho"/>
                <w:sz w:val="20"/>
                <w:szCs w:val="20"/>
              </w:rPr>
            </w:pPr>
            <w:r>
              <w:rPr>
                <w:rFonts w:eastAsia="MS Mincho"/>
                <w:sz w:val="20"/>
                <w:szCs w:val="20"/>
              </w:rPr>
              <w:t>Muránska Huta</w:t>
            </w:r>
          </w:p>
        </w:tc>
      </w:tr>
      <w:tr w:rsidR="007C311C" w:rsidRPr="00914BEA" w14:paraId="7A64A894" w14:textId="77777777" w:rsidTr="00690014">
        <w:trPr>
          <w:trHeight w:val="206"/>
        </w:trPr>
        <w:tc>
          <w:tcPr>
            <w:tcW w:w="752" w:type="dxa"/>
            <w:vMerge/>
            <w:tcBorders>
              <w:left w:val="single" w:sz="12" w:space="0" w:color="auto"/>
            </w:tcBorders>
            <w:vAlign w:val="center"/>
          </w:tcPr>
          <w:p w14:paraId="1CE0DCCF" w14:textId="77777777" w:rsidR="006673D6" w:rsidRPr="00914BEA" w:rsidRDefault="006673D6" w:rsidP="007E0BB2">
            <w:pPr>
              <w:spacing w:after="0"/>
              <w:jc w:val="center"/>
              <w:rPr>
                <w:rFonts w:eastAsia="MS Mincho"/>
                <w:sz w:val="20"/>
                <w:szCs w:val="20"/>
              </w:rPr>
            </w:pPr>
          </w:p>
        </w:tc>
        <w:tc>
          <w:tcPr>
            <w:tcW w:w="1050" w:type="dxa"/>
            <w:vMerge/>
            <w:vAlign w:val="center"/>
          </w:tcPr>
          <w:p w14:paraId="7983A499" w14:textId="77777777" w:rsidR="006673D6" w:rsidRPr="00914BEA" w:rsidRDefault="006673D6" w:rsidP="007E0BB2">
            <w:pPr>
              <w:spacing w:after="0"/>
              <w:jc w:val="center"/>
              <w:rPr>
                <w:rFonts w:eastAsia="MS Mincho"/>
                <w:sz w:val="20"/>
                <w:szCs w:val="20"/>
              </w:rPr>
            </w:pPr>
          </w:p>
        </w:tc>
        <w:tc>
          <w:tcPr>
            <w:tcW w:w="1008" w:type="dxa"/>
            <w:vMerge/>
            <w:vAlign w:val="center"/>
          </w:tcPr>
          <w:p w14:paraId="4A4E72A6" w14:textId="77777777" w:rsidR="006673D6" w:rsidRPr="00914BEA" w:rsidRDefault="006673D6" w:rsidP="007E0BB2">
            <w:pPr>
              <w:spacing w:after="0"/>
              <w:jc w:val="center"/>
              <w:rPr>
                <w:rFonts w:eastAsia="MS Mincho"/>
                <w:sz w:val="20"/>
                <w:szCs w:val="20"/>
              </w:rPr>
            </w:pPr>
          </w:p>
        </w:tc>
        <w:tc>
          <w:tcPr>
            <w:tcW w:w="1120" w:type="dxa"/>
            <w:vMerge/>
            <w:vAlign w:val="center"/>
          </w:tcPr>
          <w:p w14:paraId="3E9127E4" w14:textId="77777777" w:rsidR="006673D6" w:rsidRPr="00914BEA" w:rsidRDefault="006673D6"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61B42AA5" w14:textId="77777777" w:rsidR="006673D6" w:rsidRPr="00914BEA" w:rsidRDefault="006673D6" w:rsidP="007E0BB2">
            <w:pPr>
              <w:spacing w:after="0"/>
              <w:jc w:val="center"/>
              <w:rPr>
                <w:rFonts w:eastAsia="MS Mincho"/>
                <w:sz w:val="20"/>
                <w:szCs w:val="20"/>
              </w:rPr>
            </w:pPr>
            <w:r w:rsidRPr="006673D6">
              <w:rPr>
                <w:rFonts w:eastAsia="MS Mincho"/>
                <w:sz w:val="20"/>
                <w:szCs w:val="20"/>
              </w:rPr>
              <w:t>526011</w:t>
            </w:r>
          </w:p>
        </w:tc>
        <w:tc>
          <w:tcPr>
            <w:tcW w:w="1559" w:type="dxa"/>
            <w:tcBorders>
              <w:top w:val="single" w:sz="4" w:space="0" w:color="auto"/>
              <w:bottom w:val="single" w:sz="4" w:space="0" w:color="auto"/>
            </w:tcBorders>
            <w:vAlign w:val="center"/>
          </w:tcPr>
          <w:p w14:paraId="57D4ED75" w14:textId="77777777" w:rsidR="006673D6" w:rsidRPr="00914BEA" w:rsidRDefault="006673D6" w:rsidP="007E0BB2">
            <w:pPr>
              <w:spacing w:after="0"/>
              <w:jc w:val="center"/>
              <w:rPr>
                <w:rFonts w:eastAsia="MS Mincho"/>
                <w:sz w:val="20"/>
                <w:szCs w:val="20"/>
              </w:rPr>
            </w:pPr>
            <w:r>
              <w:rPr>
                <w:rFonts w:eastAsia="MS Mincho"/>
                <w:sz w:val="20"/>
                <w:szCs w:val="20"/>
              </w:rPr>
              <w:t>Muránska Lehota</w:t>
            </w:r>
          </w:p>
        </w:tc>
        <w:tc>
          <w:tcPr>
            <w:tcW w:w="993" w:type="dxa"/>
            <w:tcBorders>
              <w:top w:val="single" w:sz="4" w:space="0" w:color="auto"/>
              <w:bottom w:val="single" w:sz="4" w:space="0" w:color="auto"/>
            </w:tcBorders>
            <w:vAlign w:val="center"/>
          </w:tcPr>
          <w:p w14:paraId="1EA68277" w14:textId="77777777" w:rsidR="006673D6" w:rsidRPr="00914BEA" w:rsidRDefault="006673D6" w:rsidP="007E0BB2">
            <w:pPr>
              <w:spacing w:after="0"/>
              <w:jc w:val="center"/>
              <w:rPr>
                <w:rFonts w:eastAsia="MS Mincho"/>
                <w:sz w:val="20"/>
                <w:szCs w:val="20"/>
              </w:rPr>
            </w:pPr>
            <w:r>
              <w:rPr>
                <w:rFonts w:eastAsia="MS Mincho"/>
                <w:sz w:val="20"/>
                <w:szCs w:val="20"/>
              </w:rPr>
              <w:t>838811</w:t>
            </w:r>
          </w:p>
        </w:tc>
        <w:tc>
          <w:tcPr>
            <w:tcW w:w="1417" w:type="dxa"/>
            <w:tcBorders>
              <w:top w:val="single" w:sz="4" w:space="0" w:color="auto"/>
              <w:bottom w:val="single" w:sz="4" w:space="0" w:color="auto"/>
              <w:right w:val="single" w:sz="12" w:space="0" w:color="auto"/>
            </w:tcBorders>
            <w:vAlign w:val="center"/>
          </w:tcPr>
          <w:p w14:paraId="74E7C45A" w14:textId="77777777" w:rsidR="006673D6" w:rsidRPr="00914BEA" w:rsidRDefault="006673D6" w:rsidP="007E0BB2">
            <w:pPr>
              <w:spacing w:after="0"/>
              <w:jc w:val="center"/>
              <w:rPr>
                <w:rFonts w:eastAsia="MS Mincho"/>
                <w:sz w:val="20"/>
                <w:szCs w:val="20"/>
              </w:rPr>
            </w:pPr>
            <w:r>
              <w:rPr>
                <w:rFonts w:eastAsia="MS Mincho"/>
                <w:sz w:val="20"/>
                <w:szCs w:val="20"/>
              </w:rPr>
              <w:t>Muránska Lehota</w:t>
            </w:r>
          </w:p>
        </w:tc>
      </w:tr>
      <w:tr w:rsidR="007C311C" w:rsidRPr="00914BEA" w14:paraId="10838823" w14:textId="77777777" w:rsidTr="0015201E">
        <w:trPr>
          <w:trHeight w:val="462"/>
        </w:trPr>
        <w:tc>
          <w:tcPr>
            <w:tcW w:w="752" w:type="dxa"/>
            <w:vMerge/>
            <w:tcBorders>
              <w:left w:val="single" w:sz="12" w:space="0" w:color="auto"/>
            </w:tcBorders>
            <w:vAlign w:val="center"/>
          </w:tcPr>
          <w:p w14:paraId="02A42796" w14:textId="77777777" w:rsidR="006673D6" w:rsidRPr="00914BEA" w:rsidRDefault="006673D6" w:rsidP="007E0BB2">
            <w:pPr>
              <w:spacing w:after="0"/>
              <w:jc w:val="center"/>
              <w:rPr>
                <w:rFonts w:eastAsia="MS Mincho"/>
                <w:sz w:val="20"/>
                <w:szCs w:val="20"/>
              </w:rPr>
            </w:pPr>
          </w:p>
        </w:tc>
        <w:tc>
          <w:tcPr>
            <w:tcW w:w="1050" w:type="dxa"/>
            <w:vMerge/>
            <w:vAlign w:val="center"/>
          </w:tcPr>
          <w:p w14:paraId="6E8F55AB" w14:textId="77777777" w:rsidR="006673D6" w:rsidRPr="00914BEA" w:rsidRDefault="006673D6" w:rsidP="007E0BB2">
            <w:pPr>
              <w:spacing w:after="0"/>
              <w:jc w:val="center"/>
              <w:rPr>
                <w:rFonts w:eastAsia="MS Mincho"/>
                <w:sz w:val="20"/>
                <w:szCs w:val="20"/>
              </w:rPr>
            </w:pPr>
          </w:p>
        </w:tc>
        <w:tc>
          <w:tcPr>
            <w:tcW w:w="1008" w:type="dxa"/>
            <w:vMerge/>
            <w:tcBorders>
              <w:bottom w:val="single" w:sz="12" w:space="0" w:color="auto"/>
            </w:tcBorders>
            <w:vAlign w:val="center"/>
          </w:tcPr>
          <w:p w14:paraId="0BD67976" w14:textId="77777777" w:rsidR="006673D6" w:rsidRPr="00914BEA" w:rsidRDefault="006673D6" w:rsidP="007E0BB2">
            <w:pPr>
              <w:spacing w:after="0"/>
              <w:jc w:val="center"/>
              <w:rPr>
                <w:rFonts w:eastAsia="MS Mincho"/>
                <w:sz w:val="20"/>
                <w:szCs w:val="20"/>
              </w:rPr>
            </w:pPr>
          </w:p>
        </w:tc>
        <w:tc>
          <w:tcPr>
            <w:tcW w:w="1120" w:type="dxa"/>
            <w:vMerge/>
            <w:tcBorders>
              <w:bottom w:val="single" w:sz="12" w:space="0" w:color="auto"/>
            </w:tcBorders>
            <w:vAlign w:val="center"/>
          </w:tcPr>
          <w:p w14:paraId="3DFE637B" w14:textId="77777777" w:rsidR="006673D6" w:rsidRPr="00914BEA" w:rsidRDefault="006673D6" w:rsidP="007E0BB2">
            <w:pPr>
              <w:spacing w:after="0"/>
              <w:jc w:val="center"/>
              <w:rPr>
                <w:rFonts w:eastAsia="MS Mincho"/>
                <w:sz w:val="20"/>
                <w:szCs w:val="20"/>
              </w:rPr>
            </w:pPr>
          </w:p>
        </w:tc>
        <w:tc>
          <w:tcPr>
            <w:tcW w:w="1423" w:type="dxa"/>
            <w:tcBorders>
              <w:top w:val="single" w:sz="4" w:space="0" w:color="auto"/>
              <w:bottom w:val="single" w:sz="12" w:space="0" w:color="auto"/>
            </w:tcBorders>
            <w:vAlign w:val="center"/>
          </w:tcPr>
          <w:p w14:paraId="633B47B0" w14:textId="77777777" w:rsidR="006673D6" w:rsidRDefault="006673D6" w:rsidP="007E0BB2">
            <w:pPr>
              <w:spacing w:after="0"/>
              <w:jc w:val="center"/>
              <w:rPr>
                <w:rFonts w:eastAsia="MS Mincho"/>
                <w:sz w:val="20"/>
                <w:szCs w:val="20"/>
              </w:rPr>
            </w:pPr>
            <w:r>
              <w:rPr>
                <w:rFonts w:eastAsia="MS Mincho"/>
                <w:sz w:val="20"/>
                <w:szCs w:val="20"/>
              </w:rPr>
              <w:t>526029</w:t>
            </w:r>
          </w:p>
        </w:tc>
        <w:tc>
          <w:tcPr>
            <w:tcW w:w="1559" w:type="dxa"/>
            <w:tcBorders>
              <w:top w:val="single" w:sz="4" w:space="0" w:color="auto"/>
              <w:bottom w:val="single" w:sz="12" w:space="0" w:color="auto"/>
            </w:tcBorders>
            <w:vAlign w:val="center"/>
          </w:tcPr>
          <w:p w14:paraId="743A1B41" w14:textId="77777777" w:rsidR="006673D6" w:rsidRDefault="006673D6" w:rsidP="007E0BB2">
            <w:pPr>
              <w:spacing w:after="0"/>
              <w:jc w:val="center"/>
              <w:rPr>
                <w:rFonts w:eastAsia="MS Mincho"/>
                <w:sz w:val="20"/>
                <w:szCs w:val="20"/>
              </w:rPr>
            </w:pPr>
            <w:r>
              <w:rPr>
                <w:rFonts w:eastAsia="MS Mincho"/>
                <w:sz w:val="20"/>
                <w:szCs w:val="20"/>
              </w:rPr>
              <w:t>Muránska Zdychava</w:t>
            </w:r>
          </w:p>
        </w:tc>
        <w:tc>
          <w:tcPr>
            <w:tcW w:w="993" w:type="dxa"/>
            <w:tcBorders>
              <w:top w:val="single" w:sz="4" w:space="0" w:color="auto"/>
              <w:bottom w:val="single" w:sz="12" w:space="0" w:color="auto"/>
            </w:tcBorders>
            <w:vAlign w:val="center"/>
          </w:tcPr>
          <w:p w14:paraId="7434712A" w14:textId="77777777" w:rsidR="006673D6" w:rsidRDefault="006673D6" w:rsidP="007E0BB2">
            <w:pPr>
              <w:spacing w:after="0"/>
              <w:jc w:val="center"/>
              <w:rPr>
                <w:rFonts w:eastAsia="MS Mincho"/>
                <w:sz w:val="20"/>
                <w:szCs w:val="20"/>
              </w:rPr>
            </w:pPr>
            <w:r>
              <w:rPr>
                <w:rFonts w:eastAsia="MS Mincho"/>
                <w:sz w:val="20"/>
                <w:szCs w:val="20"/>
              </w:rPr>
              <w:t>838829</w:t>
            </w:r>
          </w:p>
        </w:tc>
        <w:tc>
          <w:tcPr>
            <w:tcW w:w="1417" w:type="dxa"/>
            <w:tcBorders>
              <w:top w:val="single" w:sz="4" w:space="0" w:color="auto"/>
              <w:bottom w:val="single" w:sz="12" w:space="0" w:color="auto"/>
              <w:right w:val="single" w:sz="12" w:space="0" w:color="auto"/>
            </w:tcBorders>
            <w:vAlign w:val="center"/>
          </w:tcPr>
          <w:p w14:paraId="1AE64F79" w14:textId="77777777" w:rsidR="006673D6" w:rsidRDefault="006673D6" w:rsidP="007E0BB2">
            <w:pPr>
              <w:spacing w:after="0"/>
              <w:jc w:val="center"/>
              <w:rPr>
                <w:rFonts w:eastAsia="MS Mincho"/>
                <w:sz w:val="20"/>
                <w:szCs w:val="20"/>
              </w:rPr>
            </w:pPr>
            <w:r>
              <w:rPr>
                <w:rFonts w:eastAsia="MS Mincho"/>
                <w:sz w:val="20"/>
                <w:szCs w:val="20"/>
              </w:rPr>
              <w:t>Muránska Zdychava</w:t>
            </w:r>
          </w:p>
        </w:tc>
      </w:tr>
      <w:tr w:rsidR="00815BDB" w:rsidRPr="00914BEA" w14:paraId="18F8E6A6" w14:textId="77777777" w:rsidTr="0015201E">
        <w:trPr>
          <w:trHeight w:val="393"/>
        </w:trPr>
        <w:tc>
          <w:tcPr>
            <w:tcW w:w="752" w:type="dxa"/>
            <w:vMerge/>
            <w:tcBorders>
              <w:left w:val="single" w:sz="12" w:space="0" w:color="auto"/>
            </w:tcBorders>
            <w:vAlign w:val="center"/>
          </w:tcPr>
          <w:p w14:paraId="210A5C84" w14:textId="77777777" w:rsidR="00815BDB" w:rsidRPr="00914BEA" w:rsidRDefault="00815BDB" w:rsidP="007E0BB2">
            <w:pPr>
              <w:spacing w:after="0"/>
              <w:jc w:val="center"/>
              <w:rPr>
                <w:rFonts w:eastAsia="MS Mincho"/>
                <w:sz w:val="20"/>
                <w:szCs w:val="20"/>
              </w:rPr>
            </w:pPr>
          </w:p>
        </w:tc>
        <w:tc>
          <w:tcPr>
            <w:tcW w:w="1050" w:type="dxa"/>
            <w:vMerge/>
            <w:vAlign w:val="center"/>
          </w:tcPr>
          <w:p w14:paraId="258BF777" w14:textId="77777777" w:rsidR="00815BDB" w:rsidRPr="00914BEA" w:rsidRDefault="00815BDB" w:rsidP="007E0BB2">
            <w:pPr>
              <w:spacing w:after="0"/>
              <w:jc w:val="center"/>
              <w:rPr>
                <w:rFonts w:eastAsia="MS Mincho"/>
                <w:sz w:val="20"/>
                <w:szCs w:val="20"/>
              </w:rPr>
            </w:pPr>
          </w:p>
        </w:tc>
        <w:tc>
          <w:tcPr>
            <w:tcW w:w="1008" w:type="dxa"/>
            <w:vMerge w:val="restart"/>
            <w:tcBorders>
              <w:top w:val="single" w:sz="12" w:space="0" w:color="auto"/>
            </w:tcBorders>
            <w:vAlign w:val="center"/>
          </w:tcPr>
          <w:p w14:paraId="05A15CF6" w14:textId="77777777" w:rsidR="00815BDB" w:rsidRPr="00914BEA" w:rsidRDefault="00815BDB" w:rsidP="007E0BB2">
            <w:pPr>
              <w:spacing w:after="0"/>
              <w:jc w:val="center"/>
              <w:rPr>
                <w:rFonts w:eastAsia="MS Mincho"/>
                <w:sz w:val="20"/>
                <w:szCs w:val="20"/>
              </w:rPr>
            </w:pPr>
            <w:r>
              <w:rPr>
                <w:rFonts w:eastAsia="MS Mincho"/>
                <w:sz w:val="20"/>
                <w:szCs w:val="20"/>
              </w:rPr>
              <w:t>609</w:t>
            </w:r>
          </w:p>
        </w:tc>
        <w:tc>
          <w:tcPr>
            <w:tcW w:w="1120" w:type="dxa"/>
            <w:vMerge w:val="restart"/>
            <w:tcBorders>
              <w:top w:val="single" w:sz="12" w:space="0" w:color="auto"/>
            </w:tcBorders>
            <w:vAlign w:val="center"/>
          </w:tcPr>
          <w:p w14:paraId="1A77FCD8" w14:textId="77777777" w:rsidR="00FE69B0" w:rsidRDefault="00FE69B0" w:rsidP="007E0BB2">
            <w:pPr>
              <w:spacing w:after="0"/>
              <w:jc w:val="center"/>
              <w:rPr>
                <w:rFonts w:eastAsia="MS Mincho"/>
                <w:sz w:val="20"/>
                <w:szCs w:val="20"/>
              </w:rPr>
            </w:pPr>
          </w:p>
          <w:p w14:paraId="082BBC25" w14:textId="77777777" w:rsidR="00815BDB" w:rsidRDefault="00815BDB" w:rsidP="007E0BB2">
            <w:pPr>
              <w:spacing w:after="0"/>
              <w:jc w:val="center"/>
              <w:rPr>
                <w:rFonts w:eastAsia="MS Mincho"/>
                <w:sz w:val="20"/>
                <w:szCs w:val="20"/>
              </w:rPr>
            </w:pPr>
            <w:r>
              <w:rPr>
                <w:rFonts w:eastAsia="MS Mincho"/>
                <w:sz w:val="20"/>
                <w:szCs w:val="20"/>
              </w:rPr>
              <w:t>Rimavská Sobota</w:t>
            </w:r>
          </w:p>
          <w:p w14:paraId="10DD8A79" w14:textId="77777777" w:rsidR="00815BDB" w:rsidRPr="00914BEA" w:rsidRDefault="00815BDB" w:rsidP="007E0BB2">
            <w:pPr>
              <w:spacing w:after="0"/>
              <w:jc w:val="center"/>
              <w:rPr>
                <w:rFonts w:eastAsia="MS Mincho"/>
                <w:sz w:val="20"/>
                <w:szCs w:val="20"/>
              </w:rPr>
            </w:pPr>
          </w:p>
        </w:tc>
        <w:tc>
          <w:tcPr>
            <w:tcW w:w="1423" w:type="dxa"/>
            <w:tcBorders>
              <w:top w:val="single" w:sz="4" w:space="0" w:color="auto"/>
            </w:tcBorders>
            <w:vAlign w:val="center"/>
          </w:tcPr>
          <w:p w14:paraId="4A04A30B" w14:textId="77777777" w:rsidR="00815BDB" w:rsidRPr="00914BEA" w:rsidRDefault="00815BDB" w:rsidP="00CF7085">
            <w:pPr>
              <w:spacing w:after="0"/>
              <w:jc w:val="center"/>
              <w:rPr>
                <w:rFonts w:eastAsia="MS Mincho"/>
                <w:sz w:val="20"/>
                <w:szCs w:val="20"/>
              </w:rPr>
            </w:pPr>
            <w:r w:rsidRPr="00914BEA">
              <w:rPr>
                <w:rFonts w:eastAsia="MS Mincho"/>
                <w:sz w:val="20"/>
                <w:szCs w:val="20"/>
              </w:rPr>
              <w:t>515094</w:t>
            </w:r>
          </w:p>
        </w:tc>
        <w:tc>
          <w:tcPr>
            <w:tcW w:w="1559" w:type="dxa"/>
            <w:tcBorders>
              <w:top w:val="single" w:sz="4" w:space="0" w:color="auto"/>
            </w:tcBorders>
            <w:vAlign w:val="center"/>
          </w:tcPr>
          <w:p w14:paraId="3B323957" w14:textId="77777777" w:rsidR="00815BDB" w:rsidRPr="00914BEA" w:rsidRDefault="00815BDB">
            <w:pPr>
              <w:spacing w:after="0"/>
              <w:jc w:val="center"/>
              <w:rPr>
                <w:rFonts w:eastAsia="MS Mincho"/>
                <w:sz w:val="20"/>
                <w:szCs w:val="20"/>
              </w:rPr>
            </w:pPr>
            <w:r w:rsidRPr="00914BEA">
              <w:rPr>
                <w:rFonts w:eastAsia="MS Mincho"/>
                <w:sz w:val="20"/>
                <w:szCs w:val="20"/>
              </w:rPr>
              <w:t>Krokava</w:t>
            </w:r>
          </w:p>
        </w:tc>
        <w:tc>
          <w:tcPr>
            <w:tcW w:w="993" w:type="dxa"/>
            <w:tcBorders>
              <w:top w:val="single" w:sz="4" w:space="0" w:color="auto"/>
            </w:tcBorders>
            <w:vAlign w:val="center"/>
          </w:tcPr>
          <w:p w14:paraId="5FEF0844" w14:textId="77777777" w:rsidR="00815BDB" w:rsidRPr="00914BEA" w:rsidRDefault="00815BDB">
            <w:pPr>
              <w:spacing w:after="0"/>
              <w:jc w:val="center"/>
              <w:rPr>
                <w:rFonts w:eastAsia="MS Mincho"/>
                <w:sz w:val="20"/>
                <w:szCs w:val="20"/>
              </w:rPr>
            </w:pPr>
            <w:r w:rsidRPr="00914BEA">
              <w:rPr>
                <w:rFonts w:eastAsia="MS Mincho"/>
                <w:sz w:val="20"/>
                <w:szCs w:val="20"/>
              </w:rPr>
              <w:t>829277</w:t>
            </w:r>
          </w:p>
        </w:tc>
        <w:tc>
          <w:tcPr>
            <w:tcW w:w="1417" w:type="dxa"/>
            <w:tcBorders>
              <w:top w:val="single" w:sz="4" w:space="0" w:color="auto"/>
              <w:right w:val="single" w:sz="12" w:space="0" w:color="auto"/>
            </w:tcBorders>
            <w:vAlign w:val="center"/>
          </w:tcPr>
          <w:p w14:paraId="251B076F" w14:textId="60DC5BDA" w:rsidR="00815BDB" w:rsidRPr="00914BEA" w:rsidRDefault="00815BDB">
            <w:pPr>
              <w:spacing w:after="0"/>
              <w:rPr>
                <w:rFonts w:eastAsia="MS Mincho"/>
                <w:sz w:val="20"/>
                <w:szCs w:val="20"/>
              </w:rPr>
            </w:pPr>
            <w:r>
              <w:rPr>
                <w:rFonts w:eastAsia="MS Mincho"/>
                <w:sz w:val="20"/>
                <w:szCs w:val="20"/>
              </w:rPr>
              <w:t xml:space="preserve">     </w:t>
            </w:r>
            <w:r w:rsidRPr="00914BEA">
              <w:rPr>
                <w:rFonts w:eastAsia="MS Mincho"/>
                <w:sz w:val="20"/>
                <w:szCs w:val="20"/>
              </w:rPr>
              <w:t>Krokava</w:t>
            </w:r>
          </w:p>
        </w:tc>
      </w:tr>
      <w:tr w:rsidR="007C311C" w:rsidRPr="00914BEA" w14:paraId="6C8A4401" w14:textId="77777777" w:rsidTr="0015201E">
        <w:trPr>
          <w:trHeight w:val="276"/>
        </w:trPr>
        <w:tc>
          <w:tcPr>
            <w:tcW w:w="752" w:type="dxa"/>
            <w:vMerge/>
            <w:tcBorders>
              <w:left w:val="single" w:sz="12" w:space="0" w:color="auto"/>
            </w:tcBorders>
            <w:vAlign w:val="center"/>
          </w:tcPr>
          <w:p w14:paraId="1FB5200F" w14:textId="77777777" w:rsidR="005F204B" w:rsidRPr="00914BEA" w:rsidRDefault="005F204B" w:rsidP="007E0BB2">
            <w:pPr>
              <w:spacing w:after="0"/>
              <w:jc w:val="center"/>
              <w:rPr>
                <w:rFonts w:eastAsia="MS Mincho"/>
                <w:sz w:val="20"/>
                <w:szCs w:val="20"/>
              </w:rPr>
            </w:pPr>
          </w:p>
        </w:tc>
        <w:tc>
          <w:tcPr>
            <w:tcW w:w="1050" w:type="dxa"/>
            <w:vMerge/>
            <w:vAlign w:val="center"/>
          </w:tcPr>
          <w:p w14:paraId="029BAA4F" w14:textId="77777777" w:rsidR="005F204B" w:rsidRPr="00914BEA" w:rsidRDefault="005F204B" w:rsidP="007E0BB2">
            <w:pPr>
              <w:spacing w:after="0"/>
              <w:jc w:val="center"/>
              <w:rPr>
                <w:rFonts w:eastAsia="MS Mincho"/>
                <w:sz w:val="20"/>
                <w:szCs w:val="20"/>
              </w:rPr>
            </w:pPr>
          </w:p>
        </w:tc>
        <w:tc>
          <w:tcPr>
            <w:tcW w:w="1008" w:type="dxa"/>
            <w:vMerge/>
            <w:vAlign w:val="center"/>
          </w:tcPr>
          <w:p w14:paraId="28E1376C" w14:textId="77777777" w:rsidR="005F204B" w:rsidRPr="00914BEA" w:rsidRDefault="005F204B" w:rsidP="007E0BB2">
            <w:pPr>
              <w:spacing w:after="0"/>
              <w:jc w:val="center"/>
              <w:rPr>
                <w:rFonts w:eastAsia="MS Mincho"/>
                <w:sz w:val="20"/>
                <w:szCs w:val="20"/>
              </w:rPr>
            </w:pPr>
          </w:p>
        </w:tc>
        <w:tc>
          <w:tcPr>
            <w:tcW w:w="1120" w:type="dxa"/>
            <w:vMerge/>
            <w:vAlign w:val="center"/>
          </w:tcPr>
          <w:p w14:paraId="6317EFD8" w14:textId="77777777" w:rsidR="005F204B" w:rsidRPr="00914BEA" w:rsidRDefault="005F204B" w:rsidP="007E0BB2">
            <w:pPr>
              <w:spacing w:after="0"/>
              <w:jc w:val="center"/>
              <w:rPr>
                <w:rFonts w:eastAsia="MS Mincho"/>
                <w:sz w:val="20"/>
                <w:szCs w:val="20"/>
              </w:rPr>
            </w:pPr>
          </w:p>
        </w:tc>
        <w:tc>
          <w:tcPr>
            <w:tcW w:w="1423" w:type="dxa"/>
            <w:tcBorders>
              <w:top w:val="single" w:sz="4" w:space="0" w:color="auto"/>
              <w:bottom w:val="single" w:sz="4" w:space="0" w:color="auto"/>
            </w:tcBorders>
            <w:vAlign w:val="center"/>
          </w:tcPr>
          <w:p w14:paraId="2859187F" w14:textId="77777777" w:rsidR="005F204B" w:rsidRPr="00914BEA" w:rsidRDefault="00454170" w:rsidP="007E0BB2">
            <w:pPr>
              <w:spacing w:after="0"/>
              <w:jc w:val="center"/>
              <w:rPr>
                <w:rFonts w:eastAsia="MS Mincho"/>
                <w:sz w:val="20"/>
                <w:szCs w:val="20"/>
              </w:rPr>
            </w:pPr>
            <w:r w:rsidRPr="00914BEA">
              <w:rPr>
                <w:rFonts w:eastAsia="MS Mincho"/>
                <w:sz w:val="20"/>
                <w:szCs w:val="20"/>
              </w:rPr>
              <w:t>515680</w:t>
            </w:r>
          </w:p>
        </w:tc>
        <w:tc>
          <w:tcPr>
            <w:tcW w:w="1559" w:type="dxa"/>
            <w:tcBorders>
              <w:top w:val="single" w:sz="4" w:space="0" w:color="auto"/>
              <w:bottom w:val="single" w:sz="4" w:space="0" w:color="auto"/>
            </w:tcBorders>
            <w:vAlign w:val="center"/>
          </w:tcPr>
          <w:p w14:paraId="7D0D909B" w14:textId="77777777" w:rsidR="005F204B" w:rsidRPr="00914BEA" w:rsidRDefault="00454170" w:rsidP="007E0BB2">
            <w:pPr>
              <w:spacing w:after="0"/>
              <w:jc w:val="center"/>
              <w:rPr>
                <w:rFonts w:eastAsia="MS Mincho"/>
                <w:sz w:val="20"/>
                <w:szCs w:val="20"/>
              </w:rPr>
            </w:pPr>
            <w:r w:rsidRPr="00914BEA">
              <w:rPr>
                <w:rFonts w:eastAsia="MS Mincho"/>
                <w:sz w:val="20"/>
                <w:szCs w:val="20"/>
              </w:rPr>
              <w:t>Tisovec</w:t>
            </w:r>
            <w:r w:rsidRPr="00914BEA" w:rsidDel="00454170">
              <w:rPr>
                <w:rFonts w:eastAsia="MS Mincho"/>
                <w:sz w:val="20"/>
                <w:szCs w:val="20"/>
              </w:rPr>
              <w:t xml:space="preserve"> </w:t>
            </w:r>
          </w:p>
        </w:tc>
        <w:tc>
          <w:tcPr>
            <w:tcW w:w="993" w:type="dxa"/>
            <w:tcBorders>
              <w:top w:val="single" w:sz="4" w:space="0" w:color="auto"/>
              <w:bottom w:val="single" w:sz="4" w:space="0" w:color="auto"/>
            </w:tcBorders>
            <w:vAlign w:val="center"/>
          </w:tcPr>
          <w:p w14:paraId="0C718DA9" w14:textId="77777777" w:rsidR="005F204B" w:rsidRPr="00914BEA" w:rsidRDefault="00454170" w:rsidP="007E0BB2">
            <w:pPr>
              <w:spacing w:after="0"/>
              <w:jc w:val="center"/>
              <w:rPr>
                <w:rFonts w:eastAsia="MS Mincho"/>
                <w:sz w:val="20"/>
                <w:szCs w:val="20"/>
              </w:rPr>
            </w:pPr>
            <w:r w:rsidRPr="00914BEA">
              <w:rPr>
                <w:rFonts w:eastAsia="MS Mincho"/>
                <w:sz w:val="20"/>
                <w:szCs w:val="20"/>
              </w:rPr>
              <w:t>863220</w:t>
            </w:r>
          </w:p>
        </w:tc>
        <w:tc>
          <w:tcPr>
            <w:tcW w:w="1417" w:type="dxa"/>
            <w:tcBorders>
              <w:top w:val="single" w:sz="4" w:space="0" w:color="auto"/>
              <w:bottom w:val="single" w:sz="4" w:space="0" w:color="auto"/>
              <w:right w:val="single" w:sz="12" w:space="0" w:color="auto"/>
            </w:tcBorders>
            <w:vAlign w:val="center"/>
          </w:tcPr>
          <w:p w14:paraId="7B544FE7" w14:textId="77777777" w:rsidR="005F204B" w:rsidRPr="00914BEA" w:rsidRDefault="00454170" w:rsidP="007E0BB2">
            <w:pPr>
              <w:spacing w:after="0"/>
              <w:jc w:val="center"/>
              <w:rPr>
                <w:rFonts w:eastAsia="MS Mincho"/>
                <w:sz w:val="20"/>
                <w:szCs w:val="20"/>
              </w:rPr>
            </w:pPr>
            <w:r w:rsidRPr="00914BEA">
              <w:rPr>
                <w:rFonts w:eastAsia="MS Mincho"/>
                <w:sz w:val="20"/>
                <w:szCs w:val="20"/>
              </w:rPr>
              <w:t>Tisovec</w:t>
            </w:r>
            <w:r w:rsidRPr="00914BEA" w:rsidDel="00454170">
              <w:rPr>
                <w:rFonts w:eastAsia="MS Mincho"/>
                <w:sz w:val="20"/>
                <w:szCs w:val="20"/>
              </w:rPr>
              <w:t xml:space="preserve"> </w:t>
            </w:r>
          </w:p>
        </w:tc>
      </w:tr>
    </w:tbl>
    <w:p w14:paraId="0F5FDA92" w14:textId="77777777" w:rsidR="00C519B6" w:rsidRDefault="00C519B6" w:rsidP="00C36C13">
      <w:pPr>
        <w:rPr>
          <w:lang w:eastAsia="sk-SK"/>
        </w:rPr>
      </w:pPr>
    </w:p>
    <w:p w14:paraId="6B50BE6C" w14:textId="77777777" w:rsidR="00532246" w:rsidRDefault="00532246" w:rsidP="00532246">
      <w:pPr>
        <w:spacing w:after="0"/>
        <w:ind w:firstLine="567"/>
      </w:pPr>
      <w:r>
        <w:t xml:space="preserve">NP </w:t>
      </w:r>
      <w:r w:rsidRPr="00327AAB">
        <w:t xml:space="preserve">Muránska planina sa rozprestiera na lesných hospodárskych celkoch (LHC) </w:t>
      </w:r>
      <w:r w:rsidR="00C25A91">
        <w:t>Červená Skala, Tis</w:t>
      </w:r>
      <w:r>
        <w:t>ov</w:t>
      </w:r>
      <w:r w:rsidR="00C25A91">
        <w:t xml:space="preserve">ec, Michalová, Muráň, Pohorelá </w:t>
      </w:r>
      <w:r>
        <w:t>a Závadka</w:t>
      </w:r>
      <w:r w:rsidRPr="00E8343A">
        <w:t>.</w:t>
      </w:r>
      <w:r>
        <w:t xml:space="preserve"> </w:t>
      </w:r>
      <w:r w:rsidRPr="00327AAB">
        <w:t>Na týchto LHC sú vyhlásené lesné užívateľské celky (LUC) resp. lesné celky (LC) podľa jednotlivých užívateľov lesov.</w:t>
      </w:r>
    </w:p>
    <w:p w14:paraId="13A61598" w14:textId="77777777" w:rsidR="00C25A91" w:rsidRDefault="00C25A91" w:rsidP="00532246">
      <w:pPr>
        <w:spacing w:after="0"/>
        <w:ind w:firstLine="567"/>
      </w:pPr>
    </w:p>
    <w:p w14:paraId="65973279" w14:textId="77777777" w:rsidR="00532246" w:rsidRPr="00C25A91" w:rsidRDefault="00C25A91" w:rsidP="00C25A91">
      <w:pPr>
        <w:pStyle w:val="Popis"/>
        <w:keepNext/>
        <w:rPr>
          <w:color w:val="auto"/>
          <w:sz w:val="24"/>
          <w:szCs w:val="24"/>
        </w:rPr>
      </w:pPr>
      <w:r w:rsidRPr="00AE0CE6">
        <w:rPr>
          <w:color w:val="auto"/>
          <w:sz w:val="24"/>
          <w:szCs w:val="24"/>
        </w:rPr>
        <w:t>Tab. č.</w:t>
      </w:r>
      <w:r>
        <w:rPr>
          <w:color w:val="auto"/>
          <w:sz w:val="24"/>
          <w:szCs w:val="24"/>
        </w:rPr>
        <w:t xml:space="preserve"> </w:t>
      </w:r>
      <w:r w:rsidRPr="00AE0CE6">
        <w:rPr>
          <w:color w:val="auto"/>
          <w:sz w:val="24"/>
          <w:szCs w:val="24"/>
        </w:rPr>
        <w:fldChar w:fldCharType="begin"/>
      </w:r>
      <w:r w:rsidRPr="00AE0CE6">
        <w:rPr>
          <w:color w:val="auto"/>
          <w:sz w:val="24"/>
          <w:szCs w:val="24"/>
        </w:rPr>
        <w:instrText xml:space="preserve"> SEQ Tabuľka \* ARABIC </w:instrText>
      </w:r>
      <w:r w:rsidRPr="00AE0CE6">
        <w:rPr>
          <w:color w:val="auto"/>
          <w:sz w:val="24"/>
          <w:szCs w:val="24"/>
        </w:rPr>
        <w:fldChar w:fldCharType="separate"/>
      </w:r>
      <w:r w:rsidR="00DA3204">
        <w:rPr>
          <w:noProof/>
          <w:color w:val="auto"/>
          <w:sz w:val="24"/>
          <w:szCs w:val="24"/>
        </w:rPr>
        <w:t>5</w:t>
      </w:r>
      <w:r w:rsidRPr="00AE0CE6">
        <w:rPr>
          <w:color w:val="auto"/>
          <w:sz w:val="24"/>
          <w:szCs w:val="24"/>
        </w:rPr>
        <w:fldChar w:fldCharType="end"/>
      </w:r>
      <w:r w:rsidRPr="00AE0CE6">
        <w:rPr>
          <w:color w:val="auto"/>
          <w:sz w:val="24"/>
          <w:szCs w:val="24"/>
        </w:rPr>
        <w:t xml:space="preserve"> Užívatelia </w:t>
      </w:r>
      <w:r w:rsidR="00620B4D">
        <w:rPr>
          <w:color w:val="auto"/>
          <w:sz w:val="24"/>
          <w:szCs w:val="24"/>
        </w:rPr>
        <w:t xml:space="preserve">JPRL v </w:t>
      </w:r>
      <w:r w:rsidRPr="00AE0CE6">
        <w:rPr>
          <w:color w:val="auto"/>
          <w:sz w:val="24"/>
          <w:szCs w:val="24"/>
        </w:rPr>
        <w:t xml:space="preserve">NP Muránska planina </w:t>
      </w:r>
      <w:r w:rsidR="0003725C">
        <w:rPr>
          <w:color w:val="auto"/>
          <w:sz w:val="24"/>
          <w:szCs w:val="24"/>
        </w:rPr>
        <w:t>v</w:t>
      </w:r>
      <w:r w:rsidR="007666AD">
        <w:rPr>
          <w:color w:val="auto"/>
          <w:sz w:val="24"/>
          <w:szCs w:val="24"/>
        </w:rPr>
        <w:t xml:space="preserve"> členení podľa LC/LHC (stav k 1</w:t>
      </w:r>
      <w:r w:rsidRPr="00AE0CE6">
        <w:rPr>
          <w:color w:val="auto"/>
          <w:sz w:val="24"/>
          <w:szCs w:val="24"/>
        </w:rPr>
        <w:t>.</w:t>
      </w:r>
      <w:r w:rsidR="00FA1E90">
        <w:rPr>
          <w:color w:val="auto"/>
          <w:sz w:val="24"/>
          <w:szCs w:val="24"/>
        </w:rPr>
        <w:t>1.2022</w:t>
      </w:r>
      <w:r w:rsidRPr="00AE0CE6">
        <w:rPr>
          <w:color w:val="auto"/>
          <w:sz w:val="24"/>
          <w:szCs w:val="24"/>
        </w:rPr>
        <w:t>)</w:t>
      </w:r>
    </w:p>
    <w:tbl>
      <w:tblPr>
        <w:tblW w:w="53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43"/>
        <w:gridCol w:w="2354"/>
        <w:gridCol w:w="2013"/>
        <w:gridCol w:w="1586"/>
        <w:gridCol w:w="1503"/>
        <w:gridCol w:w="1402"/>
      </w:tblGrid>
      <w:tr w:rsidR="00EC7B63" w:rsidRPr="00EC7B63" w14:paraId="457FDBC9" w14:textId="77777777" w:rsidTr="00690014">
        <w:trPr>
          <w:tblHeader/>
          <w:jc w:val="center"/>
        </w:trPr>
        <w:tc>
          <w:tcPr>
            <w:tcW w:w="1682" w:type="pct"/>
            <w:gridSpan w:val="2"/>
            <w:tcBorders>
              <w:top w:val="single" w:sz="12" w:space="0" w:color="auto"/>
              <w:bottom w:val="single" w:sz="12" w:space="0" w:color="auto"/>
            </w:tcBorders>
            <w:vAlign w:val="center"/>
          </w:tcPr>
          <w:p w14:paraId="74782605" w14:textId="77777777" w:rsidR="00532246" w:rsidRPr="00EC7B63" w:rsidRDefault="00532246" w:rsidP="007E0BB2">
            <w:pPr>
              <w:spacing w:after="0"/>
              <w:jc w:val="center"/>
              <w:rPr>
                <w:b/>
                <w:sz w:val="20"/>
                <w:szCs w:val="20"/>
              </w:rPr>
            </w:pPr>
            <w:r w:rsidRPr="00EC7B63">
              <w:rPr>
                <w:b/>
                <w:sz w:val="20"/>
                <w:szCs w:val="20"/>
              </w:rPr>
              <w:t>Užívatelia</w:t>
            </w:r>
          </w:p>
        </w:tc>
        <w:tc>
          <w:tcPr>
            <w:tcW w:w="1027" w:type="pct"/>
            <w:tcBorders>
              <w:top w:val="single" w:sz="12" w:space="0" w:color="auto"/>
              <w:bottom w:val="single" w:sz="12" w:space="0" w:color="auto"/>
              <w:right w:val="single" w:sz="2" w:space="0" w:color="auto"/>
            </w:tcBorders>
            <w:vAlign w:val="center"/>
          </w:tcPr>
          <w:p w14:paraId="40577465" w14:textId="77777777" w:rsidR="00532246" w:rsidRPr="00EC7B63" w:rsidRDefault="00532246" w:rsidP="007E0BB2">
            <w:pPr>
              <w:spacing w:after="0"/>
              <w:jc w:val="center"/>
              <w:rPr>
                <w:b/>
                <w:sz w:val="20"/>
                <w:szCs w:val="20"/>
              </w:rPr>
            </w:pPr>
            <w:r w:rsidRPr="00EC7B63">
              <w:rPr>
                <w:b/>
                <w:sz w:val="20"/>
                <w:szCs w:val="20"/>
              </w:rPr>
              <w:t>LC</w:t>
            </w:r>
          </w:p>
        </w:tc>
        <w:tc>
          <w:tcPr>
            <w:tcW w:w="809" w:type="pct"/>
            <w:tcBorders>
              <w:top w:val="single" w:sz="12" w:space="0" w:color="auto"/>
              <w:left w:val="single" w:sz="2" w:space="0" w:color="auto"/>
              <w:bottom w:val="single" w:sz="12" w:space="0" w:color="auto"/>
              <w:right w:val="single" w:sz="2" w:space="0" w:color="auto"/>
            </w:tcBorders>
            <w:vAlign w:val="center"/>
          </w:tcPr>
          <w:p w14:paraId="761913CA" w14:textId="77777777" w:rsidR="00532246" w:rsidRPr="00EC7B63" w:rsidRDefault="00532246" w:rsidP="007E0BB2">
            <w:pPr>
              <w:spacing w:after="0"/>
              <w:jc w:val="center"/>
              <w:rPr>
                <w:b/>
                <w:sz w:val="20"/>
                <w:szCs w:val="20"/>
              </w:rPr>
            </w:pPr>
            <w:r w:rsidRPr="00EC7B63">
              <w:rPr>
                <w:b/>
                <w:sz w:val="20"/>
                <w:szCs w:val="20"/>
              </w:rPr>
              <w:t>LHC</w:t>
            </w:r>
          </w:p>
        </w:tc>
        <w:tc>
          <w:tcPr>
            <w:tcW w:w="767" w:type="pct"/>
            <w:tcBorders>
              <w:top w:val="single" w:sz="12" w:space="0" w:color="auto"/>
              <w:left w:val="single" w:sz="2" w:space="0" w:color="auto"/>
              <w:bottom w:val="single" w:sz="12" w:space="0" w:color="auto"/>
            </w:tcBorders>
            <w:vAlign w:val="center"/>
          </w:tcPr>
          <w:p w14:paraId="3B192910" w14:textId="77777777" w:rsidR="00532246" w:rsidRPr="00EC7B63" w:rsidRDefault="00532246" w:rsidP="007E0BB2">
            <w:pPr>
              <w:spacing w:after="0"/>
              <w:jc w:val="center"/>
              <w:rPr>
                <w:b/>
                <w:sz w:val="20"/>
                <w:szCs w:val="20"/>
              </w:rPr>
            </w:pPr>
            <w:r w:rsidRPr="00EC7B63">
              <w:rPr>
                <w:b/>
                <w:sz w:val="20"/>
                <w:szCs w:val="20"/>
              </w:rPr>
              <w:t>Výmera (ha)</w:t>
            </w:r>
          </w:p>
        </w:tc>
        <w:tc>
          <w:tcPr>
            <w:tcW w:w="715" w:type="pct"/>
            <w:tcBorders>
              <w:top w:val="single" w:sz="12" w:space="0" w:color="auto"/>
              <w:left w:val="single" w:sz="2" w:space="0" w:color="auto"/>
              <w:bottom w:val="single" w:sz="12" w:space="0" w:color="auto"/>
            </w:tcBorders>
            <w:vAlign w:val="center"/>
          </w:tcPr>
          <w:p w14:paraId="4F492E3E" w14:textId="77777777" w:rsidR="00532246" w:rsidRPr="00EC7B63" w:rsidRDefault="00532246" w:rsidP="007E0BB2">
            <w:pPr>
              <w:spacing w:after="0"/>
              <w:jc w:val="center"/>
              <w:rPr>
                <w:b/>
                <w:sz w:val="20"/>
                <w:szCs w:val="20"/>
              </w:rPr>
            </w:pPr>
            <w:r w:rsidRPr="00EC7B63">
              <w:rPr>
                <w:b/>
                <w:sz w:val="20"/>
                <w:szCs w:val="20"/>
              </w:rPr>
              <w:t>Obdobie platnosti PSL</w:t>
            </w:r>
          </w:p>
        </w:tc>
      </w:tr>
      <w:tr w:rsidR="007C311C" w:rsidRPr="008A39E2" w14:paraId="277C7F73" w14:textId="77777777" w:rsidTr="00B657BD">
        <w:trPr>
          <w:jc w:val="center"/>
        </w:trPr>
        <w:tc>
          <w:tcPr>
            <w:tcW w:w="481" w:type="pct"/>
            <w:vMerge w:val="restart"/>
            <w:tcBorders>
              <w:top w:val="single" w:sz="12" w:space="0" w:color="auto"/>
            </w:tcBorders>
            <w:vAlign w:val="center"/>
          </w:tcPr>
          <w:p w14:paraId="551F9100" w14:textId="77777777" w:rsidR="007C311C" w:rsidRPr="00EC7B63" w:rsidRDefault="007C311C" w:rsidP="007E0BB2">
            <w:pPr>
              <w:spacing w:after="0"/>
              <w:jc w:val="center"/>
              <w:rPr>
                <w:b/>
                <w:sz w:val="20"/>
                <w:szCs w:val="20"/>
              </w:rPr>
            </w:pPr>
            <w:r w:rsidRPr="00EC7B63">
              <w:rPr>
                <w:b/>
                <w:sz w:val="20"/>
                <w:szCs w:val="20"/>
              </w:rPr>
              <w:t>Štátni</w:t>
            </w:r>
          </w:p>
        </w:tc>
        <w:tc>
          <w:tcPr>
            <w:tcW w:w="1201" w:type="pct"/>
            <w:vMerge w:val="restart"/>
            <w:tcBorders>
              <w:top w:val="single" w:sz="12" w:space="0" w:color="auto"/>
            </w:tcBorders>
            <w:vAlign w:val="center"/>
          </w:tcPr>
          <w:p w14:paraId="370A84D1" w14:textId="77777777" w:rsidR="007C311C" w:rsidRPr="00EC7B63" w:rsidRDefault="007C311C" w:rsidP="007C311C">
            <w:pPr>
              <w:spacing w:after="0"/>
              <w:jc w:val="center"/>
              <w:rPr>
                <w:sz w:val="20"/>
                <w:szCs w:val="20"/>
              </w:rPr>
            </w:pPr>
            <w:r w:rsidRPr="00EC7B63">
              <w:rPr>
                <w:sz w:val="20"/>
                <w:szCs w:val="20"/>
              </w:rPr>
              <w:t xml:space="preserve">Lesy Slovenskej republiky, š. p.,(ďalej len „Lesy SR“), odštepný závod (OZ) </w:t>
            </w:r>
            <w:r>
              <w:rPr>
                <w:sz w:val="20"/>
                <w:szCs w:val="20"/>
              </w:rPr>
              <w:t>Gemer</w:t>
            </w:r>
          </w:p>
        </w:tc>
        <w:tc>
          <w:tcPr>
            <w:tcW w:w="1027" w:type="pct"/>
            <w:tcBorders>
              <w:top w:val="single" w:sz="12" w:space="0" w:color="auto"/>
              <w:bottom w:val="single" w:sz="4" w:space="0" w:color="auto"/>
            </w:tcBorders>
            <w:vAlign w:val="center"/>
          </w:tcPr>
          <w:p w14:paraId="29961B45" w14:textId="77777777" w:rsidR="007C311C" w:rsidRPr="00EC7B63" w:rsidRDefault="007C311C" w:rsidP="007E0BB2">
            <w:pPr>
              <w:spacing w:after="0"/>
              <w:ind w:right="-108"/>
              <w:jc w:val="center"/>
              <w:rPr>
                <w:sz w:val="20"/>
                <w:szCs w:val="20"/>
              </w:rPr>
            </w:pPr>
            <w:r w:rsidRPr="00EC7B63">
              <w:rPr>
                <w:sz w:val="20"/>
                <w:szCs w:val="20"/>
              </w:rPr>
              <w:t>Lesy Muráň</w:t>
            </w:r>
          </w:p>
        </w:tc>
        <w:tc>
          <w:tcPr>
            <w:tcW w:w="809" w:type="pct"/>
            <w:tcBorders>
              <w:top w:val="single" w:sz="12" w:space="0" w:color="auto"/>
              <w:bottom w:val="single" w:sz="4" w:space="0" w:color="auto"/>
            </w:tcBorders>
            <w:vAlign w:val="center"/>
          </w:tcPr>
          <w:p w14:paraId="7EA0FBA2" w14:textId="77777777" w:rsidR="007C311C" w:rsidRPr="00EC7B63" w:rsidRDefault="007C311C" w:rsidP="007E0BB2">
            <w:pPr>
              <w:spacing w:after="0"/>
              <w:ind w:right="175"/>
              <w:jc w:val="center"/>
              <w:rPr>
                <w:sz w:val="20"/>
                <w:szCs w:val="20"/>
              </w:rPr>
            </w:pPr>
            <w:r w:rsidRPr="00EC7B63">
              <w:rPr>
                <w:sz w:val="20"/>
                <w:szCs w:val="20"/>
              </w:rPr>
              <w:t>Muráň</w:t>
            </w:r>
          </w:p>
        </w:tc>
        <w:tc>
          <w:tcPr>
            <w:tcW w:w="767" w:type="pct"/>
            <w:tcBorders>
              <w:top w:val="single" w:sz="12" w:space="0" w:color="auto"/>
              <w:bottom w:val="single" w:sz="4" w:space="0" w:color="auto"/>
            </w:tcBorders>
            <w:vAlign w:val="center"/>
          </w:tcPr>
          <w:p w14:paraId="00E26054" w14:textId="00BCAA71" w:rsidR="007C311C" w:rsidRPr="00EC7B63" w:rsidRDefault="002501F1" w:rsidP="007E0BB2">
            <w:pPr>
              <w:spacing w:after="0"/>
              <w:ind w:right="175"/>
              <w:jc w:val="center"/>
              <w:rPr>
                <w:sz w:val="20"/>
                <w:szCs w:val="20"/>
              </w:rPr>
            </w:pPr>
            <w:r>
              <w:rPr>
                <w:sz w:val="20"/>
                <w:szCs w:val="20"/>
              </w:rPr>
              <w:t>6589,49</w:t>
            </w:r>
          </w:p>
        </w:tc>
        <w:tc>
          <w:tcPr>
            <w:tcW w:w="715" w:type="pct"/>
            <w:tcBorders>
              <w:top w:val="single" w:sz="12" w:space="0" w:color="auto"/>
              <w:bottom w:val="single" w:sz="4" w:space="0" w:color="auto"/>
            </w:tcBorders>
            <w:vAlign w:val="center"/>
          </w:tcPr>
          <w:p w14:paraId="07962E57" w14:textId="77777777" w:rsidR="007C311C" w:rsidRPr="00EC7B63" w:rsidRDefault="007C311C" w:rsidP="00CF7085">
            <w:pPr>
              <w:spacing w:after="0"/>
              <w:ind w:right="175"/>
              <w:jc w:val="center"/>
              <w:rPr>
                <w:sz w:val="20"/>
                <w:szCs w:val="20"/>
              </w:rPr>
            </w:pPr>
            <w:r w:rsidRPr="00EC7B63">
              <w:rPr>
                <w:sz w:val="20"/>
                <w:szCs w:val="20"/>
              </w:rPr>
              <w:t>2015-2024</w:t>
            </w:r>
          </w:p>
        </w:tc>
      </w:tr>
      <w:tr w:rsidR="007C311C" w:rsidRPr="008A39E2" w14:paraId="7412049D" w14:textId="77777777" w:rsidTr="00B657BD">
        <w:trPr>
          <w:jc w:val="center"/>
        </w:trPr>
        <w:tc>
          <w:tcPr>
            <w:tcW w:w="481" w:type="pct"/>
            <w:vMerge/>
            <w:vAlign w:val="center"/>
          </w:tcPr>
          <w:p w14:paraId="6E321476" w14:textId="77777777" w:rsidR="007C311C" w:rsidRPr="00EC7B63" w:rsidRDefault="007C311C" w:rsidP="007C311C">
            <w:pPr>
              <w:spacing w:after="0"/>
              <w:jc w:val="center"/>
              <w:rPr>
                <w:b/>
                <w:sz w:val="20"/>
                <w:szCs w:val="20"/>
              </w:rPr>
            </w:pPr>
          </w:p>
        </w:tc>
        <w:tc>
          <w:tcPr>
            <w:tcW w:w="1201" w:type="pct"/>
            <w:vMerge/>
            <w:vAlign w:val="center"/>
          </w:tcPr>
          <w:p w14:paraId="1247E579" w14:textId="77777777" w:rsidR="007C311C" w:rsidRPr="00EC7B63" w:rsidRDefault="007C311C" w:rsidP="007C311C">
            <w:pPr>
              <w:spacing w:after="0"/>
              <w:jc w:val="center"/>
              <w:rPr>
                <w:sz w:val="20"/>
                <w:szCs w:val="20"/>
              </w:rPr>
            </w:pPr>
          </w:p>
        </w:tc>
        <w:tc>
          <w:tcPr>
            <w:tcW w:w="1027" w:type="pct"/>
            <w:tcBorders>
              <w:top w:val="single" w:sz="4" w:space="0" w:color="auto"/>
              <w:bottom w:val="single" w:sz="4" w:space="0" w:color="auto"/>
            </w:tcBorders>
            <w:vAlign w:val="center"/>
          </w:tcPr>
          <w:p w14:paraId="6B3B12B8" w14:textId="77777777" w:rsidR="007C311C" w:rsidRPr="00EC7B63" w:rsidRDefault="007C311C" w:rsidP="007C311C">
            <w:pPr>
              <w:spacing w:after="0"/>
              <w:ind w:right="-108"/>
              <w:jc w:val="center"/>
              <w:rPr>
                <w:sz w:val="20"/>
                <w:szCs w:val="20"/>
              </w:rPr>
            </w:pPr>
            <w:r w:rsidRPr="00F67070">
              <w:rPr>
                <w:sz w:val="20"/>
                <w:szCs w:val="20"/>
              </w:rPr>
              <w:t>Lesy Tisovec</w:t>
            </w:r>
          </w:p>
        </w:tc>
        <w:tc>
          <w:tcPr>
            <w:tcW w:w="809" w:type="pct"/>
            <w:tcBorders>
              <w:top w:val="single" w:sz="4" w:space="0" w:color="auto"/>
              <w:bottom w:val="single" w:sz="4" w:space="0" w:color="auto"/>
            </w:tcBorders>
            <w:vAlign w:val="center"/>
          </w:tcPr>
          <w:p w14:paraId="544A0CC9" w14:textId="77777777" w:rsidR="007C311C" w:rsidRPr="00EC7B63" w:rsidRDefault="007C311C" w:rsidP="007C311C">
            <w:pPr>
              <w:spacing w:after="0"/>
              <w:ind w:right="175"/>
              <w:jc w:val="center"/>
              <w:rPr>
                <w:sz w:val="20"/>
                <w:szCs w:val="20"/>
              </w:rPr>
            </w:pPr>
            <w:r w:rsidRPr="00F67070">
              <w:rPr>
                <w:sz w:val="20"/>
                <w:szCs w:val="20"/>
              </w:rPr>
              <w:t>Tisovec</w:t>
            </w:r>
          </w:p>
        </w:tc>
        <w:tc>
          <w:tcPr>
            <w:tcW w:w="767" w:type="pct"/>
            <w:tcBorders>
              <w:top w:val="single" w:sz="4" w:space="0" w:color="auto"/>
              <w:bottom w:val="single" w:sz="2" w:space="0" w:color="auto"/>
            </w:tcBorders>
            <w:vAlign w:val="center"/>
          </w:tcPr>
          <w:p w14:paraId="37D9633F" w14:textId="770FDFDD" w:rsidR="007C311C" w:rsidRDefault="002501F1" w:rsidP="007C311C">
            <w:pPr>
              <w:spacing w:after="0"/>
              <w:ind w:right="175"/>
              <w:jc w:val="center"/>
              <w:rPr>
                <w:sz w:val="20"/>
                <w:szCs w:val="20"/>
              </w:rPr>
            </w:pPr>
            <w:r>
              <w:rPr>
                <w:sz w:val="20"/>
                <w:szCs w:val="20"/>
              </w:rPr>
              <w:t>1588,77</w:t>
            </w:r>
          </w:p>
        </w:tc>
        <w:tc>
          <w:tcPr>
            <w:tcW w:w="715" w:type="pct"/>
            <w:tcBorders>
              <w:top w:val="single" w:sz="4" w:space="0" w:color="auto"/>
              <w:bottom w:val="single" w:sz="2" w:space="0" w:color="auto"/>
            </w:tcBorders>
            <w:vAlign w:val="center"/>
          </w:tcPr>
          <w:p w14:paraId="29C134C4" w14:textId="77777777" w:rsidR="007C311C" w:rsidRPr="00EC7B63" w:rsidRDefault="007C311C" w:rsidP="00CF7085">
            <w:pPr>
              <w:spacing w:after="0"/>
              <w:ind w:right="175"/>
              <w:jc w:val="center"/>
              <w:rPr>
                <w:sz w:val="20"/>
                <w:szCs w:val="20"/>
              </w:rPr>
            </w:pPr>
            <w:r w:rsidRPr="00F67070">
              <w:rPr>
                <w:sz w:val="20"/>
                <w:szCs w:val="20"/>
              </w:rPr>
              <w:t>2013-2022</w:t>
            </w:r>
          </w:p>
        </w:tc>
      </w:tr>
      <w:tr w:rsidR="007C311C" w:rsidRPr="008A39E2" w14:paraId="33000F0B" w14:textId="77777777" w:rsidTr="00B657BD">
        <w:trPr>
          <w:jc w:val="center"/>
        </w:trPr>
        <w:tc>
          <w:tcPr>
            <w:tcW w:w="481" w:type="pct"/>
            <w:vMerge/>
            <w:vAlign w:val="center"/>
          </w:tcPr>
          <w:p w14:paraId="7247EAD3" w14:textId="77777777" w:rsidR="007C311C" w:rsidRPr="00EC7B63" w:rsidRDefault="007C311C" w:rsidP="007C311C">
            <w:pPr>
              <w:spacing w:after="0"/>
              <w:jc w:val="center"/>
              <w:rPr>
                <w:b/>
                <w:sz w:val="20"/>
                <w:szCs w:val="20"/>
              </w:rPr>
            </w:pPr>
          </w:p>
        </w:tc>
        <w:tc>
          <w:tcPr>
            <w:tcW w:w="1201" w:type="pct"/>
            <w:vMerge/>
            <w:vAlign w:val="center"/>
          </w:tcPr>
          <w:p w14:paraId="4C08A127" w14:textId="77777777" w:rsidR="007C311C" w:rsidRPr="00EC7B63" w:rsidRDefault="007C311C" w:rsidP="007C311C">
            <w:pPr>
              <w:spacing w:after="0"/>
              <w:jc w:val="center"/>
              <w:rPr>
                <w:sz w:val="20"/>
                <w:szCs w:val="20"/>
              </w:rPr>
            </w:pPr>
          </w:p>
        </w:tc>
        <w:tc>
          <w:tcPr>
            <w:tcW w:w="1027" w:type="pct"/>
            <w:tcBorders>
              <w:top w:val="single" w:sz="4" w:space="0" w:color="auto"/>
              <w:bottom w:val="single" w:sz="4" w:space="0" w:color="auto"/>
            </w:tcBorders>
            <w:vAlign w:val="center"/>
          </w:tcPr>
          <w:p w14:paraId="021B42CB" w14:textId="77777777" w:rsidR="007C311C" w:rsidRPr="00EC7B63" w:rsidRDefault="007C311C" w:rsidP="007C311C">
            <w:pPr>
              <w:spacing w:after="0"/>
              <w:ind w:right="-108"/>
              <w:jc w:val="center"/>
              <w:rPr>
                <w:sz w:val="20"/>
                <w:szCs w:val="20"/>
              </w:rPr>
            </w:pPr>
            <w:r w:rsidRPr="00F67070">
              <w:rPr>
                <w:sz w:val="20"/>
                <w:szCs w:val="20"/>
              </w:rPr>
              <w:t>Neštátne lesy Tisovec</w:t>
            </w:r>
          </w:p>
        </w:tc>
        <w:tc>
          <w:tcPr>
            <w:tcW w:w="809" w:type="pct"/>
            <w:tcBorders>
              <w:top w:val="single" w:sz="4" w:space="0" w:color="auto"/>
              <w:bottom w:val="single" w:sz="4" w:space="0" w:color="auto"/>
            </w:tcBorders>
            <w:vAlign w:val="center"/>
          </w:tcPr>
          <w:p w14:paraId="6ADE0F41" w14:textId="77777777" w:rsidR="007C311C" w:rsidRPr="00EC7B63" w:rsidRDefault="007C311C" w:rsidP="007C311C">
            <w:pPr>
              <w:spacing w:after="0"/>
              <w:ind w:right="175"/>
              <w:jc w:val="center"/>
              <w:rPr>
                <w:sz w:val="20"/>
                <w:szCs w:val="20"/>
              </w:rPr>
            </w:pPr>
            <w:r w:rsidRPr="00F67070">
              <w:rPr>
                <w:sz w:val="20"/>
                <w:szCs w:val="20"/>
              </w:rPr>
              <w:t>Tisovec</w:t>
            </w:r>
          </w:p>
        </w:tc>
        <w:tc>
          <w:tcPr>
            <w:tcW w:w="767" w:type="pct"/>
            <w:tcBorders>
              <w:top w:val="single" w:sz="4" w:space="0" w:color="auto"/>
              <w:bottom w:val="single" w:sz="2" w:space="0" w:color="auto"/>
            </w:tcBorders>
            <w:vAlign w:val="center"/>
          </w:tcPr>
          <w:p w14:paraId="63FC2294" w14:textId="77777777" w:rsidR="007C311C" w:rsidRDefault="007C311C" w:rsidP="007C311C">
            <w:pPr>
              <w:spacing w:after="0"/>
              <w:ind w:right="175"/>
              <w:jc w:val="center"/>
              <w:rPr>
                <w:sz w:val="20"/>
                <w:szCs w:val="20"/>
              </w:rPr>
            </w:pPr>
            <w:r>
              <w:rPr>
                <w:sz w:val="20"/>
                <w:szCs w:val="20"/>
              </w:rPr>
              <w:t>6,40</w:t>
            </w:r>
          </w:p>
        </w:tc>
        <w:tc>
          <w:tcPr>
            <w:tcW w:w="715" w:type="pct"/>
            <w:tcBorders>
              <w:top w:val="single" w:sz="4" w:space="0" w:color="auto"/>
              <w:bottom w:val="single" w:sz="2" w:space="0" w:color="auto"/>
            </w:tcBorders>
            <w:vAlign w:val="center"/>
          </w:tcPr>
          <w:p w14:paraId="5AC7832C" w14:textId="77777777" w:rsidR="007C311C" w:rsidRPr="00EC7B63" w:rsidRDefault="007C311C" w:rsidP="00CF7085">
            <w:pPr>
              <w:spacing w:after="0"/>
              <w:ind w:right="175"/>
              <w:jc w:val="center"/>
              <w:rPr>
                <w:sz w:val="20"/>
                <w:szCs w:val="20"/>
              </w:rPr>
            </w:pPr>
            <w:r w:rsidRPr="00F67070">
              <w:rPr>
                <w:sz w:val="20"/>
                <w:szCs w:val="20"/>
              </w:rPr>
              <w:t>2013-2022</w:t>
            </w:r>
          </w:p>
        </w:tc>
      </w:tr>
      <w:tr w:rsidR="007C311C" w:rsidRPr="008A39E2" w14:paraId="34F4372A" w14:textId="77777777" w:rsidTr="00B657BD">
        <w:trPr>
          <w:jc w:val="center"/>
        </w:trPr>
        <w:tc>
          <w:tcPr>
            <w:tcW w:w="481" w:type="pct"/>
            <w:vMerge/>
            <w:vAlign w:val="center"/>
          </w:tcPr>
          <w:p w14:paraId="244DED98" w14:textId="77777777" w:rsidR="007C311C" w:rsidRPr="00532246" w:rsidRDefault="007C311C" w:rsidP="007E0BB2">
            <w:pPr>
              <w:spacing w:after="0"/>
              <w:jc w:val="center"/>
              <w:rPr>
                <w:b/>
                <w:color w:val="FF0000"/>
                <w:sz w:val="20"/>
                <w:szCs w:val="20"/>
              </w:rPr>
            </w:pPr>
          </w:p>
        </w:tc>
        <w:tc>
          <w:tcPr>
            <w:tcW w:w="1201" w:type="pct"/>
            <w:vMerge w:val="restart"/>
            <w:vAlign w:val="center"/>
          </w:tcPr>
          <w:p w14:paraId="5CA09677" w14:textId="77777777" w:rsidR="007C311C" w:rsidRPr="00EC7B63" w:rsidRDefault="007C311C" w:rsidP="007E0BB2">
            <w:pPr>
              <w:spacing w:after="0"/>
              <w:jc w:val="center"/>
              <w:rPr>
                <w:sz w:val="20"/>
                <w:szCs w:val="20"/>
              </w:rPr>
            </w:pPr>
            <w:r w:rsidRPr="00EC7B63">
              <w:rPr>
                <w:sz w:val="20"/>
                <w:szCs w:val="20"/>
              </w:rPr>
              <w:t xml:space="preserve">Lesy SR, š. p., </w:t>
            </w:r>
          </w:p>
          <w:p w14:paraId="17B9408E" w14:textId="77777777" w:rsidR="007C311C" w:rsidRPr="00532246" w:rsidRDefault="007C311C" w:rsidP="007C311C">
            <w:pPr>
              <w:spacing w:after="0"/>
              <w:jc w:val="center"/>
              <w:rPr>
                <w:color w:val="FF0000"/>
                <w:sz w:val="20"/>
                <w:szCs w:val="20"/>
              </w:rPr>
            </w:pPr>
            <w:r w:rsidRPr="00EC7B63">
              <w:rPr>
                <w:sz w:val="20"/>
                <w:szCs w:val="20"/>
              </w:rPr>
              <w:t xml:space="preserve">OZ </w:t>
            </w:r>
            <w:r>
              <w:rPr>
                <w:sz w:val="20"/>
                <w:szCs w:val="20"/>
              </w:rPr>
              <w:t>Horehron</w:t>
            </w:r>
            <w:r w:rsidR="006F6A41">
              <w:rPr>
                <w:sz w:val="20"/>
                <w:szCs w:val="20"/>
              </w:rPr>
              <w:t>i</w:t>
            </w:r>
            <w:r>
              <w:rPr>
                <w:sz w:val="20"/>
                <w:szCs w:val="20"/>
              </w:rPr>
              <w:t>e</w:t>
            </w:r>
          </w:p>
          <w:p w14:paraId="38EE3B96" w14:textId="77777777" w:rsidR="007C311C" w:rsidRPr="00532246" w:rsidRDefault="007C311C" w:rsidP="007E0BB2">
            <w:pPr>
              <w:spacing w:after="0"/>
              <w:jc w:val="center"/>
              <w:rPr>
                <w:color w:val="FF0000"/>
                <w:sz w:val="20"/>
                <w:szCs w:val="20"/>
              </w:rPr>
            </w:pPr>
          </w:p>
        </w:tc>
        <w:tc>
          <w:tcPr>
            <w:tcW w:w="1027" w:type="pct"/>
            <w:tcBorders>
              <w:top w:val="single" w:sz="4" w:space="0" w:color="auto"/>
            </w:tcBorders>
            <w:vAlign w:val="center"/>
          </w:tcPr>
          <w:p w14:paraId="2670C595" w14:textId="77777777" w:rsidR="007C311C" w:rsidRPr="008E1890" w:rsidRDefault="007C311C" w:rsidP="007E0BB2">
            <w:pPr>
              <w:spacing w:after="0"/>
              <w:ind w:right="-108"/>
              <w:jc w:val="center"/>
              <w:rPr>
                <w:sz w:val="20"/>
                <w:szCs w:val="20"/>
              </w:rPr>
            </w:pPr>
            <w:r>
              <w:rPr>
                <w:sz w:val="20"/>
                <w:szCs w:val="20"/>
              </w:rPr>
              <w:t xml:space="preserve">Lesy </w:t>
            </w:r>
            <w:r w:rsidRPr="008E1890">
              <w:rPr>
                <w:sz w:val="20"/>
                <w:szCs w:val="20"/>
              </w:rPr>
              <w:t>Červená Skala</w:t>
            </w:r>
          </w:p>
        </w:tc>
        <w:tc>
          <w:tcPr>
            <w:tcW w:w="809" w:type="pct"/>
            <w:tcBorders>
              <w:top w:val="single" w:sz="4" w:space="0" w:color="auto"/>
            </w:tcBorders>
            <w:vAlign w:val="center"/>
          </w:tcPr>
          <w:p w14:paraId="4F58A1AC" w14:textId="77777777" w:rsidR="007C311C" w:rsidRPr="008E1890" w:rsidRDefault="007C311C" w:rsidP="007E0BB2">
            <w:pPr>
              <w:spacing w:after="0"/>
              <w:ind w:right="175"/>
              <w:jc w:val="center"/>
              <w:rPr>
                <w:sz w:val="20"/>
                <w:szCs w:val="20"/>
              </w:rPr>
            </w:pPr>
            <w:r w:rsidRPr="008E1890">
              <w:rPr>
                <w:sz w:val="20"/>
                <w:szCs w:val="20"/>
              </w:rPr>
              <w:t>Červená Skala</w:t>
            </w:r>
          </w:p>
        </w:tc>
        <w:tc>
          <w:tcPr>
            <w:tcW w:w="767" w:type="pct"/>
            <w:tcBorders>
              <w:top w:val="single" w:sz="4" w:space="0" w:color="auto"/>
            </w:tcBorders>
            <w:vAlign w:val="center"/>
          </w:tcPr>
          <w:p w14:paraId="163F1456" w14:textId="370C2097" w:rsidR="007C311C" w:rsidRPr="008E1890" w:rsidRDefault="002501F1" w:rsidP="00671103">
            <w:pPr>
              <w:spacing w:after="0"/>
              <w:ind w:right="175"/>
              <w:jc w:val="center"/>
              <w:rPr>
                <w:sz w:val="20"/>
                <w:szCs w:val="20"/>
              </w:rPr>
            </w:pPr>
            <w:r>
              <w:rPr>
                <w:sz w:val="20"/>
                <w:szCs w:val="20"/>
              </w:rPr>
              <w:t>1915,88</w:t>
            </w:r>
          </w:p>
        </w:tc>
        <w:tc>
          <w:tcPr>
            <w:tcW w:w="715" w:type="pct"/>
            <w:tcBorders>
              <w:top w:val="single" w:sz="4" w:space="0" w:color="auto"/>
            </w:tcBorders>
            <w:vAlign w:val="center"/>
          </w:tcPr>
          <w:p w14:paraId="0CFBDA59" w14:textId="77777777" w:rsidR="007C311C" w:rsidRPr="008E1890" w:rsidRDefault="007C311C" w:rsidP="00CF7085">
            <w:pPr>
              <w:spacing w:after="0"/>
              <w:ind w:right="175"/>
              <w:jc w:val="center"/>
              <w:rPr>
                <w:sz w:val="20"/>
                <w:szCs w:val="20"/>
              </w:rPr>
            </w:pPr>
            <w:r>
              <w:rPr>
                <w:sz w:val="20"/>
                <w:szCs w:val="20"/>
              </w:rPr>
              <w:t>2017-2026</w:t>
            </w:r>
          </w:p>
        </w:tc>
      </w:tr>
      <w:tr w:rsidR="007C311C" w:rsidRPr="008A39E2" w14:paraId="7122153A" w14:textId="77777777" w:rsidTr="00B657BD">
        <w:trPr>
          <w:jc w:val="center"/>
        </w:trPr>
        <w:tc>
          <w:tcPr>
            <w:tcW w:w="481" w:type="pct"/>
            <w:vMerge/>
            <w:vAlign w:val="center"/>
          </w:tcPr>
          <w:p w14:paraId="17F50DE4" w14:textId="77777777" w:rsidR="007C311C" w:rsidRPr="00532246" w:rsidRDefault="007C311C" w:rsidP="007E0BB2">
            <w:pPr>
              <w:spacing w:after="0"/>
              <w:jc w:val="center"/>
              <w:rPr>
                <w:b/>
                <w:color w:val="FF0000"/>
                <w:sz w:val="20"/>
                <w:szCs w:val="20"/>
              </w:rPr>
            </w:pPr>
          </w:p>
        </w:tc>
        <w:tc>
          <w:tcPr>
            <w:tcW w:w="1201" w:type="pct"/>
            <w:vMerge/>
            <w:vAlign w:val="center"/>
          </w:tcPr>
          <w:p w14:paraId="2F22B02E" w14:textId="77777777" w:rsidR="007C311C" w:rsidRPr="00532246" w:rsidRDefault="007C311C" w:rsidP="007E0BB2">
            <w:pPr>
              <w:spacing w:after="0"/>
              <w:jc w:val="center"/>
              <w:rPr>
                <w:color w:val="FF0000"/>
                <w:sz w:val="20"/>
                <w:szCs w:val="20"/>
              </w:rPr>
            </w:pPr>
          </w:p>
        </w:tc>
        <w:tc>
          <w:tcPr>
            <w:tcW w:w="1027" w:type="pct"/>
            <w:vAlign w:val="center"/>
          </w:tcPr>
          <w:p w14:paraId="60CDB212" w14:textId="77777777" w:rsidR="007C311C" w:rsidRPr="008E1890" w:rsidRDefault="007C311C" w:rsidP="007E0BB2">
            <w:pPr>
              <w:spacing w:after="0"/>
              <w:ind w:right="-108"/>
              <w:jc w:val="center"/>
              <w:rPr>
                <w:sz w:val="20"/>
                <w:szCs w:val="20"/>
              </w:rPr>
            </w:pPr>
            <w:r w:rsidRPr="008E1890">
              <w:rPr>
                <w:sz w:val="20"/>
                <w:szCs w:val="20"/>
              </w:rPr>
              <w:t>Pohorelá</w:t>
            </w:r>
          </w:p>
        </w:tc>
        <w:tc>
          <w:tcPr>
            <w:tcW w:w="809" w:type="pct"/>
            <w:vAlign w:val="center"/>
          </w:tcPr>
          <w:p w14:paraId="4E3542D1" w14:textId="77777777" w:rsidR="007C311C" w:rsidRPr="008E1890" w:rsidRDefault="007C311C" w:rsidP="007E0BB2">
            <w:pPr>
              <w:spacing w:after="0"/>
              <w:ind w:right="175"/>
              <w:jc w:val="center"/>
              <w:rPr>
                <w:sz w:val="20"/>
                <w:szCs w:val="20"/>
              </w:rPr>
            </w:pPr>
            <w:r w:rsidRPr="008E1890">
              <w:rPr>
                <w:sz w:val="20"/>
                <w:szCs w:val="20"/>
              </w:rPr>
              <w:t>Pohorelá</w:t>
            </w:r>
          </w:p>
        </w:tc>
        <w:tc>
          <w:tcPr>
            <w:tcW w:w="767" w:type="pct"/>
            <w:vAlign w:val="center"/>
          </w:tcPr>
          <w:p w14:paraId="6C512371" w14:textId="674B0BB5" w:rsidR="007C311C" w:rsidRPr="008E1890" w:rsidRDefault="002501F1" w:rsidP="007E0BB2">
            <w:pPr>
              <w:spacing w:after="0"/>
              <w:ind w:right="175"/>
              <w:jc w:val="center"/>
              <w:rPr>
                <w:sz w:val="20"/>
                <w:szCs w:val="20"/>
              </w:rPr>
            </w:pPr>
            <w:r>
              <w:rPr>
                <w:sz w:val="20"/>
                <w:szCs w:val="20"/>
              </w:rPr>
              <w:t>1307,46</w:t>
            </w:r>
          </w:p>
        </w:tc>
        <w:tc>
          <w:tcPr>
            <w:tcW w:w="715" w:type="pct"/>
            <w:vAlign w:val="center"/>
          </w:tcPr>
          <w:p w14:paraId="7FC985E1" w14:textId="77777777" w:rsidR="007C311C" w:rsidRPr="008E1890" w:rsidRDefault="007C311C" w:rsidP="00CF7085">
            <w:pPr>
              <w:spacing w:after="0"/>
              <w:ind w:right="175"/>
              <w:jc w:val="center"/>
              <w:rPr>
                <w:sz w:val="20"/>
                <w:szCs w:val="20"/>
              </w:rPr>
            </w:pPr>
            <w:r w:rsidRPr="008E1890">
              <w:rPr>
                <w:sz w:val="20"/>
                <w:szCs w:val="20"/>
              </w:rPr>
              <w:t>2014-2023</w:t>
            </w:r>
          </w:p>
        </w:tc>
      </w:tr>
      <w:tr w:rsidR="007C311C" w:rsidRPr="008A39E2" w14:paraId="0D8312A1" w14:textId="77777777" w:rsidTr="00B657BD">
        <w:trPr>
          <w:jc w:val="center"/>
        </w:trPr>
        <w:tc>
          <w:tcPr>
            <w:tcW w:w="481" w:type="pct"/>
            <w:vMerge/>
            <w:vAlign w:val="center"/>
          </w:tcPr>
          <w:p w14:paraId="43954217" w14:textId="77777777" w:rsidR="007C311C" w:rsidRPr="00532246" w:rsidRDefault="007C311C" w:rsidP="007E0BB2">
            <w:pPr>
              <w:spacing w:after="0"/>
              <w:jc w:val="center"/>
              <w:rPr>
                <w:b/>
                <w:color w:val="FF0000"/>
                <w:sz w:val="20"/>
                <w:szCs w:val="20"/>
              </w:rPr>
            </w:pPr>
          </w:p>
        </w:tc>
        <w:tc>
          <w:tcPr>
            <w:tcW w:w="1201" w:type="pct"/>
            <w:vMerge/>
            <w:vAlign w:val="center"/>
          </w:tcPr>
          <w:p w14:paraId="5015351C" w14:textId="77777777" w:rsidR="007C311C" w:rsidRPr="00532246" w:rsidRDefault="007C311C" w:rsidP="007E0BB2">
            <w:pPr>
              <w:spacing w:after="0"/>
              <w:jc w:val="center"/>
              <w:rPr>
                <w:color w:val="FF0000"/>
                <w:sz w:val="20"/>
                <w:szCs w:val="20"/>
              </w:rPr>
            </w:pPr>
          </w:p>
        </w:tc>
        <w:tc>
          <w:tcPr>
            <w:tcW w:w="1027" w:type="pct"/>
            <w:vAlign w:val="center"/>
          </w:tcPr>
          <w:p w14:paraId="58A35B52" w14:textId="77777777" w:rsidR="007C311C" w:rsidRPr="008E1890" w:rsidRDefault="007C311C" w:rsidP="00F67070">
            <w:pPr>
              <w:spacing w:after="0"/>
              <w:ind w:right="-108"/>
              <w:jc w:val="center"/>
              <w:rPr>
                <w:sz w:val="20"/>
                <w:szCs w:val="20"/>
              </w:rPr>
            </w:pPr>
            <w:r>
              <w:rPr>
                <w:sz w:val="20"/>
                <w:szCs w:val="20"/>
              </w:rPr>
              <w:t>Projekt Valkovňa I.</w:t>
            </w:r>
          </w:p>
        </w:tc>
        <w:tc>
          <w:tcPr>
            <w:tcW w:w="809" w:type="pct"/>
            <w:vAlign w:val="center"/>
          </w:tcPr>
          <w:p w14:paraId="0DF34510" w14:textId="77777777" w:rsidR="007C311C" w:rsidRPr="008E1890" w:rsidRDefault="007C311C" w:rsidP="007E0BB2">
            <w:pPr>
              <w:spacing w:after="0"/>
              <w:ind w:right="175"/>
              <w:jc w:val="center"/>
              <w:rPr>
                <w:sz w:val="20"/>
                <w:szCs w:val="20"/>
              </w:rPr>
            </w:pPr>
            <w:r>
              <w:rPr>
                <w:sz w:val="20"/>
                <w:szCs w:val="20"/>
              </w:rPr>
              <w:t>Pohorelá</w:t>
            </w:r>
          </w:p>
        </w:tc>
        <w:tc>
          <w:tcPr>
            <w:tcW w:w="767" w:type="pct"/>
            <w:vAlign w:val="center"/>
          </w:tcPr>
          <w:p w14:paraId="48AD3C59" w14:textId="77777777" w:rsidR="007C311C" w:rsidRPr="008E1890" w:rsidRDefault="007C311C" w:rsidP="007E0BB2">
            <w:pPr>
              <w:spacing w:after="0"/>
              <w:ind w:right="175"/>
              <w:jc w:val="center"/>
              <w:rPr>
                <w:sz w:val="20"/>
                <w:szCs w:val="20"/>
              </w:rPr>
            </w:pPr>
            <w:r>
              <w:rPr>
                <w:sz w:val="20"/>
                <w:szCs w:val="20"/>
              </w:rPr>
              <w:t>37,72</w:t>
            </w:r>
          </w:p>
        </w:tc>
        <w:tc>
          <w:tcPr>
            <w:tcW w:w="715" w:type="pct"/>
            <w:vAlign w:val="center"/>
          </w:tcPr>
          <w:p w14:paraId="38F0EB63" w14:textId="77777777" w:rsidR="007C311C" w:rsidRPr="008E1890" w:rsidRDefault="007C311C" w:rsidP="00CF7085">
            <w:pPr>
              <w:spacing w:after="0"/>
              <w:ind w:right="175"/>
              <w:jc w:val="center"/>
              <w:rPr>
                <w:sz w:val="20"/>
                <w:szCs w:val="20"/>
              </w:rPr>
            </w:pPr>
            <w:r>
              <w:rPr>
                <w:sz w:val="20"/>
                <w:szCs w:val="20"/>
              </w:rPr>
              <w:t>2018-2023</w:t>
            </w:r>
          </w:p>
        </w:tc>
      </w:tr>
      <w:tr w:rsidR="007C311C" w:rsidRPr="008A39E2" w14:paraId="42193599" w14:textId="77777777" w:rsidTr="00B657BD">
        <w:trPr>
          <w:trHeight w:val="231"/>
          <w:jc w:val="center"/>
        </w:trPr>
        <w:tc>
          <w:tcPr>
            <w:tcW w:w="481" w:type="pct"/>
            <w:vMerge/>
            <w:vAlign w:val="center"/>
          </w:tcPr>
          <w:p w14:paraId="786E5FE9" w14:textId="77777777" w:rsidR="007C311C" w:rsidRPr="00532246" w:rsidRDefault="007C311C" w:rsidP="007E0BB2">
            <w:pPr>
              <w:spacing w:after="0"/>
              <w:jc w:val="center"/>
              <w:rPr>
                <w:b/>
                <w:color w:val="FF0000"/>
                <w:sz w:val="20"/>
                <w:szCs w:val="20"/>
              </w:rPr>
            </w:pPr>
          </w:p>
        </w:tc>
        <w:tc>
          <w:tcPr>
            <w:tcW w:w="1201" w:type="pct"/>
            <w:vMerge/>
            <w:vAlign w:val="center"/>
          </w:tcPr>
          <w:p w14:paraId="3D625B0A" w14:textId="77777777" w:rsidR="007C311C" w:rsidRPr="00532246" w:rsidRDefault="007C311C" w:rsidP="007E0BB2">
            <w:pPr>
              <w:spacing w:after="0"/>
              <w:jc w:val="center"/>
              <w:rPr>
                <w:color w:val="FF0000"/>
                <w:sz w:val="20"/>
                <w:szCs w:val="20"/>
              </w:rPr>
            </w:pPr>
          </w:p>
        </w:tc>
        <w:tc>
          <w:tcPr>
            <w:tcW w:w="1027" w:type="pct"/>
            <w:vAlign w:val="center"/>
          </w:tcPr>
          <w:p w14:paraId="014B6FF8" w14:textId="77777777" w:rsidR="007C311C" w:rsidRPr="00EC7B63" w:rsidRDefault="007C311C" w:rsidP="007E0BB2">
            <w:pPr>
              <w:spacing w:after="0"/>
              <w:ind w:right="-108"/>
              <w:jc w:val="center"/>
              <w:rPr>
                <w:sz w:val="20"/>
                <w:szCs w:val="20"/>
              </w:rPr>
            </w:pPr>
            <w:r w:rsidRPr="00EC7B63">
              <w:rPr>
                <w:sz w:val="20"/>
                <w:szCs w:val="20"/>
              </w:rPr>
              <w:t>Závadka nad Hronom</w:t>
            </w:r>
          </w:p>
        </w:tc>
        <w:tc>
          <w:tcPr>
            <w:tcW w:w="809" w:type="pct"/>
            <w:vAlign w:val="center"/>
          </w:tcPr>
          <w:p w14:paraId="46132EB2" w14:textId="77777777" w:rsidR="007C311C" w:rsidRPr="00EC7B63" w:rsidRDefault="007C311C" w:rsidP="007E0BB2">
            <w:pPr>
              <w:spacing w:after="0"/>
              <w:ind w:right="175"/>
              <w:jc w:val="center"/>
              <w:rPr>
                <w:sz w:val="20"/>
                <w:szCs w:val="20"/>
              </w:rPr>
            </w:pPr>
            <w:r w:rsidRPr="00EC7B63">
              <w:rPr>
                <w:sz w:val="20"/>
                <w:szCs w:val="20"/>
              </w:rPr>
              <w:t>Závadka</w:t>
            </w:r>
          </w:p>
        </w:tc>
        <w:tc>
          <w:tcPr>
            <w:tcW w:w="767" w:type="pct"/>
            <w:vAlign w:val="center"/>
          </w:tcPr>
          <w:p w14:paraId="68F345F1" w14:textId="450D0A33" w:rsidR="007C311C" w:rsidRPr="00EC7B63" w:rsidRDefault="002501F1" w:rsidP="007E0BB2">
            <w:pPr>
              <w:spacing w:after="0"/>
              <w:ind w:right="175"/>
              <w:jc w:val="center"/>
              <w:rPr>
                <w:sz w:val="20"/>
                <w:szCs w:val="20"/>
              </w:rPr>
            </w:pPr>
            <w:r>
              <w:rPr>
                <w:sz w:val="20"/>
                <w:szCs w:val="20"/>
              </w:rPr>
              <w:t>2994,77</w:t>
            </w:r>
          </w:p>
        </w:tc>
        <w:tc>
          <w:tcPr>
            <w:tcW w:w="715" w:type="pct"/>
            <w:vAlign w:val="center"/>
          </w:tcPr>
          <w:p w14:paraId="57CF2DB4" w14:textId="77777777" w:rsidR="007C311C" w:rsidRPr="00EC7B63" w:rsidRDefault="007C311C" w:rsidP="00CF7085">
            <w:pPr>
              <w:spacing w:after="0"/>
              <w:ind w:right="175"/>
              <w:jc w:val="center"/>
              <w:rPr>
                <w:sz w:val="20"/>
                <w:szCs w:val="20"/>
              </w:rPr>
            </w:pPr>
            <w:r w:rsidRPr="00EC7B63">
              <w:rPr>
                <w:sz w:val="20"/>
                <w:szCs w:val="20"/>
              </w:rPr>
              <w:t>2014-2023</w:t>
            </w:r>
          </w:p>
        </w:tc>
      </w:tr>
      <w:tr w:rsidR="007C311C" w:rsidRPr="008A39E2" w14:paraId="41CE72C9" w14:textId="77777777" w:rsidTr="00B657BD">
        <w:trPr>
          <w:jc w:val="center"/>
        </w:trPr>
        <w:tc>
          <w:tcPr>
            <w:tcW w:w="481" w:type="pct"/>
            <w:vMerge/>
            <w:vAlign w:val="center"/>
          </w:tcPr>
          <w:p w14:paraId="5C29F4F0" w14:textId="77777777" w:rsidR="007C311C" w:rsidRPr="00532246" w:rsidRDefault="007C311C" w:rsidP="007E0BB2">
            <w:pPr>
              <w:spacing w:after="0"/>
              <w:jc w:val="center"/>
              <w:rPr>
                <w:b/>
                <w:color w:val="FF0000"/>
                <w:sz w:val="20"/>
                <w:szCs w:val="20"/>
              </w:rPr>
            </w:pPr>
          </w:p>
        </w:tc>
        <w:tc>
          <w:tcPr>
            <w:tcW w:w="1201" w:type="pct"/>
            <w:vMerge/>
            <w:tcBorders>
              <w:bottom w:val="single" w:sz="4" w:space="0" w:color="auto"/>
            </w:tcBorders>
            <w:vAlign w:val="center"/>
          </w:tcPr>
          <w:p w14:paraId="50A68A88" w14:textId="77777777" w:rsidR="007C311C" w:rsidRPr="004213AE" w:rsidRDefault="007C311C" w:rsidP="007E0BB2">
            <w:pPr>
              <w:spacing w:after="0"/>
              <w:jc w:val="center"/>
              <w:rPr>
                <w:sz w:val="20"/>
                <w:szCs w:val="20"/>
              </w:rPr>
            </w:pPr>
          </w:p>
        </w:tc>
        <w:tc>
          <w:tcPr>
            <w:tcW w:w="1027" w:type="pct"/>
            <w:tcBorders>
              <w:bottom w:val="single" w:sz="4" w:space="0" w:color="auto"/>
            </w:tcBorders>
            <w:vAlign w:val="center"/>
          </w:tcPr>
          <w:p w14:paraId="201D5A1A" w14:textId="77777777" w:rsidR="007C311C" w:rsidRPr="004213AE" w:rsidRDefault="007C311C" w:rsidP="007E0BB2">
            <w:pPr>
              <w:spacing w:after="0"/>
              <w:ind w:right="-108"/>
              <w:jc w:val="center"/>
              <w:rPr>
                <w:sz w:val="20"/>
                <w:szCs w:val="20"/>
              </w:rPr>
            </w:pPr>
            <w:r w:rsidRPr="004213AE">
              <w:rPr>
                <w:sz w:val="20"/>
                <w:szCs w:val="20"/>
              </w:rPr>
              <w:t>Michalová</w:t>
            </w:r>
          </w:p>
        </w:tc>
        <w:tc>
          <w:tcPr>
            <w:tcW w:w="809" w:type="pct"/>
            <w:tcBorders>
              <w:bottom w:val="single" w:sz="4" w:space="0" w:color="auto"/>
            </w:tcBorders>
            <w:vAlign w:val="center"/>
          </w:tcPr>
          <w:p w14:paraId="211650FE" w14:textId="77777777" w:rsidR="007C311C" w:rsidRPr="004213AE" w:rsidRDefault="007C311C" w:rsidP="007E0BB2">
            <w:pPr>
              <w:spacing w:after="0"/>
              <w:ind w:right="175"/>
              <w:jc w:val="center"/>
              <w:rPr>
                <w:sz w:val="20"/>
                <w:szCs w:val="20"/>
              </w:rPr>
            </w:pPr>
            <w:r w:rsidRPr="004213AE">
              <w:rPr>
                <w:sz w:val="20"/>
                <w:szCs w:val="20"/>
              </w:rPr>
              <w:t>Michalová</w:t>
            </w:r>
          </w:p>
        </w:tc>
        <w:tc>
          <w:tcPr>
            <w:tcW w:w="767" w:type="pct"/>
            <w:tcBorders>
              <w:bottom w:val="single" w:sz="4" w:space="0" w:color="auto"/>
            </w:tcBorders>
            <w:vAlign w:val="center"/>
          </w:tcPr>
          <w:p w14:paraId="702DE6EE" w14:textId="204D3280" w:rsidR="007C311C" w:rsidRPr="004213AE" w:rsidRDefault="002501F1" w:rsidP="007E0BB2">
            <w:pPr>
              <w:spacing w:after="0"/>
              <w:ind w:right="175"/>
              <w:jc w:val="center"/>
              <w:rPr>
                <w:sz w:val="20"/>
                <w:szCs w:val="20"/>
              </w:rPr>
            </w:pPr>
            <w:r>
              <w:rPr>
                <w:sz w:val="20"/>
                <w:szCs w:val="20"/>
              </w:rPr>
              <w:t>753,40</w:t>
            </w:r>
          </w:p>
        </w:tc>
        <w:tc>
          <w:tcPr>
            <w:tcW w:w="715" w:type="pct"/>
            <w:tcBorders>
              <w:bottom w:val="single" w:sz="4" w:space="0" w:color="auto"/>
            </w:tcBorders>
            <w:vAlign w:val="center"/>
          </w:tcPr>
          <w:p w14:paraId="2C011D51" w14:textId="77777777" w:rsidR="007C311C" w:rsidRPr="004213AE" w:rsidRDefault="007C311C" w:rsidP="00CF7085">
            <w:pPr>
              <w:spacing w:after="0"/>
              <w:ind w:right="175"/>
              <w:jc w:val="center"/>
              <w:rPr>
                <w:sz w:val="20"/>
                <w:szCs w:val="20"/>
              </w:rPr>
            </w:pPr>
            <w:r w:rsidRPr="004213AE">
              <w:rPr>
                <w:sz w:val="20"/>
                <w:szCs w:val="20"/>
              </w:rPr>
              <w:t>2019-2028</w:t>
            </w:r>
          </w:p>
        </w:tc>
      </w:tr>
      <w:tr w:rsidR="00532246" w:rsidRPr="008A39E2" w14:paraId="78A58635" w14:textId="77777777" w:rsidTr="007E0BB2">
        <w:trPr>
          <w:jc w:val="center"/>
        </w:trPr>
        <w:tc>
          <w:tcPr>
            <w:tcW w:w="3518" w:type="pct"/>
            <w:gridSpan w:val="4"/>
            <w:tcBorders>
              <w:top w:val="single" w:sz="12" w:space="0" w:color="auto"/>
              <w:bottom w:val="single" w:sz="12" w:space="0" w:color="auto"/>
              <w:right w:val="nil"/>
            </w:tcBorders>
            <w:shd w:val="clear" w:color="auto" w:fill="auto"/>
            <w:vAlign w:val="center"/>
          </w:tcPr>
          <w:p w14:paraId="28165200" w14:textId="77777777" w:rsidR="00532246" w:rsidRPr="00EF7E94" w:rsidRDefault="00532246" w:rsidP="007E0BB2">
            <w:pPr>
              <w:spacing w:after="0"/>
              <w:ind w:right="-108"/>
              <w:jc w:val="center"/>
              <w:rPr>
                <w:b/>
                <w:sz w:val="20"/>
                <w:szCs w:val="20"/>
              </w:rPr>
            </w:pPr>
            <w:r w:rsidRPr="00EF7E94">
              <w:rPr>
                <w:b/>
                <w:sz w:val="20"/>
                <w:szCs w:val="20"/>
              </w:rPr>
              <w:t>Spolu štátni užívatelia</w:t>
            </w:r>
          </w:p>
        </w:tc>
        <w:tc>
          <w:tcPr>
            <w:tcW w:w="1482" w:type="pct"/>
            <w:gridSpan w:val="2"/>
            <w:tcBorders>
              <w:top w:val="single" w:sz="12" w:space="0" w:color="auto"/>
              <w:left w:val="nil"/>
              <w:bottom w:val="single" w:sz="12" w:space="0" w:color="auto"/>
            </w:tcBorders>
            <w:vAlign w:val="center"/>
          </w:tcPr>
          <w:p w14:paraId="7B54A0B0" w14:textId="4C972886" w:rsidR="00532246" w:rsidRPr="00EF7E94" w:rsidRDefault="002501F1" w:rsidP="007E0BB2">
            <w:pPr>
              <w:spacing w:after="0"/>
              <w:ind w:right="-108"/>
              <w:rPr>
                <w:b/>
                <w:sz w:val="20"/>
                <w:szCs w:val="20"/>
              </w:rPr>
            </w:pPr>
            <w:r>
              <w:rPr>
                <w:b/>
                <w:sz w:val="20"/>
                <w:szCs w:val="20"/>
              </w:rPr>
              <w:t>15 193,89</w:t>
            </w:r>
          </w:p>
        </w:tc>
      </w:tr>
      <w:tr w:rsidR="00532246" w:rsidRPr="008A39E2" w14:paraId="07FDBFAC" w14:textId="77777777" w:rsidTr="00B657BD">
        <w:trPr>
          <w:jc w:val="center"/>
        </w:trPr>
        <w:tc>
          <w:tcPr>
            <w:tcW w:w="481" w:type="pct"/>
            <w:vMerge w:val="restart"/>
            <w:tcBorders>
              <w:top w:val="single" w:sz="12" w:space="0" w:color="auto"/>
            </w:tcBorders>
            <w:vAlign w:val="center"/>
          </w:tcPr>
          <w:p w14:paraId="011A8C47" w14:textId="77777777" w:rsidR="00532246" w:rsidRPr="00E24662" w:rsidRDefault="00532246" w:rsidP="007E0BB2">
            <w:pPr>
              <w:spacing w:after="0"/>
              <w:jc w:val="center"/>
              <w:rPr>
                <w:b/>
                <w:sz w:val="20"/>
                <w:szCs w:val="20"/>
              </w:rPr>
            </w:pPr>
            <w:r w:rsidRPr="00E24662">
              <w:rPr>
                <w:b/>
                <w:sz w:val="20"/>
                <w:szCs w:val="20"/>
              </w:rPr>
              <w:t>Neštátni</w:t>
            </w:r>
          </w:p>
        </w:tc>
        <w:tc>
          <w:tcPr>
            <w:tcW w:w="1201" w:type="pct"/>
            <w:tcBorders>
              <w:top w:val="single" w:sz="12" w:space="0" w:color="auto"/>
            </w:tcBorders>
            <w:vAlign w:val="center"/>
          </w:tcPr>
          <w:p w14:paraId="72843E5B" w14:textId="77777777" w:rsidR="00532246" w:rsidRPr="00EF7E94" w:rsidRDefault="00532246" w:rsidP="007E0BB2">
            <w:pPr>
              <w:spacing w:after="0"/>
              <w:jc w:val="center"/>
              <w:rPr>
                <w:sz w:val="20"/>
                <w:szCs w:val="20"/>
              </w:rPr>
            </w:pPr>
            <w:r w:rsidRPr="00EF7E94">
              <w:rPr>
                <w:sz w:val="20"/>
                <w:szCs w:val="20"/>
              </w:rPr>
              <w:t xml:space="preserve">Lesné združenie </w:t>
            </w:r>
          </w:p>
          <w:p w14:paraId="56591C99" w14:textId="77777777" w:rsidR="00532246" w:rsidRPr="00EF7E94" w:rsidRDefault="00532246" w:rsidP="007E0BB2">
            <w:pPr>
              <w:spacing w:after="0"/>
              <w:jc w:val="center"/>
              <w:rPr>
                <w:sz w:val="20"/>
                <w:szCs w:val="20"/>
              </w:rPr>
            </w:pPr>
            <w:r w:rsidRPr="00EF7E94">
              <w:rPr>
                <w:sz w:val="20"/>
                <w:szCs w:val="20"/>
              </w:rPr>
              <w:t xml:space="preserve">Poľana </w:t>
            </w:r>
            <w:r w:rsidR="00006487" w:rsidRPr="00006487">
              <w:rPr>
                <w:sz w:val="20"/>
                <w:szCs w:val="20"/>
              </w:rPr>
              <w:t>s.r.o</w:t>
            </w:r>
            <w:r w:rsidR="00006487">
              <w:rPr>
                <w:color w:val="FF0000"/>
                <w:sz w:val="20"/>
                <w:szCs w:val="20"/>
              </w:rPr>
              <w:t>.</w:t>
            </w:r>
          </w:p>
        </w:tc>
        <w:tc>
          <w:tcPr>
            <w:tcW w:w="1027" w:type="pct"/>
            <w:tcBorders>
              <w:top w:val="single" w:sz="12" w:space="0" w:color="auto"/>
            </w:tcBorders>
            <w:vAlign w:val="center"/>
          </w:tcPr>
          <w:p w14:paraId="33AB0268" w14:textId="77777777" w:rsidR="00532246" w:rsidRPr="00EF7E94" w:rsidRDefault="00532246" w:rsidP="007E0BB2">
            <w:pPr>
              <w:spacing w:after="0"/>
              <w:ind w:right="-108"/>
              <w:jc w:val="center"/>
              <w:rPr>
                <w:sz w:val="20"/>
                <w:szCs w:val="20"/>
              </w:rPr>
            </w:pPr>
            <w:r w:rsidRPr="00EF7E94">
              <w:rPr>
                <w:sz w:val="20"/>
                <w:szCs w:val="20"/>
              </w:rPr>
              <w:t>Neštátne lesy Tisovec</w:t>
            </w:r>
          </w:p>
        </w:tc>
        <w:tc>
          <w:tcPr>
            <w:tcW w:w="809" w:type="pct"/>
            <w:tcBorders>
              <w:top w:val="single" w:sz="12" w:space="0" w:color="auto"/>
            </w:tcBorders>
            <w:vAlign w:val="center"/>
          </w:tcPr>
          <w:p w14:paraId="42882E0B" w14:textId="77777777" w:rsidR="00532246" w:rsidRPr="00EF7E94" w:rsidRDefault="00532246" w:rsidP="007E0BB2">
            <w:pPr>
              <w:spacing w:after="0"/>
              <w:ind w:right="175"/>
              <w:jc w:val="center"/>
              <w:rPr>
                <w:sz w:val="20"/>
                <w:szCs w:val="20"/>
              </w:rPr>
            </w:pPr>
            <w:r w:rsidRPr="00EF7E94">
              <w:rPr>
                <w:sz w:val="20"/>
                <w:szCs w:val="20"/>
              </w:rPr>
              <w:t xml:space="preserve">      Tisovec</w:t>
            </w:r>
          </w:p>
        </w:tc>
        <w:tc>
          <w:tcPr>
            <w:tcW w:w="767" w:type="pct"/>
            <w:tcBorders>
              <w:top w:val="single" w:sz="12" w:space="0" w:color="auto"/>
            </w:tcBorders>
            <w:vAlign w:val="center"/>
          </w:tcPr>
          <w:p w14:paraId="7D5B22CD" w14:textId="5DFA7638" w:rsidR="00532246" w:rsidRPr="00EF7E94" w:rsidRDefault="00235DDE" w:rsidP="007E0BB2">
            <w:pPr>
              <w:spacing w:after="0"/>
              <w:ind w:right="175"/>
              <w:jc w:val="center"/>
              <w:rPr>
                <w:sz w:val="20"/>
                <w:szCs w:val="20"/>
              </w:rPr>
            </w:pPr>
            <w:r>
              <w:rPr>
                <w:sz w:val="20"/>
                <w:szCs w:val="20"/>
              </w:rPr>
              <w:t>112,07</w:t>
            </w:r>
          </w:p>
        </w:tc>
        <w:tc>
          <w:tcPr>
            <w:tcW w:w="715" w:type="pct"/>
            <w:tcBorders>
              <w:top w:val="single" w:sz="12" w:space="0" w:color="auto"/>
            </w:tcBorders>
            <w:vAlign w:val="center"/>
          </w:tcPr>
          <w:p w14:paraId="2C530544" w14:textId="77777777" w:rsidR="00532246" w:rsidRPr="00EF7E94" w:rsidRDefault="00532246" w:rsidP="00CF7085">
            <w:pPr>
              <w:spacing w:after="0"/>
              <w:ind w:right="175"/>
              <w:jc w:val="center"/>
              <w:rPr>
                <w:sz w:val="20"/>
                <w:szCs w:val="20"/>
              </w:rPr>
            </w:pPr>
            <w:r w:rsidRPr="00EF7E94">
              <w:rPr>
                <w:sz w:val="20"/>
                <w:szCs w:val="20"/>
              </w:rPr>
              <w:t>2013-2022</w:t>
            </w:r>
          </w:p>
        </w:tc>
      </w:tr>
      <w:tr w:rsidR="00532246" w:rsidRPr="008A39E2" w14:paraId="3C823774" w14:textId="77777777" w:rsidTr="00B657BD">
        <w:trPr>
          <w:jc w:val="center"/>
        </w:trPr>
        <w:tc>
          <w:tcPr>
            <w:tcW w:w="481" w:type="pct"/>
            <w:vMerge/>
            <w:vAlign w:val="center"/>
          </w:tcPr>
          <w:p w14:paraId="2CAEE547" w14:textId="77777777" w:rsidR="00532246" w:rsidRPr="00532246" w:rsidRDefault="00532246" w:rsidP="007E0BB2">
            <w:pPr>
              <w:spacing w:after="0"/>
              <w:jc w:val="center"/>
              <w:rPr>
                <w:color w:val="FF0000"/>
                <w:sz w:val="20"/>
                <w:szCs w:val="20"/>
              </w:rPr>
            </w:pPr>
          </w:p>
        </w:tc>
        <w:tc>
          <w:tcPr>
            <w:tcW w:w="1201" w:type="pct"/>
            <w:vAlign w:val="center"/>
          </w:tcPr>
          <w:p w14:paraId="4C9EACAF" w14:textId="77777777" w:rsidR="00532246" w:rsidRPr="00006487" w:rsidRDefault="00006487" w:rsidP="007E0BB2">
            <w:pPr>
              <w:spacing w:after="0"/>
              <w:jc w:val="center"/>
              <w:rPr>
                <w:sz w:val="20"/>
                <w:szCs w:val="20"/>
              </w:rPr>
            </w:pPr>
            <w:r>
              <w:rPr>
                <w:sz w:val="20"/>
                <w:szCs w:val="20"/>
              </w:rPr>
              <w:t>Tisovec – Mestské lesy Tisovec s. r.o.</w:t>
            </w:r>
          </w:p>
        </w:tc>
        <w:tc>
          <w:tcPr>
            <w:tcW w:w="1027" w:type="pct"/>
            <w:vAlign w:val="center"/>
          </w:tcPr>
          <w:p w14:paraId="7E5391E2" w14:textId="77777777" w:rsidR="00532246" w:rsidRPr="00006487" w:rsidRDefault="00532246" w:rsidP="007E0BB2">
            <w:pPr>
              <w:spacing w:after="0"/>
              <w:ind w:right="-108"/>
              <w:jc w:val="center"/>
              <w:rPr>
                <w:sz w:val="20"/>
                <w:szCs w:val="20"/>
              </w:rPr>
            </w:pPr>
            <w:r w:rsidRPr="00006487">
              <w:rPr>
                <w:sz w:val="20"/>
                <w:szCs w:val="20"/>
              </w:rPr>
              <w:t>Neštátne lesy Tisovec</w:t>
            </w:r>
          </w:p>
        </w:tc>
        <w:tc>
          <w:tcPr>
            <w:tcW w:w="809" w:type="pct"/>
            <w:vAlign w:val="center"/>
          </w:tcPr>
          <w:p w14:paraId="671082E9" w14:textId="77777777" w:rsidR="00532246" w:rsidRPr="00006487" w:rsidRDefault="00532246" w:rsidP="007E0BB2">
            <w:pPr>
              <w:spacing w:after="0"/>
              <w:ind w:right="-108"/>
              <w:jc w:val="center"/>
              <w:rPr>
                <w:sz w:val="20"/>
                <w:szCs w:val="20"/>
              </w:rPr>
            </w:pPr>
            <w:r w:rsidRPr="00006487">
              <w:rPr>
                <w:sz w:val="20"/>
                <w:szCs w:val="20"/>
              </w:rPr>
              <w:t>Tisovec</w:t>
            </w:r>
          </w:p>
        </w:tc>
        <w:tc>
          <w:tcPr>
            <w:tcW w:w="767" w:type="pct"/>
            <w:vAlign w:val="center"/>
          </w:tcPr>
          <w:p w14:paraId="7F7B0F90" w14:textId="6C961E81" w:rsidR="00532246" w:rsidRPr="00006487" w:rsidRDefault="00235DDE" w:rsidP="007E0BB2">
            <w:pPr>
              <w:spacing w:after="0"/>
              <w:ind w:right="175"/>
              <w:jc w:val="center"/>
              <w:rPr>
                <w:sz w:val="20"/>
                <w:szCs w:val="20"/>
              </w:rPr>
            </w:pPr>
            <w:r>
              <w:rPr>
                <w:sz w:val="20"/>
                <w:szCs w:val="20"/>
              </w:rPr>
              <w:t>1468,86</w:t>
            </w:r>
          </w:p>
        </w:tc>
        <w:tc>
          <w:tcPr>
            <w:tcW w:w="715" w:type="pct"/>
            <w:vAlign w:val="center"/>
          </w:tcPr>
          <w:p w14:paraId="2F110F3C" w14:textId="77777777" w:rsidR="00532246" w:rsidRPr="00006487" w:rsidRDefault="00532246" w:rsidP="00CF7085">
            <w:pPr>
              <w:spacing w:after="0"/>
              <w:ind w:right="175"/>
              <w:jc w:val="center"/>
              <w:rPr>
                <w:sz w:val="20"/>
                <w:szCs w:val="20"/>
              </w:rPr>
            </w:pPr>
            <w:r w:rsidRPr="00006487">
              <w:rPr>
                <w:sz w:val="20"/>
                <w:szCs w:val="20"/>
              </w:rPr>
              <w:t>2013-2022</w:t>
            </w:r>
          </w:p>
        </w:tc>
      </w:tr>
      <w:tr w:rsidR="00532246" w:rsidRPr="008A39E2" w14:paraId="627BAD76" w14:textId="77777777" w:rsidTr="00B657BD">
        <w:trPr>
          <w:trHeight w:val="483"/>
          <w:jc w:val="center"/>
        </w:trPr>
        <w:tc>
          <w:tcPr>
            <w:tcW w:w="481" w:type="pct"/>
            <w:vMerge/>
            <w:vAlign w:val="center"/>
          </w:tcPr>
          <w:p w14:paraId="6A9641FE" w14:textId="77777777" w:rsidR="00532246" w:rsidRPr="00532246" w:rsidRDefault="00532246" w:rsidP="007E0BB2">
            <w:pPr>
              <w:spacing w:after="0"/>
              <w:jc w:val="center"/>
              <w:rPr>
                <w:color w:val="FF0000"/>
                <w:sz w:val="20"/>
                <w:szCs w:val="20"/>
              </w:rPr>
            </w:pPr>
          </w:p>
        </w:tc>
        <w:tc>
          <w:tcPr>
            <w:tcW w:w="1201" w:type="pct"/>
            <w:vAlign w:val="center"/>
          </w:tcPr>
          <w:p w14:paraId="216E99D9" w14:textId="77777777" w:rsidR="00532246" w:rsidRPr="00EA7D31" w:rsidRDefault="00532246" w:rsidP="00EA7D31">
            <w:pPr>
              <w:spacing w:after="0"/>
              <w:jc w:val="center"/>
              <w:rPr>
                <w:sz w:val="20"/>
                <w:szCs w:val="20"/>
              </w:rPr>
            </w:pPr>
            <w:r w:rsidRPr="00EA7D31">
              <w:rPr>
                <w:sz w:val="20"/>
                <w:szCs w:val="20"/>
              </w:rPr>
              <w:t xml:space="preserve">Cirkevný zbor </w:t>
            </w:r>
            <w:r w:rsidR="00EA7D31" w:rsidRPr="00EA7D31">
              <w:rPr>
                <w:sz w:val="20"/>
                <w:szCs w:val="20"/>
              </w:rPr>
              <w:t>ECAV</w:t>
            </w:r>
            <w:r w:rsidRPr="00EA7D31">
              <w:rPr>
                <w:sz w:val="20"/>
                <w:szCs w:val="20"/>
              </w:rPr>
              <w:t xml:space="preserve"> Tisovec</w:t>
            </w:r>
          </w:p>
        </w:tc>
        <w:tc>
          <w:tcPr>
            <w:tcW w:w="1027" w:type="pct"/>
            <w:vAlign w:val="center"/>
          </w:tcPr>
          <w:p w14:paraId="2B10D4E1" w14:textId="77777777" w:rsidR="00532246" w:rsidRPr="00EA7D31" w:rsidRDefault="00532246" w:rsidP="007E0BB2">
            <w:pPr>
              <w:spacing w:after="0"/>
              <w:ind w:right="-108"/>
              <w:jc w:val="center"/>
              <w:rPr>
                <w:sz w:val="20"/>
                <w:szCs w:val="20"/>
              </w:rPr>
            </w:pPr>
            <w:r w:rsidRPr="00EA7D31">
              <w:rPr>
                <w:sz w:val="20"/>
                <w:szCs w:val="20"/>
              </w:rPr>
              <w:t>Neštátne lesy Tisovec</w:t>
            </w:r>
          </w:p>
        </w:tc>
        <w:tc>
          <w:tcPr>
            <w:tcW w:w="809" w:type="pct"/>
            <w:vAlign w:val="center"/>
          </w:tcPr>
          <w:p w14:paraId="3FC3744F" w14:textId="77777777" w:rsidR="00532246" w:rsidRPr="00EA7D31" w:rsidRDefault="00532246" w:rsidP="007E0BB2">
            <w:pPr>
              <w:spacing w:after="0"/>
              <w:ind w:right="175"/>
              <w:jc w:val="center"/>
              <w:rPr>
                <w:sz w:val="20"/>
                <w:szCs w:val="20"/>
              </w:rPr>
            </w:pPr>
            <w:r w:rsidRPr="00EA7D31">
              <w:rPr>
                <w:sz w:val="20"/>
                <w:szCs w:val="20"/>
              </w:rPr>
              <w:t>Tisovec</w:t>
            </w:r>
          </w:p>
        </w:tc>
        <w:tc>
          <w:tcPr>
            <w:tcW w:w="767" w:type="pct"/>
            <w:vAlign w:val="center"/>
          </w:tcPr>
          <w:p w14:paraId="4851D9DC" w14:textId="77777777" w:rsidR="00532246" w:rsidRPr="00EA7D31" w:rsidRDefault="00AB7D7B" w:rsidP="007E0BB2">
            <w:pPr>
              <w:spacing w:after="0"/>
              <w:ind w:right="175"/>
              <w:jc w:val="center"/>
              <w:rPr>
                <w:sz w:val="20"/>
                <w:szCs w:val="20"/>
              </w:rPr>
            </w:pPr>
            <w:r>
              <w:rPr>
                <w:sz w:val="20"/>
                <w:szCs w:val="20"/>
              </w:rPr>
              <w:t>9,87</w:t>
            </w:r>
          </w:p>
        </w:tc>
        <w:tc>
          <w:tcPr>
            <w:tcW w:w="715" w:type="pct"/>
            <w:vAlign w:val="center"/>
          </w:tcPr>
          <w:p w14:paraId="071F9AA0" w14:textId="77777777" w:rsidR="00532246" w:rsidRPr="00EA7D31" w:rsidRDefault="00532246" w:rsidP="00CF7085">
            <w:pPr>
              <w:spacing w:after="0"/>
              <w:ind w:right="175"/>
              <w:jc w:val="center"/>
              <w:rPr>
                <w:sz w:val="20"/>
                <w:szCs w:val="20"/>
              </w:rPr>
            </w:pPr>
            <w:r w:rsidRPr="00EA7D31">
              <w:rPr>
                <w:sz w:val="20"/>
                <w:szCs w:val="20"/>
              </w:rPr>
              <w:t>2013-2022</w:t>
            </w:r>
          </w:p>
        </w:tc>
      </w:tr>
      <w:tr w:rsidR="00532246" w:rsidRPr="008A39E2" w14:paraId="49A8C1D0" w14:textId="77777777" w:rsidTr="00B657BD">
        <w:trPr>
          <w:jc w:val="center"/>
        </w:trPr>
        <w:tc>
          <w:tcPr>
            <w:tcW w:w="481" w:type="pct"/>
            <w:vMerge/>
            <w:vAlign w:val="center"/>
          </w:tcPr>
          <w:p w14:paraId="3DBA70B1" w14:textId="77777777" w:rsidR="00532246" w:rsidRPr="00532246" w:rsidRDefault="00532246" w:rsidP="007E0BB2">
            <w:pPr>
              <w:spacing w:after="0"/>
              <w:jc w:val="center"/>
              <w:rPr>
                <w:color w:val="FF0000"/>
                <w:sz w:val="20"/>
                <w:szCs w:val="20"/>
              </w:rPr>
            </w:pPr>
          </w:p>
        </w:tc>
        <w:tc>
          <w:tcPr>
            <w:tcW w:w="1201" w:type="pct"/>
            <w:vAlign w:val="center"/>
          </w:tcPr>
          <w:p w14:paraId="34821490" w14:textId="77777777" w:rsidR="00532246" w:rsidRPr="00EA7D31" w:rsidRDefault="00532246" w:rsidP="007E0BB2">
            <w:pPr>
              <w:spacing w:after="0"/>
              <w:jc w:val="center"/>
              <w:rPr>
                <w:sz w:val="20"/>
                <w:szCs w:val="20"/>
              </w:rPr>
            </w:pPr>
            <w:r w:rsidRPr="00EA7D31">
              <w:rPr>
                <w:sz w:val="20"/>
                <w:szCs w:val="20"/>
              </w:rPr>
              <w:t>Obecné lesy Pohronská Polhora s. r .o.</w:t>
            </w:r>
          </w:p>
        </w:tc>
        <w:tc>
          <w:tcPr>
            <w:tcW w:w="1027" w:type="pct"/>
            <w:vAlign w:val="center"/>
          </w:tcPr>
          <w:p w14:paraId="7D5B9F1E" w14:textId="77777777" w:rsidR="00532246" w:rsidRPr="00EA7D31" w:rsidRDefault="00532246" w:rsidP="007E0BB2">
            <w:pPr>
              <w:spacing w:after="0"/>
              <w:ind w:right="-108"/>
              <w:jc w:val="center"/>
              <w:rPr>
                <w:sz w:val="20"/>
                <w:szCs w:val="20"/>
              </w:rPr>
            </w:pPr>
            <w:r w:rsidRPr="00EA7D31">
              <w:rPr>
                <w:sz w:val="20"/>
                <w:szCs w:val="20"/>
              </w:rPr>
              <w:t>Neštátne lesy Tisovec</w:t>
            </w:r>
          </w:p>
        </w:tc>
        <w:tc>
          <w:tcPr>
            <w:tcW w:w="809" w:type="pct"/>
            <w:vAlign w:val="center"/>
          </w:tcPr>
          <w:p w14:paraId="3EF434B0" w14:textId="77777777" w:rsidR="00532246" w:rsidRPr="00EA7D31" w:rsidRDefault="00532246" w:rsidP="007E0BB2">
            <w:pPr>
              <w:spacing w:after="0"/>
              <w:ind w:right="175"/>
              <w:jc w:val="center"/>
              <w:rPr>
                <w:sz w:val="20"/>
                <w:szCs w:val="20"/>
              </w:rPr>
            </w:pPr>
            <w:r w:rsidRPr="00EA7D31">
              <w:rPr>
                <w:sz w:val="20"/>
                <w:szCs w:val="20"/>
              </w:rPr>
              <w:t>Tisovec</w:t>
            </w:r>
          </w:p>
        </w:tc>
        <w:tc>
          <w:tcPr>
            <w:tcW w:w="767" w:type="pct"/>
            <w:vAlign w:val="center"/>
          </w:tcPr>
          <w:p w14:paraId="39962844" w14:textId="77777777" w:rsidR="00532246" w:rsidRPr="00EA7D31" w:rsidRDefault="00AB7D7B" w:rsidP="007E0BB2">
            <w:pPr>
              <w:spacing w:after="0"/>
              <w:ind w:right="175"/>
              <w:jc w:val="center"/>
              <w:rPr>
                <w:sz w:val="20"/>
                <w:szCs w:val="20"/>
              </w:rPr>
            </w:pPr>
            <w:r>
              <w:rPr>
                <w:sz w:val="20"/>
                <w:szCs w:val="20"/>
              </w:rPr>
              <w:t>21,5</w:t>
            </w:r>
            <w:r w:rsidR="00EA7D31" w:rsidRPr="00EA7D31">
              <w:rPr>
                <w:sz w:val="20"/>
                <w:szCs w:val="20"/>
              </w:rPr>
              <w:t>5</w:t>
            </w:r>
          </w:p>
        </w:tc>
        <w:tc>
          <w:tcPr>
            <w:tcW w:w="715" w:type="pct"/>
            <w:vAlign w:val="center"/>
          </w:tcPr>
          <w:p w14:paraId="50939ADC" w14:textId="77777777" w:rsidR="00532246" w:rsidRPr="00EA7D31" w:rsidRDefault="00532246" w:rsidP="00CF7085">
            <w:pPr>
              <w:spacing w:after="0"/>
              <w:ind w:right="175"/>
              <w:jc w:val="center"/>
              <w:rPr>
                <w:sz w:val="20"/>
                <w:szCs w:val="20"/>
              </w:rPr>
            </w:pPr>
            <w:r w:rsidRPr="00EA7D31">
              <w:rPr>
                <w:sz w:val="20"/>
                <w:szCs w:val="20"/>
              </w:rPr>
              <w:t>2013-2022</w:t>
            </w:r>
          </w:p>
        </w:tc>
      </w:tr>
      <w:tr w:rsidR="00532246" w:rsidRPr="008A39E2" w14:paraId="7CB279CE" w14:textId="77777777" w:rsidTr="00EC7B63">
        <w:trPr>
          <w:jc w:val="center"/>
        </w:trPr>
        <w:tc>
          <w:tcPr>
            <w:tcW w:w="481" w:type="pct"/>
            <w:vMerge/>
            <w:vAlign w:val="center"/>
          </w:tcPr>
          <w:p w14:paraId="6A2024DF" w14:textId="77777777" w:rsidR="00532246" w:rsidRPr="00532246" w:rsidRDefault="00532246" w:rsidP="007E0BB2">
            <w:pPr>
              <w:spacing w:after="0"/>
              <w:jc w:val="center"/>
              <w:rPr>
                <w:color w:val="FF0000"/>
                <w:sz w:val="20"/>
                <w:szCs w:val="20"/>
              </w:rPr>
            </w:pPr>
          </w:p>
        </w:tc>
        <w:tc>
          <w:tcPr>
            <w:tcW w:w="1201" w:type="pct"/>
            <w:shd w:val="clear" w:color="auto" w:fill="auto"/>
            <w:vAlign w:val="center"/>
          </w:tcPr>
          <w:p w14:paraId="6E3376D2" w14:textId="77777777" w:rsidR="00532246" w:rsidRPr="00E24662" w:rsidRDefault="00AE4E64" w:rsidP="007E0BB2">
            <w:pPr>
              <w:spacing w:after="0"/>
              <w:jc w:val="center"/>
              <w:rPr>
                <w:sz w:val="20"/>
                <w:szCs w:val="20"/>
              </w:rPr>
            </w:pPr>
            <w:r>
              <w:rPr>
                <w:sz w:val="20"/>
                <w:szCs w:val="20"/>
              </w:rPr>
              <w:t>Ing. Karol Kubíni</w:t>
            </w:r>
          </w:p>
        </w:tc>
        <w:tc>
          <w:tcPr>
            <w:tcW w:w="1027" w:type="pct"/>
            <w:shd w:val="clear" w:color="auto" w:fill="auto"/>
            <w:vAlign w:val="center"/>
          </w:tcPr>
          <w:p w14:paraId="47624123" w14:textId="77777777" w:rsidR="00532246" w:rsidRPr="00E24662" w:rsidRDefault="00532246" w:rsidP="007E0BB2">
            <w:pPr>
              <w:spacing w:after="0"/>
              <w:ind w:right="-108"/>
              <w:jc w:val="center"/>
              <w:rPr>
                <w:sz w:val="20"/>
                <w:szCs w:val="20"/>
              </w:rPr>
            </w:pPr>
            <w:r w:rsidRPr="00E24662">
              <w:rPr>
                <w:sz w:val="20"/>
                <w:szCs w:val="20"/>
              </w:rPr>
              <w:t>Neštátne lesy Tisovec</w:t>
            </w:r>
          </w:p>
        </w:tc>
        <w:tc>
          <w:tcPr>
            <w:tcW w:w="809" w:type="pct"/>
            <w:shd w:val="clear" w:color="auto" w:fill="auto"/>
            <w:vAlign w:val="center"/>
          </w:tcPr>
          <w:p w14:paraId="1F69B675" w14:textId="77777777" w:rsidR="00532246" w:rsidRPr="00E24662" w:rsidRDefault="00532246" w:rsidP="007E0BB2">
            <w:pPr>
              <w:spacing w:after="0"/>
              <w:ind w:right="-108"/>
              <w:jc w:val="center"/>
              <w:rPr>
                <w:sz w:val="20"/>
                <w:szCs w:val="20"/>
              </w:rPr>
            </w:pPr>
            <w:r w:rsidRPr="00E24662">
              <w:rPr>
                <w:sz w:val="20"/>
                <w:szCs w:val="20"/>
              </w:rPr>
              <w:t>Tisovec</w:t>
            </w:r>
          </w:p>
        </w:tc>
        <w:tc>
          <w:tcPr>
            <w:tcW w:w="767" w:type="pct"/>
            <w:shd w:val="clear" w:color="auto" w:fill="auto"/>
            <w:vAlign w:val="center"/>
          </w:tcPr>
          <w:p w14:paraId="358958B5" w14:textId="77777777" w:rsidR="00532246" w:rsidRPr="00E24662" w:rsidRDefault="00620B4D" w:rsidP="007E0BB2">
            <w:pPr>
              <w:spacing w:after="0"/>
              <w:ind w:right="175"/>
              <w:jc w:val="center"/>
              <w:rPr>
                <w:sz w:val="20"/>
                <w:szCs w:val="20"/>
              </w:rPr>
            </w:pPr>
            <w:r>
              <w:rPr>
                <w:sz w:val="20"/>
                <w:szCs w:val="20"/>
              </w:rPr>
              <w:t>7,06</w:t>
            </w:r>
          </w:p>
        </w:tc>
        <w:tc>
          <w:tcPr>
            <w:tcW w:w="715" w:type="pct"/>
            <w:vAlign w:val="center"/>
          </w:tcPr>
          <w:p w14:paraId="711CE60D" w14:textId="77777777" w:rsidR="00532246" w:rsidRPr="00E24662" w:rsidRDefault="00532246" w:rsidP="007E0BB2">
            <w:pPr>
              <w:spacing w:after="0"/>
              <w:ind w:right="175"/>
              <w:jc w:val="center"/>
              <w:rPr>
                <w:sz w:val="20"/>
                <w:szCs w:val="20"/>
              </w:rPr>
            </w:pPr>
            <w:r w:rsidRPr="00E24662">
              <w:rPr>
                <w:sz w:val="20"/>
                <w:szCs w:val="20"/>
              </w:rPr>
              <w:t>2013-2022</w:t>
            </w:r>
          </w:p>
        </w:tc>
      </w:tr>
      <w:tr w:rsidR="00532246" w:rsidRPr="008A39E2" w14:paraId="0A0B9B78" w14:textId="77777777" w:rsidTr="00EC7B63">
        <w:trPr>
          <w:jc w:val="center"/>
        </w:trPr>
        <w:tc>
          <w:tcPr>
            <w:tcW w:w="481" w:type="pct"/>
            <w:vMerge/>
            <w:vAlign w:val="center"/>
          </w:tcPr>
          <w:p w14:paraId="65F7C20E" w14:textId="77777777" w:rsidR="00532246" w:rsidRPr="00532246" w:rsidRDefault="00532246" w:rsidP="007E0BB2">
            <w:pPr>
              <w:spacing w:after="0"/>
              <w:jc w:val="center"/>
              <w:rPr>
                <w:color w:val="FF0000"/>
                <w:sz w:val="20"/>
                <w:szCs w:val="20"/>
              </w:rPr>
            </w:pPr>
          </w:p>
        </w:tc>
        <w:tc>
          <w:tcPr>
            <w:tcW w:w="1201" w:type="pct"/>
            <w:shd w:val="clear" w:color="auto" w:fill="auto"/>
            <w:vAlign w:val="center"/>
          </w:tcPr>
          <w:p w14:paraId="6CDC746A" w14:textId="77777777" w:rsidR="00532246" w:rsidRPr="00E24662" w:rsidRDefault="00532246" w:rsidP="007E0BB2">
            <w:pPr>
              <w:spacing w:after="0"/>
              <w:jc w:val="center"/>
              <w:rPr>
                <w:sz w:val="20"/>
                <w:szCs w:val="20"/>
              </w:rPr>
            </w:pPr>
            <w:r w:rsidRPr="00E24662">
              <w:rPr>
                <w:sz w:val="20"/>
                <w:szCs w:val="20"/>
              </w:rPr>
              <w:t>MUDr. Ľudovít Baldovský</w:t>
            </w:r>
          </w:p>
        </w:tc>
        <w:tc>
          <w:tcPr>
            <w:tcW w:w="1027" w:type="pct"/>
            <w:shd w:val="clear" w:color="auto" w:fill="auto"/>
            <w:vAlign w:val="center"/>
          </w:tcPr>
          <w:p w14:paraId="606B04D6" w14:textId="77777777" w:rsidR="00532246" w:rsidRPr="00E24662" w:rsidRDefault="00532246" w:rsidP="007E0BB2">
            <w:pPr>
              <w:spacing w:after="0"/>
              <w:ind w:right="-108"/>
              <w:jc w:val="center"/>
              <w:rPr>
                <w:sz w:val="20"/>
                <w:szCs w:val="20"/>
              </w:rPr>
            </w:pPr>
            <w:r w:rsidRPr="00E24662">
              <w:rPr>
                <w:sz w:val="20"/>
                <w:szCs w:val="20"/>
              </w:rPr>
              <w:t>Neštátne lesy Tisovec</w:t>
            </w:r>
          </w:p>
        </w:tc>
        <w:tc>
          <w:tcPr>
            <w:tcW w:w="809" w:type="pct"/>
            <w:shd w:val="clear" w:color="auto" w:fill="auto"/>
            <w:vAlign w:val="center"/>
          </w:tcPr>
          <w:p w14:paraId="04A5692D" w14:textId="77777777" w:rsidR="00532246" w:rsidRPr="00E24662" w:rsidRDefault="00532246" w:rsidP="007E0BB2">
            <w:pPr>
              <w:spacing w:after="0"/>
              <w:ind w:right="-108"/>
              <w:jc w:val="center"/>
              <w:rPr>
                <w:sz w:val="20"/>
                <w:szCs w:val="20"/>
              </w:rPr>
            </w:pPr>
            <w:r w:rsidRPr="00E24662">
              <w:rPr>
                <w:sz w:val="20"/>
                <w:szCs w:val="20"/>
              </w:rPr>
              <w:t>Tisovec</w:t>
            </w:r>
          </w:p>
        </w:tc>
        <w:tc>
          <w:tcPr>
            <w:tcW w:w="767" w:type="pct"/>
            <w:shd w:val="clear" w:color="auto" w:fill="auto"/>
            <w:vAlign w:val="center"/>
          </w:tcPr>
          <w:p w14:paraId="58C0983F" w14:textId="77777777" w:rsidR="00532246" w:rsidRPr="00E24662" w:rsidRDefault="00532246" w:rsidP="007E0BB2">
            <w:pPr>
              <w:spacing w:after="0"/>
              <w:ind w:right="175"/>
              <w:jc w:val="center"/>
              <w:rPr>
                <w:sz w:val="20"/>
                <w:szCs w:val="20"/>
              </w:rPr>
            </w:pPr>
            <w:r w:rsidRPr="00E24662">
              <w:rPr>
                <w:sz w:val="20"/>
                <w:szCs w:val="20"/>
              </w:rPr>
              <w:t>5,44</w:t>
            </w:r>
          </w:p>
        </w:tc>
        <w:tc>
          <w:tcPr>
            <w:tcW w:w="715" w:type="pct"/>
            <w:vAlign w:val="center"/>
          </w:tcPr>
          <w:p w14:paraId="6F9D8BDD" w14:textId="77777777" w:rsidR="00532246" w:rsidRPr="00E24662" w:rsidRDefault="00532246" w:rsidP="007E0BB2">
            <w:pPr>
              <w:spacing w:after="0"/>
              <w:ind w:right="175"/>
              <w:jc w:val="center"/>
              <w:rPr>
                <w:sz w:val="20"/>
                <w:szCs w:val="20"/>
              </w:rPr>
            </w:pPr>
            <w:r w:rsidRPr="00E24662">
              <w:rPr>
                <w:sz w:val="20"/>
                <w:szCs w:val="20"/>
              </w:rPr>
              <w:t>2013-2022</w:t>
            </w:r>
          </w:p>
        </w:tc>
      </w:tr>
      <w:tr w:rsidR="00532246" w:rsidRPr="008A39E2" w14:paraId="0527D121" w14:textId="77777777" w:rsidTr="00EC7B63">
        <w:trPr>
          <w:jc w:val="center"/>
        </w:trPr>
        <w:tc>
          <w:tcPr>
            <w:tcW w:w="481" w:type="pct"/>
            <w:vMerge/>
            <w:vAlign w:val="center"/>
          </w:tcPr>
          <w:p w14:paraId="7A57F992" w14:textId="77777777" w:rsidR="00532246" w:rsidRPr="00532246" w:rsidRDefault="00532246" w:rsidP="007E0BB2">
            <w:pPr>
              <w:spacing w:after="0"/>
              <w:jc w:val="center"/>
              <w:rPr>
                <w:color w:val="FF0000"/>
                <w:sz w:val="20"/>
                <w:szCs w:val="20"/>
              </w:rPr>
            </w:pPr>
          </w:p>
        </w:tc>
        <w:tc>
          <w:tcPr>
            <w:tcW w:w="1201" w:type="pct"/>
            <w:shd w:val="clear" w:color="auto" w:fill="auto"/>
            <w:vAlign w:val="center"/>
          </w:tcPr>
          <w:p w14:paraId="1C0E51F9" w14:textId="77777777" w:rsidR="00532246" w:rsidRPr="00E24662" w:rsidRDefault="00532246" w:rsidP="007E0BB2">
            <w:pPr>
              <w:spacing w:after="0"/>
              <w:jc w:val="center"/>
              <w:rPr>
                <w:sz w:val="20"/>
                <w:szCs w:val="20"/>
              </w:rPr>
            </w:pPr>
            <w:r w:rsidRPr="00E24662">
              <w:rPr>
                <w:sz w:val="20"/>
                <w:szCs w:val="20"/>
              </w:rPr>
              <w:t>Beáta Čepeláková a spol.</w:t>
            </w:r>
          </w:p>
        </w:tc>
        <w:tc>
          <w:tcPr>
            <w:tcW w:w="1027" w:type="pct"/>
            <w:shd w:val="clear" w:color="auto" w:fill="auto"/>
            <w:vAlign w:val="center"/>
          </w:tcPr>
          <w:p w14:paraId="6C6B81B7" w14:textId="77777777" w:rsidR="00532246" w:rsidRPr="00E24662" w:rsidRDefault="00532246" w:rsidP="007E0BB2">
            <w:pPr>
              <w:spacing w:after="0"/>
              <w:ind w:right="-108"/>
              <w:jc w:val="center"/>
              <w:rPr>
                <w:sz w:val="20"/>
                <w:szCs w:val="20"/>
              </w:rPr>
            </w:pPr>
            <w:r w:rsidRPr="00E24662">
              <w:rPr>
                <w:sz w:val="20"/>
                <w:szCs w:val="20"/>
              </w:rPr>
              <w:t>Neštátne lesy Tisovec</w:t>
            </w:r>
          </w:p>
        </w:tc>
        <w:tc>
          <w:tcPr>
            <w:tcW w:w="809" w:type="pct"/>
            <w:shd w:val="clear" w:color="auto" w:fill="auto"/>
            <w:vAlign w:val="center"/>
          </w:tcPr>
          <w:p w14:paraId="735C3586" w14:textId="77777777" w:rsidR="00532246" w:rsidRPr="00E24662" w:rsidRDefault="00532246" w:rsidP="007E0BB2">
            <w:pPr>
              <w:spacing w:after="0"/>
              <w:ind w:right="-108"/>
              <w:jc w:val="center"/>
              <w:rPr>
                <w:sz w:val="20"/>
                <w:szCs w:val="20"/>
              </w:rPr>
            </w:pPr>
            <w:r w:rsidRPr="00E24662">
              <w:rPr>
                <w:sz w:val="20"/>
                <w:szCs w:val="20"/>
              </w:rPr>
              <w:t>Tisovec</w:t>
            </w:r>
          </w:p>
        </w:tc>
        <w:tc>
          <w:tcPr>
            <w:tcW w:w="767" w:type="pct"/>
            <w:shd w:val="clear" w:color="auto" w:fill="auto"/>
            <w:vAlign w:val="center"/>
          </w:tcPr>
          <w:p w14:paraId="337E5330" w14:textId="77777777" w:rsidR="00532246" w:rsidRPr="00E24662" w:rsidRDefault="00E24662" w:rsidP="007E0BB2">
            <w:pPr>
              <w:spacing w:after="0"/>
              <w:ind w:right="175"/>
              <w:jc w:val="center"/>
              <w:rPr>
                <w:sz w:val="20"/>
                <w:szCs w:val="20"/>
              </w:rPr>
            </w:pPr>
            <w:r w:rsidRPr="00E24662">
              <w:rPr>
                <w:sz w:val="20"/>
                <w:szCs w:val="20"/>
              </w:rPr>
              <w:t>5,55</w:t>
            </w:r>
          </w:p>
        </w:tc>
        <w:tc>
          <w:tcPr>
            <w:tcW w:w="715" w:type="pct"/>
            <w:vAlign w:val="center"/>
          </w:tcPr>
          <w:p w14:paraId="104A1582" w14:textId="77777777" w:rsidR="00532246" w:rsidRPr="00E24662" w:rsidRDefault="00532246" w:rsidP="007E0BB2">
            <w:pPr>
              <w:spacing w:after="0"/>
              <w:ind w:right="175"/>
              <w:jc w:val="center"/>
              <w:rPr>
                <w:sz w:val="20"/>
                <w:szCs w:val="20"/>
              </w:rPr>
            </w:pPr>
            <w:r w:rsidRPr="00E24662">
              <w:rPr>
                <w:sz w:val="20"/>
                <w:szCs w:val="20"/>
              </w:rPr>
              <w:t>2013-2022</w:t>
            </w:r>
          </w:p>
        </w:tc>
      </w:tr>
      <w:tr w:rsidR="00532246" w:rsidRPr="008A39E2" w14:paraId="52C2E8EA" w14:textId="77777777" w:rsidTr="00EC7B63">
        <w:trPr>
          <w:jc w:val="center"/>
        </w:trPr>
        <w:tc>
          <w:tcPr>
            <w:tcW w:w="481" w:type="pct"/>
            <w:vMerge/>
            <w:vAlign w:val="center"/>
          </w:tcPr>
          <w:p w14:paraId="638E9B9A" w14:textId="77777777" w:rsidR="00532246" w:rsidRPr="00532246" w:rsidRDefault="00532246" w:rsidP="007E0BB2">
            <w:pPr>
              <w:spacing w:after="0"/>
              <w:jc w:val="center"/>
              <w:rPr>
                <w:color w:val="FF0000"/>
                <w:sz w:val="20"/>
                <w:szCs w:val="20"/>
              </w:rPr>
            </w:pPr>
          </w:p>
        </w:tc>
        <w:tc>
          <w:tcPr>
            <w:tcW w:w="1201" w:type="pct"/>
            <w:vAlign w:val="center"/>
          </w:tcPr>
          <w:p w14:paraId="70F4611F" w14:textId="77777777" w:rsidR="00532246" w:rsidRPr="006A0707" w:rsidRDefault="006A0707" w:rsidP="007E0BB2">
            <w:pPr>
              <w:spacing w:after="0"/>
              <w:jc w:val="center"/>
              <w:rPr>
                <w:sz w:val="20"/>
                <w:szCs w:val="20"/>
              </w:rPr>
            </w:pPr>
            <w:r w:rsidRPr="006A0707">
              <w:rPr>
                <w:sz w:val="20"/>
                <w:szCs w:val="20"/>
              </w:rPr>
              <w:t xml:space="preserve">Janka Rončáková </w:t>
            </w:r>
          </w:p>
        </w:tc>
        <w:tc>
          <w:tcPr>
            <w:tcW w:w="1027" w:type="pct"/>
            <w:vAlign w:val="center"/>
          </w:tcPr>
          <w:p w14:paraId="6A3EDDF7" w14:textId="77777777" w:rsidR="00532246" w:rsidRPr="006A0707" w:rsidRDefault="00532246" w:rsidP="007E0BB2">
            <w:pPr>
              <w:spacing w:after="0"/>
              <w:ind w:right="-108"/>
              <w:jc w:val="center"/>
              <w:rPr>
                <w:sz w:val="20"/>
                <w:szCs w:val="20"/>
              </w:rPr>
            </w:pPr>
            <w:r w:rsidRPr="006A0707">
              <w:rPr>
                <w:sz w:val="20"/>
                <w:szCs w:val="20"/>
              </w:rPr>
              <w:t>Neštátne lesy Rimavské Brezovo</w:t>
            </w:r>
          </w:p>
        </w:tc>
        <w:tc>
          <w:tcPr>
            <w:tcW w:w="809" w:type="pct"/>
            <w:vAlign w:val="center"/>
          </w:tcPr>
          <w:p w14:paraId="08D648BE" w14:textId="77777777" w:rsidR="00532246" w:rsidRPr="006A0707" w:rsidRDefault="00532246" w:rsidP="007E0BB2">
            <w:pPr>
              <w:spacing w:after="0"/>
              <w:ind w:right="-108"/>
              <w:jc w:val="center"/>
              <w:rPr>
                <w:sz w:val="20"/>
                <w:szCs w:val="20"/>
              </w:rPr>
            </w:pPr>
            <w:r w:rsidRPr="006A0707">
              <w:rPr>
                <w:sz w:val="20"/>
                <w:szCs w:val="20"/>
              </w:rPr>
              <w:t>Tisovec</w:t>
            </w:r>
          </w:p>
        </w:tc>
        <w:tc>
          <w:tcPr>
            <w:tcW w:w="767" w:type="pct"/>
            <w:vAlign w:val="center"/>
          </w:tcPr>
          <w:p w14:paraId="1FB145BE" w14:textId="77777777" w:rsidR="00532246" w:rsidRPr="006A0707" w:rsidRDefault="00532246" w:rsidP="007E0BB2">
            <w:pPr>
              <w:spacing w:after="0"/>
              <w:ind w:right="175"/>
              <w:jc w:val="center"/>
              <w:rPr>
                <w:sz w:val="20"/>
                <w:szCs w:val="20"/>
              </w:rPr>
            </w:pPr>
            <w:r w:rsidRPr="006A0707">
              <w:rPr>
                <w:sz w:val="20"/>
                <w:szCs w:val="20"/>
              </w:rPr>
              <w:t>0,33</w:t>
            </w:r>
          </w:p>
        </w:tc>
        <w:tc>
          <w:tcPr>
            <w:tcW w:w="715" w:type="pct"/>
            <w:vAlign w:val="center"/>
          </w:tcPr>
          <w:p w14:paraId="6ECD3DA6" w14:textId="77777777" w:rsidR="00532246" w:rsidRPr="006A0707" w:rsidRDefault="00532246" w:rsidP="007E0BB2">
            <w:pPr>
              <w:spacing w:after="0"/>
              <w:ind w:right="175"/>
              <w:jc w:val="center"/>
              <w:rPr>
                <w:sz w:val="20"/>
                <w:szCs w:val="20"/>
              </w:rPr>
            </w:pPr>
            <w:r w:rsidRPr="006A0707">
              <w:rPr>
                <w:sz w:val="20"/>
                <w:szCs w:val="20"/>
              </w:rPr>
              <w:t>2013-2022</w:t>
            </w:r>
          </w:p>
        </w:tc>
      </w:tr>
      <w:tr w:rsidR="00532246" w:rsidRPr="008A39E2" w14:paraId="5B3C3D85" w14:textId="77777777" w:rsidTr="00EC7B63">
        <w:trPr>
          <w:jc w:val="center"/>
        </w:trPr>
        <w:tc>
          <w:tcPr>
            <w:tcW w:w="481" w:type="pct"/>
            <w:vMerge/>
            <w:vAlign w:val="center"/>
          </w:tcPr>
          <w:p w14:paraId="1A6E2A28" w14:textId="77777777" w:rsidR="00532246" w:rsidRPr="00532246" w:rsidRDefault="00532246" w:rsidP="007E0BB2">
            <w:pPr>
              <w:spacing w:after="0"/>
              <w:jc w:val="center"/>
              <w:rPr>
                <w:color w:val="FF0000"/>
                <w:sz w:val="20"/>
                <w:szCs w:val="20"/>
              </w:rPr>
            </w:pPr>
          </w:p>
        </w:tc>
        <w:tc>
          <w:tcPr>
            <w:tcW w:w="1201" w:type="pct"/>
            <w:tcBorders>
              <w:top w:val="single" w:sz="4" w:space="0" w:color="auto"/>
              <w:bottom w:val="single" w:sz="2" w:space="0" w:color="auto"/>
              <w:right w:val="single" w:sz="2" w:space="0" w:color="auto"/>
            </w:tcBorders>
            <w:vAlign w:val="center"/>
          </w:tcPr>
          <w:p w14:paraId="0F540F82" w14:textId="77777777" w:rsidR="00532246" w:rsidRPr="002004D7" w:rsidRDefault="00C25A91" w:rsidP="007E0BB2">
            <w:pPr>
              <w:spacing w:after="0"/>
              <w:jc w:val="center"/>
              <w:rPr>
                <w:sz w:val="20"/>
                <w:szCs w:val="20"/>
              </w:rPr>
            </w:pPr>
            <w:r>
              <w:rPr>
                <w:sz w:val="20"/>
                <w:szCs w:val="20"/>
              </w:rPr>
              <w:t>Spoločnosť urbaristov</w:t>
            </w:r>
            <w:r w:rsidR="00532246" w:rsidRPr="002004D7">
              <w:rPr>
                <w:sz w:val="20"/>
                <w:szCs w:val="20"/>
              </w:rPr>
              <w:t xml:space="preserve"> a pasienkár</w:t>
            </w:r>
            <w:r>
              <w:rPr>
                <w:sz w:val="20"/>
                <w:szCs w:val="20"/>
              </w:rPr>
              <w:t>ov, pozemkové spoločenstvo</w:t>
            </w:r>
          </w:p>
        </w:tc>
        <w:tc>
          <w:tcPr>
            <w:tcW w:w="1027" w:type="pct"/>
            <w:tcBorders>
              <w:top w:val="single" w:sz="4" w:space="0" w:color="auto"/>
              <w:left w:val="single" w:sz="2" w:space="0" w:color="auto"/>
              <w:bottom w:val="single" w:sz="2" w:space="0" w:color="auto"/>
              <w:right w:val="single" w:sz="2" w:space="0" w:color="auto"/>
            </w:tcBorders>
            <w:vAlign w:val="center"/>
          </w:tcPr>
          <w:p w14:paraId="26E3B2F0" w14:textId="77777777" w:rsidR="00532246" w:rsidRPr="002004D7" w:rsidRDefault="00532246" w:rsidP="007E0BB2">
            <w:pPr>
              <w:spacing w:after="0"/>
              <w:ind w:right="-108"/>
              <w:jc w:val="center"/>
              <w:rPr>
                <w:sz w:val="20"/>
                <w:szCs w:val="20"/>
              </w:rPr>
            </w:pPr>
            <w:r w:rsidRPr="002004D7">
              <w:rPr>
                <w:sz w:val="20"/>
                <w:szCs w:val="20"/>
              </w:rPr>
              <w:t>Lesy Muráň</w:t>
            </w:r>
          </w:p>
        </w:tc>
        <w:tc>
          <w:tcPr>
            <w:tcW w:w="809" w:type="pct"/>
            <w:tcBorders>
              <w:top w:val="single" w:sz="4" w:space="0" w:color="auto"/>
              <w:left w:val="single" w:sz="2" w:space="0" w:color="auto"/>
              <w:bottom w:val="single" w:sz="2" w:space="0" w:color="auto"/>
              <w:right w:val="single" w:sz="2" w:space="0" w:color="auto"/>
            </w:tcBorders>
            <w:vAlign w:val="center"/>
          </w:tcPr>
          <w:p w14:paraId="08546A52" w14:textId="77777777" w:rsidR="00532246" w:rsidRPr="002004D7" w:rsidRDefault="00532246" w:rsidP="007E0BB2">
            <w:pPr>
              <w:spacing w:after="0"/>
              <w:ind w:right="-108"/>
              <w:jc w:val="center"/>
              <w:rPr>
                <w:sz w:val="20"/>
                <w:szCs w:val="20"/>
              </w:rPr>
            </w:pPr>
            <w:r w:rsidRPr="002004D7">
              <w:rPr>
                <w:sz w:val="20"/>
                <w:szCs w:val="20"/>
              </w:rPr>
              <w:t>Muráň</w:t>
            </w:r>
          </w:p>
        </w:tc>
        <w:tc>
          <w:tcPr>
            <w:tcW w:w="767" w:type="pct"/>
            <w:tcBorders>
              <w:top w:val="single" w:sz="4" w:space="0" w:color="auto"/>
              <w:left w:val="single" w:sz="2" w:space="0" w:color="auto"/>
              <w:bottom w:val="single" w:sz="2" w:space="0" w:color="auto"/>
            </w:tcBorders>
            <w:vAlign w:val="center"/>
          </w:tcPr>
          <w:p w14:paraId="297F8A0E" w14:textId="77777777" w:rsidR="00532246" w:rsidRPr="002004D7" w:rsidRDefault="002004D7" w:rsidP="007E0BB2">
            <w:pPr>
              <w:spacing w:after="0"/>
              <w:ind w:right="175"/>
              <w:jc w:val="center"/>
              <w:rPr>
                <w:sz w:val="20"/>
                <w:szCs w:val="20"/>
              </w:rPr>
            </w:pPr>
            <w:r w:rsidRPr="002004D7">
              <w:rPr>
                <w:sz w:val="20"/>
                <w:szCs w:val="20"/>
              </w:rPr>
              <w:t>1,37</w:t>
            </w:r>
          </w:p>
        </w:tc>
        <w:tc>
          <w:tcPr>
            <w:tcW w:w="715" w:type="pct"/>
            <w:tcBorders>
              <w:top w:val="single" w:sz="4" w:space="0" w:color="auto"/>
              <w:left w:val="single" w:sz="2" w:space="0" w:color="auto"/>
              <w:bottom w:val="single" w:sz="2" w:space="0" w:color="auto"/>
            </w:tcBorders>
            <w:vAlign w:val="center"/>
          </w:tcPr>
          <w:p w14:paraId="1CE012C1" w14:textId="77777777" w:rsidR="00532246" w:rsidRPr="002004D7" w:rsidRDefault="00532246" w:rsidP="007E0BB2">
            <w:pPr>
              <w:spacing w:after="0"/>
              <w:ind w:right="175"/>
              <w:jc w:val="center"/>
              <w:rPr>
                <w:sz w:val="20"/>
                <w:szCs w:val="20"/>
              </w:rPr>
            </w:pPr>
            <w:r w:rsidRPr="002004D7">
              <w:rPr>
                <w:sz w:val="20"/>
                <w:szCs w:val="20"/>
              </w:rPr>
              <w:t>2015-2024</w:t>
            </w:r>
          </w:p>
        </w:tc>
      </w:tr>
      <w:tr w:rsidR="00532246" w:rsidRPr="008A39E2" w14:paraId="2E3FC95A" w14:textId="77777777" w:rsidTr="00EC7B63">
        <w:trPr>
          <w:jc w:val="center"/>
        </w:trPr>
        <w:tc>
          <w:tcPr>
            <w:tcW w:w="481" w:type="pct"/>
            <w:vMerge/>
            <w:vAlign w:val="center"/>
          </w:tcPr>
          <w:p w14:paraId="3110F521" w14:textId="77777777" w:rsidR="00532246" w:rsidRPr="00532246" w:rsidRDefault="00532246" w:rsidP="007E0BB2">
            <w:pPr>
              <w:spacing w:after="0"/>
              <w:jc w:val="center"/>
              <w:rPr>
                <w:color w:val="FF0000"/>
                <w:sz w:val="20"/>
                <w:szCs w:val="20"/>
              </w:rPr>
            </w:pPr>
          </w:p>
        </w:tc>
        <w:tc>
          <w:tcPr>
            <w:tcW w:w="1201" w:type="pct"/>
            <w:tcBorders>
              <w:top w:val="single" w:sz="4" w:space="0" w:color="auto"/>
              <w:bottom w:val="single" w:sz="2" w:space="0" w:color="auto"/>
              <w:right w:val="single" w:sz="2" w:space="0" w:color="auto"/>
            </w:tcBorders>
            <w:vAlign w:val="center"/>
          </w:tcPr>
          <w:p w14:paraId="7298B659" w14:textId="77777777" w:rsidR="00532246" w:rsidRPr="002004D7" w:rsidRDefault="00532246" w:rsidP="007E0BB2">
            <w:pPr>
              <w:spacing w:after="0"/>
              <w:jc w:val="center"/>
              <w:rPr>
                <w:sz w:val="20"/>
                <w:szCs w:val="20"/>
              </w:rPr>
            </w:pPr>
            <w:r w:rsidRPr="002004D7">
              <w:rPr>
                <w:sz w:val="20"/>
                <w:szCs w:val="20"/>
              </w:rPr>
              <w:t xml:space="preserve">Pasienkové spoločenstvo - pozemkové spoločenstvo </w:t>
            </w:r>
          </w:p>
          <w:p w14:paraId="6798597C" w14:textId="77777777" w:rsidR="00532246" w:rsidRPr="002004D7" w:rsidRDefault="00532246" w:rsidP="007E0BB2">
            <w:pPr>
              <w:spacing w:after="0"/>
              <w:jc w:val="center"/>
              <w:rPr>
                <w:sz w:val="20"/>
                <w:szCs w:val="20"/>
              </w:rPr>
            </w:pPr>
            <w:r w:rsidRPr="002004D7">
              <w:rPr>
                <w:sz w:val="20"/>
                <w:szCs w:val="20"/>
              </w:rPr>
              <w:t>Pohronská Polhora</w:t>
            </w:r>
          </w:p>
        </w:tc>
        <w:tc>
          <w:tcPr>
            <w:tcW w:w="1027" w:type="pct"/>
            <w:tcBorders>
              <w:top w:val="single" w:sz="4" w:space="0" w:color="auto"/>
              <w:left w:val="single" w:sz="2" w:space="0" w:color="auto"/>
              <w:bottom w:val="single" w:sz="2" w:space="0" w:color="auto"/>
              <w:right w:val="single" w:sz="2" w:space="0" w:color="auto"/>
            </w:tcBorders>
            <w:vAlign w:val="center"/>
          </w:tcPr>
          <w:p w14:paraId="5AADCC47" w14:textId="77777777" w:rsidR="00532246" w:rsidRPr="002004D7" w:rsidRDefault="00532246" w:rsidP="007E0BB2">
            <w:pPr>
              <w:spacing w:after="0"/>
              <w:ind w:right="-108"/>
              <w:jc w:val="center"/>
              <w:rPr>
                <w:sz w:val="20"/>
                <w:szCs w:val="20"/>
              </w:rPr>
            </w:pPr>
            <w:r w:rsidRPr="002004D7">
              <w:rPr>
                <w:sz w:val="20"/>
                <w:szCs w:val="20"/>
              </w:rPr>
              <w:t xml:space="preserve"> Michalová</w:t>
            </w:r>
          </w:p>
        </w:tc>
        <w:tc>
          <w:tcPr>
            <w:tcW w:w="809" w:type="pct"/>
            <w:tcBorders>
              <w:top w:val="single" w:sz="4" w:space="0" w:color="auto"/>
              <w:left w:val="single" w:sz="2" w:space="0" w:color="auto"/>
              <w:bottom w:val="single" w:sz="2" w:space="0" w:color="auto"/>
              <w:right w:val="single" w:sz="2" w:space="0" w:color="auto"/>
            </w:tcBorders>
            <w:vAlign w:val="center"/>
          </w:tcPr>
          <w:p w14:paraId="58829EA7" w14:textId="77777777" w:rsidR="00532246" w:rsidRPr="002004D7" w:rsidRDefault="00532246" w:rsidP="007E0BB2">
            <w:pPr>
              <w:spacing w:after="0"/>
              <w:ind w:right="-108"/>
              <w:jc w:val="center"/>
              <w:rPr>
                <w:sz w:val="20"/>
                <w:szCs w:val="20"/>
              </w:rPr>
            </w:pPr>
            <w:r w:rsidRPr="002004D7">
              <w:rPr>
                <w:sz w:val="20"/>
                <w:szCs w:val="20"/>
              </w:rPr>
              <w:t>Michalová</w:t>
            </w:r>
          </w:p>
        </w:tc>
        <w:tc>
          <w:tcPr>
            <w:tcW w:w="767" w:type="pct"/>
            <w:tcBorders>
              <w:top w:val="single" w:sz="4" w:space="0" w:color="auto"/>
              <w:left w:val="single" w:sz="2" w:space="0" w:color="auto"/>
              <w:bottom w:val="single" w:sz="2" w:space="0" w:color="auto"/>
            </w:tcBorders>
            <w:vAlign w:val="center"/>
          </w:tcPr>
          <w:p w14:paraId="260D44DC" w14:textId="561D24BC" w:rsidR="00532246" w:rsidRPr="002004D7" w:rsidRDefault="00235DDE" w:rsidP="007E0BB2">
            <w:pPr>
              <w:spacing w:after="0"/>
              <w:ind w:right="175"/>
              <w:jc w:val="center"/>
              <w:rPr>
                <w:sz w:val="20"/>
                <w:szCs w:val="20"/>
              </w:rPr>
            </w:pPr>
            <w:r>
              <w:rPr>
                <w:sz w:val="20"/>
                <w:szCs w:val="20"/>
              </w:rPr>
              <w:t>15,84</w:t>
            </w:r>
          </w:p>
        </w:tc>
        <w:tc>
          <w:tcPr>
            <w:tcW w:w="715" w:type="pct"/>
            <w:tcBorders>
              <w:top w:val="single" w:sz="4" w:space="0" w:color="auto"/>
              <w:left w:val="single" w:sz="2" w:space="0" w:color="auto"/>
              <w:bottom w:val="single" w:sz="2" w:space="0" w:color="auto"/>
            </w:tcBorders>
            <w:vAlign w:val="center"/>
          </w:tcPr>
          <w:p w14:paraId="66177DBE" w14:textId="77777777" w:rsidR="00532246" w:rsidRPr="002004D7" w:rsidRDefault="00532246" w:rsidP="007E0BB2">
            <w:pPr>
              <w:spacing w:after="0"/>
              <w:ind w:right="175"/>
              <w:jc w:val="center"/>
              <w:rPr>
                <w:sz w:val="20"/>
                <w:szCs w:val="20"/>
              </w:rPr>
            </w:pPr>
            <w:r w:rsidRPr="002004D7">
              <w:rPr>
                <w:sz w:val="20"/>
                <w:szCs w:val="20"/>
              </w:rPr>
              <w:t>2019-2028</w:t>
            </w:r>
          </w:p>
        </w:tc>
      </w:tr>
      <w:tr w:rsidR="00532246" w:rsidRPr="008A39E2" w14:paraId="7EC8F605" w14:textId="77777777" w:rsidTr="00EC7B63">
        <w:trPr>
          <w:jc w:val="center"/>
        </w:trPr>
        <w:tc>
          <w:tcPr>
            <w:tcW w:w="481" w:type="pct"/>
            <w:vMerge/>
            <w:vAlign w:val="center"/>
          </w:tcPr>
          <w:p w14:paraId="601C47AD" w14:textId="77777777" w:rsidR="00532246" w:rsidRPr="00532246" w:rsidRDefault="00532246" w:rsidP="007E0BB2">
            <w:pPr>
              <w:spacing w:after="0"/>
              <w:jc w:val="center"/>
              <w:rPr>
                <w:color w:val="FF0000"/>
                <w:sz w:val="20"/>
                <w:szCs w:val="20"/>
              </w:rPr>
            </w:pPr>
          </w:p>
        </w:tc>
        <w:tc>
          <w:tcPr>
            <w:tcW w:w="1201" w:type="pct"/>
            <w:tcBorders>
              <w:top w:val="single" w:sz="4" w:space="0" w:color="auto"/>
              <w:bottom w:val="single" w:sz="2" w:space="0" w:color="auto"/>
              <w:right w:val="single" w:sz="2" w:space="0" w:color="auto"/>
            </w:tcBorders>
            <w:vAlign w:val="center"/>
          </w:tcPr>
          <w:p w14:paraId="37F6AAB7" w14:textId="77777777" w:rsidR="00532246" w:rsidRPr="002004D7" w:rsidRDefault="002004D7" w:rsidP="007E0BB2">
            <w:pPr>
              <w:spacing w:after="0"/>
              <w:jc w:val="center"/>
              <w:rPr>
                <w:sz w:val="20"/>
                <w:szCs w:val="20"/>
              </w:rPr>
            </w:pPr>
            <w:r w:rsidRPr="002004D7">
              <w:rPr>
                <w:sz w:val="20"/>
                <w:szCs w:val="20"/>
              </w:rPr>
              <w:t>Urbárska spoločnosť – p</w:t>
            </w:r>
            <w:r w:rsidR="00532246" w:rsidRPr="002004D7">
              <w:rPr>
                <w:sz w:val="20"/>
                <w:szCs w:val="20"/>
              </w:rPr>
              <w:t xml:space="preserve">ozemkové spoločenstvo </w:t>
            </w:r>
          </w:p>
          <w:p w14:paraId="0CFFF36B" w14:textId="77777777" w:rsidR="00532246" w:rsidRPr="002004D7" w:rsidRDefault="00532246" w:rsidP="007E0BB2">
            <w:pPr>
              <w:spacing w:after="0"/>
              <w:jc w:val="center"/>
              <w:rPr>
                <w:sz w:val="20"/>
                <w:szCs w:val="20"/>
              </w:rPr>
            </w:pPr>
            <w:r w:rsidRPr="002004D7">
              <w:rPr>
                <w:sz w:val="20"/>
                <w:szCs w:val="20"/>
              </w:rPr>
              <w:t>Závadka nad Hronom</w:t>
            </w:r>
          </w:p>
        </w:tc>
        <w:tc>
          <w:tcPr>
            <w:tcW w:w="1027" w:type="pct"/>
            <w:tcBorders>
              <w:top w:val="single" w:sz="4" w:space="0" w:color="auto"/>
              <w:left w:val="single" w:sz="2" w:space="0" w:color="auto"/>
              <w:bottom w:val="single" w:sz="2" w:space="0" w:color="auto"/>
              <w:right w:val="single" w:sz="2" w:space="0" w:color="auto"/>
            </w:tcBorders>
            <w:vAlign w:val="center"/>
          </w:tcPr>
          <w:p w14:paraId="522A078B" w14:textId="77777777" w:rsidR="00532246" w:rsidRPr="002004D7" w:rsidRDefault="00532246" w:rsidP="007E0BB2">
            <w:pPr>
              <w:spacing w:after="0"/>
              <w:ind w:right="-108"/>
              <w:jc w:val="center"/>
              <w:rPr>
                <w:sz w:val="20"/>
                <w:szCs w:val="20"/>
              </w:rPr>
            </w:pPr>
            <w:r w:rsidRPr="002004D7">
              <w:rPr>
                <w:sz w:val="20"/>
                <w:szCs w:val="20"/>
              </w:rPr>
              <w:t>Závadka nad Hronom</w:t>
            </w:r>
          </w:p>
        </w:tc>
        <w:tc>
          <w:tcPr>
            <w:tcW w:w="809" w:type="pct"/>
            <w:tcBorders>
              <w:top w:val="single" w:sz="4" w:space="0" w:color="auto"/>
              <w:left w:val="single" w:sz="2" w:space="0" w:color="auto"/>
              <w:bottom w:val="single" w:sz="2" w:space="0" w:color="auto"/>
              <w:right w:val="single" w:sz="2" w:space="0" w:color="auto"/>
            </w:tcBorders>
            <w:vAlign w:val="center"/>
          </w:tcPr>
          <w:p w14:paraId="317037C3" w14:textId="77777777" w:rsidR="00532246" w:rsidRPr="002004D7" w:rsidRDefault="00532246" w:rsidP="007E0BB2">
            <w:pPr>
              <w:spacing w:after="0"/>
              <w:ind w:right="-108"/>
              <w:jc w:val="center"/>
              <w:rPr>
                <w:sz w:val="20"/>
                <w:szCs w:val="20"/>
              </w:rPr>
            </w:pPr>
            <w:r w:rsidRPr="002004D7">
              <w:rPr>
                <w:sz w:val="20"/>
                <w:szCs w:val="20"/>
              </w:rPr>
              <w:t>Tisovec</w:t>
            </w:r>
          </w:p>
        </w:tc>
        <w:tc>
          <w:tcPr>
            <w:tcW w:w="767" w:type="pct"/>
            <w:tcBorders>
              <w:top w:val="single" w:sz="4" w:space="0" w:color="auto"/>
              <w:left w:val="single" w:sz="2" w:space="0" w:color="auto"/>
              <w:bottom w:val="single" w:sz="2" w:space="0" w:color="auto"/>
            </w:tcBorders>
            <w:vAlign w:val="center"/>
          </w:tcPr>
          <w:p w14:paraId="39180CA1" w14:textId="77777777" w:rsidR="00532246" w:rsidRPr="002004D7" w:rsidRDefault="002004D7" w:rsidP="007E0BB2">
            <w:pPr>
              <w:spacing w:after="0"/>
              <w:ind w:right="175"/>
              <w:jc w:val="center"/>
              <w:rPr>
                <w:sz w:val="20"/>
                <w:szCs w:val="20"/>
              </w:rPr>
            </w:pPr>
            <w:r w:rsidRPr="002004D7">
              <w:rPr>
                <w:sz w:val="20"/>
                <w:szCs w:val="20"/>
              </w:rPr>
              <w:t>9,59</w:t>
            </w:r>
          </w:p>
        </w:tc>
        <w:tc>
          <w:tcPr>
            <w:tcW w:w="715" w:type="pct"/>
            <w:tcBorders>
              <w:top w:val="single" w:sz="4" w:space="0" w:color="auto"/>
              <w:left w:val="single" w:sz="2" w:space="0" w:color="auto"/>
              <w:bottom w:val="single" w:sz="2" w:space="0" w:color="auto"/>
            </w:tcBorders>
            <w:vAlign w:val="center"/>
          </w:tcPr>
          <w:p w14:paraId="6AA95FB1" w14:textId="77777777" w:rsidR="00532246" w:rsidRPr="002004D7" w:rsidRDefault="00532246" w:rsidP="007E0BB2">
            <w:pPr>
              <w:spacing w:after="0"/>
              <w:ind w:right="175"/>
              <w:jc w:val="center"/>
              <w:rPr>
                <w:sz w:val="20"/>
                <w:szCs w:val="20"/>
              </w:rPr>
            </w:pPr>
            <w:r w:rsidRPr="002004D7">
              <w:rPr>
                <w:sz w:val="20"/>
                <w:szCs w:val="20"/>
              </w:rPr>
              <w:t>2014-2023</w:t>
            </w:r>
          </w:p>
        </w:tc>
      </w:tr>
      <w:tr w:rsidR="00532246" w:rsidRPr="008A39E2" w14:paraId="675E7E37" w14:textId="77777777" w:rsidTr="007E0BB2">
        <w:trPr>
          <w:jc w:val="center"/>
        </w:trPr>
        <w:tc>
          <w:tcPr>
            <w:tcW w:w="3518" w:type="pct"/>
            <w:gridSpan w:val="4"/>
            <w:tcBorders>
              <w:top w:val="single" w:sz="12" w:space="0" w:color="auto"/>
              <w:bottom w:val="single" w:sz="12" w:space="0" w:color="auto"/>
              <w:right w:val="nil"/>
            </w:tcBorders>
            <w:shd w:val="clear" w:color="auto" w:fill="auto"/>
            <w:vAlign w:val="center"/>
          </w:tcPr>
          <w:p w14:paraId="7E930D28" w14:textId="77777777" w:rsidR="00532246" w:rsidRPr="002004D7" w:rsidRDefault="00532246" w:rsidP="007E0BB2">
            <w:pPr>
              <w:spacing w:after="0"/>
              <w:ind w:right="175"/>
              <w:jc w:val="center"/>
              <w:rPr>
                <w:b/>
                <w:sz w:val="20"/>
                <w:szCs w:val="20"/>
              </w:rPr>
            </w:pPr>
            <w:r w:rsidRPr="002004D7">
              <w:rPr>
                <w:b/>
                <w:sz w:val="20"/>
                <w:szCs w:val="20"/>
              </w:rPr>
              <w:t>Spolu neštátni užívatelia</w:t>
            </w:r>
          </w:p>
        </w:tc>
        <w:tc>
          <w:tcPr>
            <w:tcW w:w="1482" w:type="pct"/>
            <w:gridSpan w:val="2"/>
            <w:tcBorders>
              <w:top w:val="single" w:sz="12" w:space="0" w:color="auto"/>
              <w:left w:val="nil"/>
              <w:bottom w:val="single" w:sz="12" w:space="0" w:color="auto"/>
            </w:tcBorders>
            <w:vAlign w:val="center"/>
          </w:tcPr>
          <w:p w14:paraId="6A6CB4BC" w14:textId="37173376" w:rsidR="00532246" w:rsidRPr="002004D7" w:rsidRDefault="00532246" w:rsidP="00235DDE">
            <w:pPr>
              <w:spacing w:after="0"/>
              <w:ind w:right="175"/>
              <w:rPr>
                <w:b/>
                <w:sz w:val="20"/>
                <w:szCs w:val="20"/>
              </w:rPr>
            </w:pPr>
            <w:r w:rsidRPr="00532246">
              <w:rPr>
                <w:b/>
                <w:color w:val="FF0000"/>
                <w:sz w:val="20"/>
                <w:szCs w:val="20"/>
              </w:rPr>
              <w:t xml:space="preserve"> </w:t>
            </w:r>
            <w:r w:rsidR="00235DDE">
              <w:rPr>
                <w:b/>
                <w:bCs/>
                <w:sz w:val="20"/>
                <w:szCs w:val="20"/>
              </w:rPr>
              <w:t>1 657,53</w:t>
            </w:r>
          </w:p>
        </w:tc>
      </w:tr>
      <w:tr w:rsidR="00532246" w:rsidRPr="008A39E2" w14:paraId="30AD9CA0" w14:textId="77777777" w:rsidTr="007E0BB2">
        <w:trPr>
          <w:jc w:val="center"/>
        </w:trPr>
        <w:tc>
          <w:tcPr>
            <w:tcW w:w="3518" w:type="pct"/>
            <w:gridSpan w:val="4"/>
            <w:tcBorders>
              <w:top w:val="single" w:sz="12" w:space="0" w:color="auto"/>
              <w:bottom w:val="single" w:sz="12" w:space="0" w:color="auto"/>
              <w:right w:val="nil"/>
            </w:tcBorders>
            <w:shd w:val="clear" w:color="auto" w:fill="auto"/>
            <w:vAlign w:val="center"/>
          </w:tcPr>
          <w:p w14:paraId="2F1CEFBB" w14:textId="77777777" w:rsidR="00532246" w:rsidRPr="002004D7" w:rsidRDefault="00532246" w:rsidP="007E0BB2">
            <w:pPr>
              <w:spacing w:after="0"/>
              <w:ind w:right="175"/>
              <w:jc w:val="center"/>
              <w:rPr>
                <w:b/>
                <w:sz w:val="20"/>
                <w:szCs w:val="20"/>
              </w:rPr>
            </w:pPr>
            <w:r w:rsidRPr="002004D7">
              <w:rPr>
                <w:b/>
                <w:sz w:val="20"/>
                <w:szCs w:val="20"/>
              </w:rPr>
              <w:t>Spolu lesné porasty</w:t>
            </w:r>
          </w:p>
        </w:tc>
        <w:tc>
          <w:tcPr>
            <w:tcW w:w="1482" w:type="pct"/>
            <w:gridSpan w:val="2"/>
            <w:tcBorders>
              <w:top w:val="single" w:sz="12" w:space="0" w:color="auto"/>
              <w:left w:val="nil"/>
              <w:bottom w:val="single" w:sz="12" w:space="0" w:color="auto"/>
            </w:tcBorders>
            <w:vAlign w:val="center"/>
          </w:tcPr>
          <w:p w14:paraId="0425940E" w14:textId="6D58B865" w:rsidR="00532246" w:rsidRPr="002004D7" w:rsidRDefault="00532246" w:rsidP="002501F1">
            <w:pPr>
              <w:spacing w:before="120"/>
              <w:ind w:right="176"/>
              <w:rPr>
                <w:b/>
                <w:sz w:val="20"/>
                <w:szCs w:val="20"/>
              </w:rPr>
            </w:pPr>
            <w:r w:rsidRPr="002004D7">
              <w:rPr>
                <w:b/>
                <w:sz w:val="20"/>
                <w:szCs w:val="20"/>
              </w:rPr>
              <w:t xml:space="preserve"> </w:t>
            </w:r>
            <w:r w:rsidR="002501F1">
              <w:rPr>
                <w:b/>
                <w:bCs/>
                <w:sz w:val="20"/>
                <w:szCs w:val="20"/>
              </w:rPr>
              <w:t>16 851,42</w:t>
            </w:r>
          </w:p>
        </w:tc>
      </w:tr>
    </w:tbl>
    <w:p w14:paraId="0F5E812B" w14:textId="77777777" w:rsidR="00532246" w:rsidRDefault="00532246" w:rsidP="00C36C13">
      <w:pPr>
        <w:rPr>
          <w:lang w:eastAsia="sk-SK"/>
        </w:rPr>
      </w:pPr>
    </w:p>
    <w:p w14:paraId="378DF655" w14:textId="77777777" w:rsidR="00C25A91" w:rsidRPr="00C25A91" w:rsidRDefault="00C25A91" w:rsidP="00C25A91">
      <w:pPr>
        <w:spacing w:after="0"/>
        <w:ind w:firstLine="567"/>
      </w:pPr>
      <w:r w:rsidRPr="00C25A91">
        <w:t>OP NP Muránska planina sa roz</w:t>
      </w:r>
      <w:r w:rsidR="007635B7">
        <w:t>prestiera na LHC Červená Skala, Hnúšťa</w:t>
      </w:r>
      <w:r w:rsidRPr="00C25A91">
        <w:t>, Klenovec, Mich</w:t>
      </w:r>
      <w:r w:rsidR="007635B7">
        <w:t>alová, Muráň, Pohorelá, Revúca</w:t>
      </w:r>
      <w:r w:rsidRPr="00C25A91">
        <w:t>, Telgárt, Tisovec a Závadka. Na týchto LHC sú vyhlásené lesné celky (LC) podľa jednotlivých užívateľov lesov.</w:t>
      </w:r>
    </w:p>
    <w:p w14:paraId="5C2FFF0E" w14:textId="77777777" w:rsidR="00C25A91" w:rsidRPr="00C25A91" w:rsidRDefault="00C25A91" w:rsidP="00C25A91">
      <w:pPr>
        <w:spacing w:after="0"/>
        <w:ind w:firstLine="567"/>
      </w:pPr>
    </w:p>
    <w:p w14:paraId="3858B6AB" w14:textId="77777777" w:rsidR="00C25A91" w:rsidRPr="00C25A91" w:rsidRDefault="00C25A91" w:rsidP="00C25A91">
      <w:pPr>
        <w:keepNext/>
        <w:spacing w:after="200"/>
        <w:rPr>
          <w:i/>
          <w:iCs/>
          <w:szCs w:val="24"/>
        </w:rPr>
      </w:pPr>
      <w:r w:rsidRPr="00C25A91">
        <w:rPr>
          <w:i/>
          <w:iCs/>
          <w:szCs w:val="24"/>
        </w:rPr>
        <w:t>Tab. č.</w:t>
      </w:r>
      <w:r w:rsidR="00632037">
        <w:rPr>
          <w:i/>
          <w:iCs/>
          <w:szCs w:val="24"/>
        </w:rPr>
        <w:t xml:space="preserve"> </w:t>
      </w:r>
      <w:r w:rsidRPr="00C25A91">
        <w:rPr>
          <w:i/>
          <w:iCs/>
          <w:szCs w:val="24"/>
        </w:rPr>
        <w:fldChar w:fldCharType="begin"/>
      </w:r>
      <w:r w:rsidRPr="00C25A91">
        <w:rPr>
          <w:i/>
          <w:iCs/>
          <w:szCs w:val="24"/>
        </w:rPr>
        <w:instrText xml:space="preserve"> SEQ Tabuľka \* ARABIC </w:instrText>
      </w:r>
      <w:r w:rsidRPr="00C25A91">
        <w:rPr>
          <w:i/>
          <w:iCs/>
          <w:szCs w:val="24"/>
        </w:rPr>
        <w:fldChar w:fldCharType="separate"/>
      </w:r>
      <w:r w:rsidR="00DA3204">
        <w:rPr>
          <w:i/>
          <w:iCs/>
          <w:noProof/>
          <w:szCs w:val="24"/>
        </w:rPr>
        <w:t>6</w:t>
      </w:r>
      <w:r w:rsidRPr="00C25A91">
        <w:rPr>
          <w:i/>
          <w:iCs/>
          <w:szCs w:val="24"/>
        </w:rPr>
        <w:fldChar w:fldCharType="end"/>
      </w:r>
      <w:r w:rsidRPr="00C25A91">
        <w:rPr>
          <w:i/>
          <w:iCs/>
          <w:szCs w:val="24"/>
        </w:rPr>
        <w:t xml:space="preserve"> Užívatelia </w:t>
      </w:r>
      <w:r w:rsidR="00EF4E9A">
        <w:rPr>
          <w:i/>
          <w:iCs/>
          <w:szCs w:val="24"/>
        </w:rPr>
        <w:t>JPRL</w:t>
      </w:r>
      <w:r w:rsidR="00744CA1">
        <w:rPr>
          <w:rStyle w:val="Odkaznapoznmkupodiarou"/>
          <w:i/>
          <w:iCs/>
          <w:szCs w:val="24"/>
        </w:rPr>
        <w:footnoteReference w:id="2"/>
      </w:r>
      <w:r w:rsidR="00744CA1">
        <w:rPr>
          <w:i/>
          <w:iCs/>
          <w:szCs w:val="24"/>
        </w:rPr>
        <w:t xml:space="preserve"> </w:t>
      </w:r>
      <w:r w:rsidRPr="00C25A91">
        <w:rPr>
          <w:i/>
          <w:iCs/>
          <w:szCs w:val="24"/>
        </w:rPr>
        <w:t xml:space="preserve">ochranného pásma NP Muránska planina </w:t>
      </w:r>
      <w:r w:rsidR="0003725C">
        <w:rPr>
          <w:i/>
          <w:iCs/>
          <w:szCs w:val="24"/>
        </w:rPr>
        <w:t>v</w:t>
      </w:r>
      <w:r w:rsidR="007666AD">
        <w:rPr>
          <w:i/>
          <w:iCs/>
          <w:szCs w:val="24"/>
        </w:rPr>
        <w:t xml:space="preserve"> členení podľa LC/LHC (stav k 1</w:t>
      </w:r>
      <w:r w:rsidRPr="00C25A91">
        <w:rPr>
          <w:i/>
          <w:iCs/>
          <w:szCs w:val="24"/>
        </w:rPr>
        <w:t>.</w:t>
      </w:r>
      <w:r w:rsidR="009D0069">
        <w:rPr>
          <w:i/>
          <w:iCs/>
          <w:szCs w:val="24"/>
        </w:rPr>
        <w:t>1.2022</w:t>
      </w:r>
      <w:r w:rsidRPr="00C25A91">
        <w:rPr>
          <w:i/>
          <w:iCs/>
          <w:szCs w:val="24"/>
        </w:rPr>
        <w:t>)</w:t>
      </w:r>
    </w:p>
    <w:tbl>
      <w:tblPr>
        <w:tblW w:w="53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4"/>
        <w:gridCol w:w="2033"/>
        <w:gridCol w:w="2015"/>
        <w:gridCol w:w="1584"/>
        <w:gridCol w:w="1360"/>
        <w:gridCol w:w="1535"/>
      </w:tblGrid>
      <w:tr w:rsidR="00C25A91" w:rsidRPr="00C25A91" w14:paraId="00D73FE5" w14:textId="77777777" w:rsidTr="00C1226C">
        <w:trPr>
          <w:tblHeader/>
          <w:jc w:val="center"/>
        </w:trPr>
        <w:tc>
          <w:tcPr>
            <w:tcW w:w="1687" w:type="pct"/>
            <w:gridSpan w:val="2"/>
            <w:tcBorders>
              <w:top w:val="single" w:sz="12" w:space="0" w:color="auto"/>
              <w:bottom w:val="single" w:sz="12" w:space="0" w:color="auto"/>
            </w:tcBorders>
            <w:vAlign w:val="center"/>
          </w:tcPr>
          <w:p w14:paraId="3E649E41" w14:textId="77777777" w:rsidR="00C25A91" w:rsidRPr="00C25A91" w:rsidRDefault="00C25A91" w:rsidP="00C25A91">
            <w:pPr>
              <w:spacing w:after="0"/>
              <w:jc w:val="center"/>
              <w:rPr>
                <w:b/>
                <w:sz w:val="20"/>
                <w:szCs w:val="20"/>
              </w:rPr>
            </w:pPr>
            <w:r w:rsidRPr="00C25A91">
              <w:rPr>
                <w:b/>
                <w:sz w:val="20"/>
                <w:szCs w:val="20"/>
              </w:rPr>
              <w:t>Užívatelia</w:t>
            </w:r>
          </w:p>
        </w:tc>
        <w:tc>
          <w:tcPr>
            <w:tcW w:w="1028" w:type="pct"/>
            <w:tcBorders>
              <w:top w:val="single" w:sz="12" w:space="0" w:color="auto"/>
              <w:bottom w:val="single" w:sz="12" w:space="0" w:color="auto"/>
            </w:tcBorders>
            <w:vAlign w:val="center"/>
          </w:tcPr>
          <w:p w14:paraId="3517FF2D" w14:textId="77777777" w:rsidR="00C25A91" w:rsidRPr="00C25A91" w:rsidRDefault="00C25A91" w:rsidP="00C25A91">
            <w:pPr>
              <w:spacing w:after="0"/>
              <w:jc w:val="center"/>
              <w:rPr>
                <w:b/>
                <w:sz w:val="20"/>
                <w:szCs w:val="20"/>
              </w:rPr>
            </w:pPr>
            <w:r w:rsidRPr="00C25A91">
              <w:rPr>
                <w:b/>
                <w:sz w:val="20"/>
                <w:szCs w:val="20"/>
              </w:rPr>
              <w:t>LC</w:t>
            </w:r>
          </w:p>
        </w:tc>
        <w:tc>
          <w:tcPr>
            <w:tcW w:w="808" w:type="pct"/>
            <w:tcBorders>
              <w:top w:val="single" w:sz="12" w:space="0" w:color="auto"/>
              <w:bottom w:val="single" w:sz="12" w:space="0" w:color="auto"/>
            </w:tcBorders>
            <w:vAlign w:val="center"/>
          </w:tcPr>
          <w:p w14:paraId="74A539D6" w14:textId="77777777" w:rsidR="00C25A91" w:rsidRPr="00C25A91" w:rsidRDefault="00C25A91" w:rsidP="00C25A91">
            <w:pPr>
              <w:spacing w:after="0"/>
              <w:jc w:val="center"/>
              <w:rPr>
                <w:b/>
                <w:sz w:val="20"/>
                <w:szCs w:val="20"/>
              </w:rPr>
            </w:pPr>
            <w:r w:rsidRPr="00C25A91">
              <w:rPr>
                <w:b/>
                <w:sz w:val="20"/>
                <w:szCs w:val="20"/>
              </w:rPr>
              <w:t>LHC</w:t>
            </w:r>
          </w:p>
        </w:tc>
        <w:tc>
          <w:tcPr>
            <w:tcW w:w="694" w:type="pct"/>
            <w:tcBorders>
              <w:top w:val="single" w:sz="12" w:space="0" w:color="auto"/>
              <w:bottom w:val="single" w:sz="12" w:space="0" w:color="auto"/>
            </w:tcBorders>
            <w:vAlign w:val="center"/>
          </w:tcPr>
          <w:p w14:paraId="01A8B471" w14:textId="77777777" w:rsidR="00C25A91" w:rsidRPr="00C25A91" w:rsidRDefault="00C25A91" w:rsidP="00C25A91">
            <w:pPr>
              <w:spacing w:after="0"/>
              <w:jc w:val="center"/>
              <w:rPr>
                <w:b/>
                <w:sz w:val="20"/>
                <w:szCs w:val="20"/>
              </w:rPr>
            </w:pPr>
            <w:r w:rsidRPr="00C25A91">
              <w:rPr>
                <w:b/>
                <w:sz w:val="20"/>
                <w:szCs w:val="20"/>
              </w:rPr>
              <w:t>Výmera (ha)</w:t>
            </w:r>
          </w:p>
        </w:tc>
        <w:tc>
          <w:tcPr>
            <w:tcW w:w="783" w:type="pct"/>
            <w:tcBorders>
              <w:top w:val="single" w:sz="12" w:space="0" w:color="auto"/>
              <w:bottom w:val="single" w:sz="12" w:space="0" w:color="auto"/>
            </w:tcBorders>
          </w:tcPr>
          <w:p w14:paraId="401F0388" w14:textId="77777777" w:rsidR="00C25A91" w:rsidRPr="00C25A91" w:rsidRDefault="00DF273E" w:rsidP="0009446A">
            <w:pPr>
              <w:spacing w:after="0"/>
              <w:jc w:val="center"/>
              <w:rPr>
                <w:b/>
                <w:sz w:val="20"/>
                <w:szCs w:val="20"/>
              </w:rPr>
            </w:pPr>
            <w:r>
              <w:rPr>
                <w:b/>
                <w:sz w:val="20"/>
                <w:szCs w:val="20"/>
              </w:rPr>
              <w:t>P</w:t>
            </w:r>
            <w:r w:rsidR="00C25A91" w:rsidRPr="00C25A91">
              <w:rPr>
                <w:b/>
                <w:sz w:val="20"/>
                <w:szCs w:val="20"/>
              </w:rPr>
              <w:t>latnos</w:t>
            </w:r>
            <w:r>
              <w:rPr>
                <w:b/>
                <w:sz w:val="20"/>
                <w:szCs w:val="20"/>
              </w:rPr>
              <w:t>ť</w:t>
            </w:r>
            <w:r w:rsidR="00C25A91" w:rsidRPr="00C25A91">
              <w:rPr>
                <w:b/>
                <w:sz w:val="20"/>
                <w:szCs w:val="20"/>
              </w:rPr>
              <w:t xml:space="preserve"> PSL</w:t>
            </w:r>
          </w:p>
        </w:tc>
      </w:tr>
      <w:tr w:rsidR="008949B2" w:rsidRPr="00C25A91" w14:paraId="2C560F80" w14:textId="77777777" w:rsidTr="00C1226C">
        <w:trPr>
          <w:jc w:val="center"/>
        </w:trPr>
        <w:tc>
          <w:tcPr>
            <w:tcW w:w="650" w:type="pct"/>
            <w:vMerge w:val="restart"/>
            <w:tcBorders>
              <w:top w:val="single" w:sz="12" w:space="0" w:color="auto"/>
            </w:tcBorders>
            <w:vAlign w:val="center"/>
          </w:tcPr>
          <w:p w14:paraId="5CBAD7B5" w14:textId="77777777" w:rsidR="008949B2" w:rsidRPr="00C25A91" w:rsidRDefault="008949B2" w:rsidP="00C25A91">
            <w:pPr>
              <w:spacing w:after="0"/>
              <w:jc w:val="center"/>
              <w:rPr>
                <w:b/>
                <w:sz w:val="20"/>
                <w:szCs w:val="20"/>
              </w:rPr>
            </w:pPr>
            <w:r w:rsidRPr="00C25A91">
              <w:rPr>
                <w:b/>
                <w:sz w:val="20"/>
                <w:szCs w:val="20"/>
              </w:rPr>
              <w:t>Štátni</w:t>
            </w:r>
          </w:p>
        </w:tc>
        <w:tc>
          <w:tcPr>
            <w:tcW w:w="1037" w:type="pct"/>
            <w:vMerge w:val="restart"/>
            <w:tcBorders>
              <w:top w:val="single" w:sz="12" w:space="0" w:color="auto"/>
              <w:right w:val="single" w:sz="4" w:space="0" w:color="auto"/>
            </w:tcBorders>
            <w:vAlign w:val="center"/>
          </w:tcPr>
          <w:p w14:paraId="06F21858" w14:textId="77777777" w:rsidR="008949B2" w:rsidRPr="00C25A91" w:rsidRDefault="008949B2" w:rsidP="00C25A91">
            <w:pPr>
              <w:spacing w:after="0"/>
              <w:jc w:val="center"/>
              <w:rPr>
                <w:sz w:val="20"/>
                <w:szCs w:val="20"/>
              </w:rPr>
            </w:pPr>
            <w:r w:rsidRPr="00EC7B63">
              <w:rPr>
                <w:sz w:val="20"/>
                <w:szCs w:val="20"/>
              </w:rPr>
              <w:t xml:space="preserve">Lesy Slovenskej republiky, š. p.,(ďalej len „Lesy SR“), odštepný závod (OZ) </w:t>
            </w:r>
            <w:r>
              <w:rPr>
                <w:sz w:val="20"/>
                <w:szCs w:val="20"/>
              </w:rPr>
              <w:t>Gemer</w:t>
            </w:r>
          </w:p>
          <w:p w14:paraId="109CA1E4" w14:textId="77777777" w:rsidR="008949B2" w:rsidRPr="00C25A91" w:rsidRDefault="008949B2" w:rsidP="00235DCB">
            <w:pPr>
              <w:spacing w:after="0"/>
              <w:jc w:val="center"/>
              <w:rPr>
                <w:sz w:val="20"/>
                <w:szCs w:val="20"/>
              </w:rPr>
            </w:pPr>
          </w:p>
        </w:tc>
        <w:tc>
          <w:tcPr>
            <w:tcW w:w="1028" w:type="pct"/>
            <w:tcBorders>
              <w:top w:val="single" w:sz="12" w:space="0" w:color="auto"/>
              <w:left w:val="single" w:sz="4" w:space="0" w:color="auto"/>
              <w:bottom w:val="single" w:sz="4" w:space="0" w:color="auto"/>
              <w:right w:val="single" w:sz="4" w:space="0" w:color="auto"/>
            </w:tcBorders>
            <w:vAlign w:val="center"/>
          </w:tcPr>
          <w:p w14:paraId="63FB6AF6" w14:textId="77777777" w:rsidR="008949B2" w:rsidRPr="00C25A91" w:rsidRDefault="008949B2" w:rsidP="00C25A91">
            <w:pPr>
              <w:spacing w:after="0"/>
              <w:ind w:right="-108"/>
              <w:jc w:val="center"/>
              <w:rPr>
                <w:sz w:val="20"/>
                <w:szCs w:val="20"/>
              </w:rPr>
            </w:pPr>
            <w:r w:rsidRPr="00C25A91">
              <w:rPr>
                <w:sz w:val="20"/>
                <w:szCs w:val="20"/>
              </w:rPr>
              <w:t>Lesy Muráň</w:t>
            </w:r>
          </w:p>
        </w:tc>
        <w:tc>
          <w:tcPr>
            <w:tcW w:w="808" w:type="pct"/>
            <w:tcBorders>
              <w:top w:val="single" w:sz="12" w:space="0" w:color="auto"/>
              <w:left w:val="single" w:sz="4" w:space="0" w:color="auto"/>
              <w:bottom w:val="single" w:sz="4" w:space="0" w:color="auto"/>
              <w:right w:val="single" w:sz="4" w:space="0" w:color="auto"/>
            </w:tcBorders>
            <w:vAlign w:val="center"/>
          </w:tcPr>
          <w:p w14:paraId="3F4355FB" w14:textId="77777777" w:rsidR="008949B2" w:rsidRPr="00C25A91" w:rsidRDefault="008949B2" w:rsidP="00C25A91">
            <w:pPr>
              <w:spacing w:after="0"/>
              <w:ind w:right="-108"/>
              <w:jc w:val="center"/>
              <w:rPr>
                <w:sz w:val="20"/>
                <w:szCs w:val="20"/>
              </w:rPr>
            </w:pPr>
            <w:r w:rsidRPr="00C25A91">
              <w:rPr>
                <w:sz w:val="20"/>
                <w:szCs w:val="20"/>
              </w:rPr>
              <w:t>Muráň</w:t>
            </w:r>
          </w:p>
        </w:tc>
        <w:tc>
          <w:tcPr>
            <w:tcW w:w="694" w:type="pct"/>
            <w:tcBorders>
              <w:top w:val="single" w:sz="12" w:space="0" w:color="auto"/>
              <w:left w:val="single" w:sz="4" w:space="0" w:color="auto"/>
              <w:bottom w:val="single" w:sz="4" w:space="0" w:color="auto"/>
              <w:right w:val="single" w:sz="4" w:space="0" w:color="auto"/>
            </w:tcBorders>
            <w:vAlign w:val="center"/>
          </w:tcPr>
          <w:p w14:paraId="15464644" w14:textId="79D8FA6F" w:rsidR="008949B2" w:rsidRPr="00C25A91" w:rsidRDefault="000360D9" w:rsidP="00C25A91">
            <w:pPr>
              <w:spacing w:after="0"/>
              <w:ind w:right="175"/>
              <w:jc w:val="center"/>
              <w:rPr>
                <w:sz w:val="20"/>
                <w:szCs w:val="20"/>
              </w:rPr>
            </w:pPr>
            <w:r>
              <w:rPr>
                <w:sz w:val="20"/>
                <w:szCs w:val="20"/>
              </w:rPr>
              <w:t>1222,27</w:t>
            </w:r>
          </w:p>
        </w:tc>
        <w:tc>
          <w:tcPr>
            <w:tcW w:w="783" w:type="pct"/>
            <w:tcBorders>
              <w:top w:val="single" w:sz="12" w:space="0" w:color="auto"/>
              <w:left w:val="single" w:sz="4" w:space="0" w:color="auto"/>
              <w:bottom w:val="single" w:sz="4" w:space="0" w:color="auto"/>
              <w:right w:val="single" w:sz="12" w:space="0" w:color="auto"/>
            </w:tcBorders>
            <w:vAlign w:val="center"/>
          </w:tcPr>
          <w:p w14:paraId="44026E80" w14:textId="77777777" w:rsidR="008949B2" w:rsidRPr="00C25A91" w:rsidRDefault="008949B2" w:rsidP="00C25A91">
            <w:pPr>
              <w:spacing w:after="0"/>
              <w:ind w:right="175"/>
              <w:jc w:val="center"/>
              <w:rPr>
                <w:sz w:val="20"/>
                <w:szCs w:val="20"/>
              </w:rPr>
            </w:pPr>
            <w:r w:rsidRPr="00C25A91">
              <w:rPr>
                <w:sz w:val="20"/>
                <w:szCs w:val="20"/>
              </w:rPr>
              <w:t>2015-2024</w:t>
            </w:r>
          </w:p>
        </w:tc>
      </w:tr>
      <w:tr w:rsidR="008949B2" w:rsidRPr="00C25A91" w14:paraId="5345218B" w14:textId="77777777" w:rsidTr="00C1226C">
        <w:trPr>
          <w:jc w:val="center"/>
        </w:trPr>
        <w:tc>
          <w:tcPr>
            <w:tcW w:w="650" w:type="pct"/>
            <w:vMerge/>
            <w:vAlign w:val="center"/>
          </w:tcPr>
          <w:p w14:paraId="7C9D63A9" w14:textId="77777777" w:rsidR="008949B2" w:rsidRPr="00C25A91" w:rsidRDefault="008949B2" w:rsidP="00C25A91">
            <w:pPr>
              <w:spacing w:after="0"/>
              <w:jc w:val="center"/>
              <w:rPr>
                <w:b/>
                <w:sz w:val="20"/>
                <w:szCs w:val="20"/>
              </w:rPr>
            </w:pPr>
          </w:p>
        </w:tc>
        <w:tc>
          <w:tcPr>
            <w:tcW w:w="1037" w:type="pct"/>
            <w:vMerge/>
            <w:tcBorders>
              <w:right w:val="single" w:sz="4" w:space="0" w:color="auto"/>
            </w:tcBorders>
            <w:vAlign w:val="center"/>
          </w:tcPr>
          <w:p w14:paraId="3D053325" w14:textId="77777777" w:rsidR="008949B2" w:rsidRPr="00C25A91" w:rsidRDefault="008949B2" w:rsidP="00235DCB">
            <w:pPr>
              <w:spacing w:after="0"/>
              <w:jc w:val="center"/>
              <w:rPr>
                <w:sz w:val="20"/>
                <w:szCs w:val="20"/>
              </w:rPr>
            </w:pPr>
          </w:p>
        </w:tc>
        <w:tc>
          <w:tcPr>
            <w:tcW w:w="1028" w:type="pct"/>
            <w:tcBorders>
              <w:top w:val="single" w:sz="4" w:space="0" w:color="auto"/>
              <w:left w:val="single" w:sz="4" w:space="0" w:color="auto"/>
              <w:bottom w:val="single" w:sz="4" w:space="0" w:color="auto"/>
              <w:right w:val="single" w:sz="4" w:space="0" w:color="auto"/>
            </w:tcBorders>
            <w:vAlign w:val="center"/>
          </w:tcPr>
          <w:p w14:paraId="0B87E9E3" w14:textId="77777777" w:rsidR="008949B2" w:rsidRPr="00C25A91" w:rsidRDefault="008949B2" w:rsidP="00C25A91">
            <w:pPr>
              <w:spacing w:after="0"/>
              <w:ind w:right="-108"/>
              <w:jc w:val="center"/>
              <w:rPr>
                <w:sz w:val="20"/>
                <w:szCs w:val="20"/>
              </w:rPr>
            </w:pPr>
            <w:r>
              <w:rPr>
                <w:sz w:val="20"/>
                <w:szCs w:val="20"/>
              </w:rPr>
              <w:t>Lesy Revúca I.</w:t>
            </w:r>
          </w:p>
        </w:tc>
        <w:tc>
          <w:tcPr>
            <w:tcW w:w="808" w:type="pct"/>
            <w:tcBorders>
              <w:top w:val="single" w:sz="4" w:space="0" w:color="auto"/>
              <w:left w:val="single" w:sz="4" w:space="0" w:color="auto"/>
              <w:bottom w:val="single" w:sz="4" w:space="0" w:color="auto"/>
              <w:right w:val="single" w:sz="4" w:space="0" w:color="auto"/>
            </w:tcBorders>
            <w:vAlign w:val="center"/>
          </w:tcPr>
          <w:p w14:paraId="78245BF7" w14:textId="77777777" w:rsidR="008949B2" w:rsidRPr="00C25A91" w:rsidRDefault="008949B2" w:rsidP="00C25A91">
            <w:pPr>
              <w:spacing w:after="0"/>
              <w:ind w:right="-108"/>
              <w:jc w:val="center"/>
              <w:rPr>
                <w:sz w:val="20"/>
                <w:szCs w:val="20"/>
              </w:rPr>
            </w:pPr>
            <w:r>
              <w:rPr>
                <w:sz w:val="20"/>
                <w:szCs w:val="20"/>
              </w:rPr>
              <w:t>Revúca</w:t>
            </w:r>
          </w:p>
        </w:tc>
        <w:tc>
          <w:tcPr>
            <w:tcW w:w="694" w:type="pct"/>
            <w:tcBorders>
              <w:top w:val="single" w:sz="4" w:space="0" w:color="auto"/>
              <w:left w:val="single" w:sz="4" w:space="0" w:color="auto"/>
              <w:bottom w:val="single" w:sz="4" w:space="0" w:color="auto"/>
              <w:right w:val="single" w:sz="4" w:space="0" w:color="auto"/>
            </w:tcBorders>
            <w:vAlign w:val="center"/>
          </w:tcPr>
          <w:p w14:paraId="25E8FCE8" w14:textId="140C79ED" w:rsidR="008949B2" w:rsidRDefault="000360D9" w:rsidP="00C25A91">
            <w:pPr>
              <w:spacing w:after="0"/>
              <w:ind w:right="175"/>
              <w:jc w:val="center"/>
              <w:rPr>
                <w:sz w:val="20"/>
                <w:szCs w:val="20"/>
              </w:rPr>
            </w:pPr>
            <w:r>
              <w:rPr>
                <w:sz w:val="20"/>
                <w:szCs w:val="20"/>
              </w:rPr>
              <w:t>1114,00</w:t>
            </w:r>
          </w:p>
        </w:tc>
        <w:tc>
          <w:tcPr>
            <w:tcW w:w="783" w:type="pct"/>
            <w:tcBorders>
              <w:top w:val="single" w:sz="4" w:space="0" w:color="auto"/>
              <w:left w:val="single" w:sz="4" w:space="0" w:color="auto"/>
              <w:bottom w:val="single" w:sz="4" w:space="0" w:color="auto"/>
              <w:right w:val="single" w:sz="12" w:space="0" w:color="auto"/>
            </w:tcBorders>
            <w:vAlign w:val="center"/>
          </w:tcPr>
          <w:p w14:paraId="763B1297" w14:textId="77777777" w:rsidR="008949B2" w:rsidRPr="00C25A91" w:rsidRDefault="008949B2" w:rsidP="00C25A91">
            <w:pPr>
              <w:spacing w:after="0"/>
              <w:ind w:right="175"/>
              <w:jc w:val="center"/>
              <w:rPr>
                <w:sz w:val="20"/>
                <w:szCs w:val="20"/>
              </w:rPr>
            </w:pPr>
            <w:r>
              <w:rPr>
                <w:sz w:val="20"/>
                <w:szCs w:val="20"/>
              </w:rPr>
              <w:t>2021-2030</w:t>
            </w:r>
          </w:p>
        </w:tc>
      </w:tr>
      <w:tr w:rsidR="008949B2" w:rsidRPr="00C25A91" w14:paraId="3BEBDD9B" w14:textId="77777777" w:rsidTr="00C1226C">
        <w:trPr>
          <w:trHeight w:val="65"/>
          <w:jc w:val="center"/>
        </w:trPr>
        <w:tc>
          <w:tcPr>
            <w:tcW w:w="650" w:type="pct"/>
            <w:vMerge/>
            <w:vAlign w:val="center"/>
          </w:tcPr>
          <w:p w14:paraId="1E24A08C" w14:textId="77777777" w:rsidR="008949B2" w:rsidRPr="00C25A91" w:rsidRDefault="008949B2" w:rsidP="00235DCB">
            <w:pPr>
              <w:spacing w:after="0"/>
              <w:jc w:val="center"/>
              <w:rPr>
                <w:b/>
                <w:sz w:val="20"/>
                <w:szCs w:val="20"/>
              </w:rPr>
            </w:pPr>
          </w:p>
        </w:tc>
        <w:tc>
          <w:tcPr>
            <w:tcW w:w="1037" w:type="pct"/>
            <w:vMerge/>
            <w:tcBorders>
              <w:right w:val="single" w:sz="4" w:space="0" w:color="auto"/>
            </w:tcBorders>
            <w:vAlign w:val="center"/>
          </w:tcPr>
          <w:p w14:paraId="7E2FE689" w14:textId="77777777" w:rsidR="008949B2" w:rsidRPr="00C25A91" w:rsidRDefault="008949B2" w:rsidP="00235DCB">
            <w:pPr>
              <w:spacing w:after="0"/>
              <w:jc w:val="center"/>
              <w:rPr>
                <w:sz w:val="20"/>
                <w:szCs w:val="20"/>
              </w:rPr>
            </w:pPr>
          </w:p>
        </w:tc>
        <w:tc>
          <w:tcPr>
            <w:tcW w:w="1028" w:type="pct"/>
            <w:tcBorders>
              <w:top w:val="single" w:sz="4" w:space="0" w:color="auto"/>
              <w:left w:val="single" w:sz="4" w:space="0" w:color="auto"/>
            </w:tcBorders>
            <w:vAlign w:val="center"/>
          </w:tcPr>
          <w:p w14:paraId="0EAC0125" w14:textId="77777777" w:rsidR="008949B2" w:rsidRPr="00C25A91" w:rsidRDefault="008949B2" w:rsidP="00235DCB">
            <w:pPr>
              <w:spacing w:after="0"/>
              <w:ind w:right="-108"/>
              <w:jc w:val="center"/>
              <w:rPr>
                <w:sz w:val="20"/>
                <w:szCs w:val="20"/>
              </w:rPr>
            </w:pPr>
            <w:r w:rsidRPr="00C25A91">
              <w:rPr>
                <w:sz w:val="20"/>
                <w:szCs w:val="20"/>
              </w:rPr>
              <w:t>Lesy Brádno</w:t>
            </w:r>
          </w:p>
        </w:tc>
        <w:tc>
          <w:tcPr>
            <w:tcW w:w="808" w:type="pct"/>
            <w:tcBorders>
              <w:top w:val="single" w:sz="4" w:space="0" w:color="auto"/>
            </w:tcBorders>
            <w:vAlign w:val="center"/>
          </w:tcPr>
          <w:p w14:paraId="77B4A727" w14:textId="77777777" w:rsidR="008949B2" w:rsidRPr="00C25A91" w:rsidRDefault="008949B2" w:rsidP="00235DCB">
            <w:pPr>
              <w:spacing w:after="0"/>
              <w:ind w:right="-108"/>
              <w:jc w:val="center"/>
              <w:rPr>
                <w:sz w:val="20"/>
                <w:szCs w:val="20"/>
              </w:rPr>
            </w:pPr>
            <w:r w:rsidRPr="00C25A91">
              <w:rPr>
                <w:sz w:val="20"/>
                <w:szCs w:val="20"/>
              </w:rPr>
              <w:t>Hnúšťa</w:t>
            </w:r>
          </w:p>
        </w:tc>
        <w:tc>
          <w:tcPr>
            <w:tcW w:w="694" w:type="pct"/>
            <w:tcBorders>
              <w:top w:val="single" w:sz="4" w:space="0" w:color="auto"/>
            </w:tcBorders>
            <w:vAlign w:val="center"/>
          </w:tcPr>
          <w:p w14:paraId="687D84A4" w14:textId="77777777" w:rsidR="008949B2" w:rsidRPr="00C25A91" w:rsidRDefault="008949B2" w:rsidP="00235DCB">
            <w:pPr>
              <w:spacing w:after="0"/>
              <w:ind w:right="175"/>
              <w:jc w:val="center"/>
              <w:rPr>
                <w:sz w:val="20"/>
                <w:szCs w:val="20"/>
              </w:rPr>
            </w:pPr>
            <w:r w:rsidRPr="00C25A91">
              <w:rPr>
                <w:sz w:val="20"/>
                <w:szCs w:val="20"/>
              </w:rPr>
              <w:t>7,25</w:t>
            </w:r>
          </w:p>
        </w:tc>
        <w:tc>
          <w:tcPr>
            <w:tcW w:w="783" w:type="pct"/>
            <w:tcBorders>
              <w:top w:val="single" w:sz="4" w:space="0" w:color="auto"/>
            </w:tcBorders>
            <w:vAlign w:val="center"/>
          </w:tcPr>
          <w:p w14:paraId="325682FC" w14:textId="77777777" w:rsidR="008949B2" w:rsidRPr="00C25A91" w:rsidRDefault="008949B2" w:rsidP="00235DCB">
            <w:pPr>
              <w:spacing w:after="0"/>
              <w:ind w:right="175"/>
              <w:jc w:val="center"/>
              <w:rPr>
                <w:sz w:val="20"/>
                <w:szCs w:val="20"/>
              </w:rPr>
            </w:pPr>
            <w:r w:rsidRPr="00C25A91">
              <w:rPr>
                <w:sz w:val="20"/>
                <w:szCs w:val="20"/>
              </w:rPr>
              <w:t>2017-2026</w:t>
            </w:r>
          </w:p>
        </w:tc>
      </w:tr>
      <w:tr w:rsidR="008949B2" w:rsidRPr="00C25A91" w14:paraId="4AE529CC" w14:textId="77777777" w:rsidTr="00C1226C">
        <w:trPr>
          <w:jc w:val="center"/>
        </w:trPr>
        <w:tc>
          <w:tcPr>
            <w:tcW w:w="650" w:type="pct"/>
            <w:vMerge/>
            <w:vAlign w:val="center"/>
          </w:tcPr>
          <w:p w14:paraId="62A157E7" w14:textId="77777777" w:rsidR="008949B2" w:rsidRPr="00C25A91" w:rsidRDefault="008949B2" w:rsidP="00235DCB">
            <w:pPr>
              <w:spacing w:after="0"/>
              <w:jc w:val="center"/>
              <w:rPr>
                <w:b/>
                <w:sz w:val="20"/>
                <w:szCs w:val="20"/>
              </w:rPr>
            </w:pPr>
          </w:p>
        </w:tc>
        <w:tc>
          <w:tcPr>
            <w:tcW w:w="1037" w:type="pct"/>
            <w:vMerge/>
            <w:tcBorders>
              <w:right w:val="single" w:sz="4" w:space="0" w:color="auto"/>
            </w:tcBorders>
            <w:vAlign w:val="center"/>
          </w:tcPr>
          <w:p w14:paraId="62B61587" w14:textId="77777777" w:rsidR="008949B2" w:rsidRPr="00C25A91" w:rsidRDefault="008949B2" w:rsidP="00235DCB">
            <w:pPr>
              <w:spacing w:after="0"/>
              <w:jc w:val="center"/>
              <w:rPr>
                <w:sz w:val="20"/>
                <w:szCs w:val="20"/>
              </w:rPr>
            </w:pPr>
          </w:p>
        </w:tc>
        <w:tc>
          <w:tcPr>
            <w:tcW w:w="1028" w:type="pct"/>
            <w:tcBorders>
              <w:left w:val="single" w:sz="4" w:space="0" w:color="auto"/>
            </w:tcBorders>
            <w:vAlign w:val="center"/>
          </w:tcPr>
          <w:p w14:paraId="7E64C95C" w14:textId="77777777" w:rsidR="008949B2" w:rsidRPr="00C25A91" w:rsidRDefault="008949B2" w:rsidP="00235DCB">
            <w:pPr>
              <w:spacing w:after="0"/>
              <w:ind w:right="-108"/>
              <w:jc w:val="center"/>
              <w:rPr>
                <w:sz w:val="20"/>
                <w:szCs w:val="20"/>
              </w:rPr>
            </w:pPr>
            <w:r w:rsidRPr="00C25A91">
              <w:rPr>
                <w:sz w:val="20"/>
                <w:szCs w:val="20"/>
              </w:rPr>
              <w:t>Lesy Tisovec</w:t>
            </w:r>
          </w:p>
        </w:tc>
        <w:tc>
          <w:tcPr>
            <w:tcW w:w="808" w:type="pct"/>
            <w:vAlign w:val="center"/>
          </w:tcPr>
          <w:p w14:paraId="7B8DCF25" w14:textId="77777777" w:rsidR="008949B2" w:rsidRPr="00C25A91" w:rsidRDefault="008949B2" w:rsidP="00235DCB">
            <w:pPr>
              <w:spacing w:after="0"/>
              <w:ind w:right="-108"/>
              <w:jc w:val="center"/>
              <w:rPr>
                <w:sz w:val="20"/>
                <w:szCs w:val="20"/>
              </w:rPr>
            </w:pPr>
            <w:r w:rsidRPr="00C25A91">
              <w:rPr>
                <w:sz w:val="20"/>
                <w:szCs w:val="20"/>
              </w:rPr>
              <w:t>Tisovec</w:t>
            </w:r>
          </w:p>
        </w:tc>
        <w:tc>
          <w:tcPr>
            <w:tcW w:w="694" w:type="pct"/>
            <w:vAlign w:val="center"/>
          </w:tcPr>
          <w:p w14:paraId="0A50C10C" w14:textId="3DAE277B" w:rsidR="008949B2" w:rsidRPr="00C25A91" w:rsidRDefault="000360D9" w:rsidP="00235DCB">
            <w:pPr>
              <w:spacing w:after="0"/>
              <w:ind w:right="175"/>
              <w:jc w:val="center"/>
              <w:rPr>
                <w:sz w:val="20"/>
                <w:szCs w:val="20"/>
              </w:rPr>
            </w:pPr>
            <w:r>
              <w:rPr>
                <w:sz w:val="20"/>
                <w:szCs w:val="20"/>
              </w:rPr>
              <w:t>878,88</w:t>
            </w:r>
          </w:p>
        </w:tc>
        <w:tc>
          <w:tcPr>
            <w:tcW w:w="783" w:type="pct"/>
            <w:vAlign w:val="center"/>
          </w:tcPr>
          <w:p w14:paraId="570A8D8C" w14:textId="77777777" w:rsidR="008949B2" w:rsidRPr="00C25A91" w:rsidRDefault="008949B2" w:rsidP="00235DCB">
            <w:pPr>
              <w:spacing w:after="0"/>
              <w:ind w:right="175"/>
              <w:jc w:val="center"/>
              <w:rPr>
                <w:sz w:val="20"/>
                <w:szCs w:val="20"/>
              </w:rPr>
            </w:pPr>
            <w:r w:rsidRPr="00C25A91">
              <w:rPr>
                <w:sz w:val="20"/>
                <w:szCs w:val="20"/>
              </w:rPr>
              <w:t>2013-2022</w:t>
            </w:r>
          </w:p>
        </w:tc>
      </w:tr>
      <w:tr w:rsidR="008949B2" w:rsidRPr="00C25A91" w14:paraId="29BCE833" w14:textId="77777777" w:rsidTr="00C1226C">
        <w:trPr>
          <w:jc w:val="center"/>
        </w:trPr>
        <w:tc>
          <w:tcPr>
            <w:tcW w:w="650" w:type="pct"/>
            <w:vMerge/>
            <w:vAlign w:val="center"/>
          </w:tcPr>
          <w:p w14:paraId="54814D33" w14:textId="77777777" w:rsidR="008949B2" w:rsidRPr="008949B2" w:rsidRDefault="008949B2" w:rsidP="00235DCB">
            <w:pPr>
              <w:spacing w:after="0"/>
              <w:jc w:val="center"/>
              <w:rPr>
                <w:b/>
                <w:sz w:val="20"/>
                <w:szCs w:val="20"/>
              </w:rPr>
            </w:pPr>
          </w:p>
        </w:tc>
        <w:tc>
          <w:tcPr>
            <w:tcW w:w="1037" w:type="pct"/>
            <w:vMerge/>
            <w:tcBorders>
              <w:right w:val="single" w:sz="4" w:space="0" w:color="auto"/>
            </w:tcBorders>
            <w:vAlign w:val="center"/>
          </w:tcPr>
          <w:p w14:paraId="7F7B9269" w14:textId="77777777" w:rsidR="008949B2" w:rsidRPr="008949B2" w:rsidRDefault="008949B2" w:rsidP="00235DCB">
            <w:pPr>
              <w:spacing w:after="0"/>
              <w:jc w:val="center"/>
              <w:rPr>
                <w:sz w:val="20"/>
                <w:szCs w:val="20"/>
              </w:rPr>
            </w:pPr>
          </w:p>
        </w:tc>
        <w:tc>
          <w:tcPr>
            <w:tcW w:w="1028" w:type="pct"/>
            <w:vMerge w:val="restart"/>
            <w:tcBorders>
              <w:left w:val="single" w:sz="4" w:space="0" w:color="auto"/>
            </w:tcBorders>
            <w:vAlign w:val="center"/>
          </w:tcPr>
          <w:p w14:paraId="42ACD422" w14:textId="77777777" w:rsidR="008949B2" w:rsidRPr="008949B2" w:rsidRDefault="008949B2" w:rsidP="00235DCB">
            <w:pPr>
              <w:spacing w:after="0"/>
              <w:ind w:right="-108"/>
              <w:jc w:val="center"/>
              <w:rPr>
                <w:sz w:val="20"/>
                <w:szCs w:val="20"/>
              </w:rPr>
            </w:pPr>
            <w:r w:rsidRPr="008949B2">
              <w:rPr>
                <w:sz w:val="20"/>
                <w:szCs w:val="20"/>
              </w:rPr>
              <w:t>Neštátne lesy Tisovec</w:t>
            </w:r>
          </w:p>
        </w:tc>
        <w:tc>
          <w:tcPr>
            <w:tcW w:w="808" w:type="pct"/>
            <w:vAlign w:val="center"/>
          </w:tcPr>
          <w:p w14:paraId="7B52FE48" w14:textId="77777777" w:rsidR="008949B2" w:rsidRPr="008949B2" w:rsidRDefault="008949B2" w:rsidP="00235DCB">
            <w:pPr>
              <w:spacing w:after="0"/>
              <w:ind w:right="-108"/>
              <w:jc w:val="center"/>
              <w:rPr>
                <w:sz w:val="20"/>
                <w:szCs w:val="20"/>
              </w:rPr>
            </w:pPr>
            <w:r w:rsidRPr="008949B2">
              <w:rPr>
                <w:sz w:val="20"/>
                <w:szCs w:val="20"/>
              </w:rPr>
              <w:t>Hnúšťa</w:t>
            </w:r>
          </w:p>
        </w:tc>
        <w:tc>
          <w:tcPr>
            <w:tcW w:w="694" w:type="pct"/>
            <w:vAlign w:val="center"/>
          </w:tcPr>
          <w:p w14:paraId="39F1F982" w14:textId="5D2D5DDE" w:rsidR="008949B2" w:rsidRPr="008949B2" w:rsidRDefault="000360D9" w:rsidP="00235DCB">
            <w:pPr>
              <w:spacing w:after="0"/>
              <w:ind w:right="175"/>
              <w:jc w:val="center"/>
              <w:rPr>
                <w:sz w:val="20"/>
                <w:szCs w:val="20"/>
              </w:rPr>
            </w:pPr>
            <w:r>
              <w:rPr>
                <w:sz w:val="20"/>
                <w:szCs w:val="20"/>
              </w:rPr>
              <w:t>46,64</w:t>
            </w:r>
          </w:p>
        </w:tc>
        <w:tc>
          <w:tcPr>
            <w:tcW w:w="783" w:type="pct"/>
            <w:vAlign w:val="center"/>
          </w:tcPr>
          <w:p w14:paraId="12FDB2B1" w14:textId="77777777" w:rsidR="008949B2" w:rsidRPr="008949B2" w:rsidRDefault="008949B2" w:rsidP="00235DCB">
            <w:pPr>
              <w:spacing w:after="0"/>
              <w:ind w:right="175"/>
              <w:jc w:val="center"/>
              <w:rPr>
                <w:sz w:val="20"/>
                <w:szCs w:val="20"/>
              </w:rPr>
            </w:pPr>
            <w:r w:rsidRPr="008949B2">
              <w:rPr>
                <w:sz w:val="20"/>
                <w:szCs w:val="20"/>
              </w:rPr>
              <w:t>2013-2022</w:t>
            </w:r>
          </w:p>
        </w:tc>
      </w:tr>
      <w:tr w:rsidR="008949B2" w:rsidRPr="00C25A91" w14:paraId="1FD62032" w14:textId="77777777" w:rsidTr="00C1226C">
        <w:trPr>
          <w:jc w:val="center"/>
        </w:trPr>
        <w:tc>
          <w:tcPr>
            <w:tcW w:w="650" w:type="pct"/>
            <w:vMerge/>
            <w:vAlign w:val="center"/>
          </w:tcPr>
          <w:p w14:paraId="4F24B355" w14:textId="77777777" w:rsidR="008949B2" w:rsidRPr="008949B2" w:rsidRDefault="008949B2" w:rsidP="00235DCB">
            <w:pPr>
              <w:spacing w:after="0"/>
              <w:jc w:val="center"/>
              <w:rPr>
                <w:b/>
                <w:sz w:val="20"/>
                <w:szCs w:val="20"/>
              </w:rPr>
            </w:pPr>
          </w:p>
        </w:tc>
        <w:tc>
          <w:tcPr>
            <w:tcW w:w="1037" w:type="pct"/>
            <w:vMerge/>
            <w:tcBorders>
              <w:right w:val="single" w:sz="4" w:space="0" w:color="auto"/>
            </w:tcBorders>
            <w:vAlign w:val="center"/>
          </w:tcPr>
          <w:p w14:paraId="4E00B6AB" w14:textId="77777777" w:rsidR="008949B2" w:rsidRPr="008949B2" w:rsidRDefault="008949B2" w:rsidP="00235DCB">
            <w:pPr>
              <w:spacing w:after="0"/>
              <w:jc w:val="center"/>
              <w:rPr>
                <w:sz w:val="20"/>
                <w:szCs w:val="20"/>
              </w:rPr>
            </w:pPr>
          </w:p>
        </w:tc>
        <w:tc>
          <w:tcPr>
            <w:tcW w:w="1028" w:type="pct"/>
            <w:vMerge/>
            <w:tcBorders>
              <w:left w:val="single" w:sz="4" w:space="0" w:color="auto"/>
            </w:tcBorders>
            <w:vAlign w:val="center"/>
          </w:tcPr>
          <w:p w14:paraId="0C6CA274" w14:textId="77777777" w:rsidR="008949B2" w:rsidRPr="008949B2" w:rsidRDefault="008949B2" w:rsidP="00235DCB">
            <w:pPr>
              <w:spacing w:after="0"/>
              <w:ind w:right="-108"/>
              <w:jc w:val="center"/>
              <w:rPr>
                <w:sz w:val="20"/>
                <w:szCs w:val="20"/>
              </w:rPr>
            </w:pPr>
          </w:p>
        </w:tc>
        <w:tc>
          <w:tcPr>
            <w:tcW w:w="808" w:type="pct"/>
            <w:vAlign w:val="center"/>
          </w:tcPr>
          <w:p w14:paraId="3EA0F7EF" w14:textId="77777777" w:rsidR="008949B2" w:rsidRPr="008949B2" w:rsidRDefault="008949B2" w:rsidP="00235DCB">
            <w:pPr>
              <w:spacing w:after="0"/>
              <w:ind w:right="-108"/>
              <w:jc w:val="center"/>
              <w:rPr>
                <w:sz w:val="20"/>
                <w:szCs w:val="20"/>
              </w:rPr>
            </w:pPr>
            <w:r w:rsidRPr="008949B2">
              <w:rPr>
                <w:sz w:val="20"/>
                <w:szCs w:val="20"/>
              </w:rPr>
              <w:t>Tisovec</w:t>
            </w:r>
          </w:p>
        </w:tc>
        <w:tc>
          <w:tcPr>
            <w:tcW w:w="694" w:type="pct"/>
            <w:vAlign w:val="center"/>
          </w:tcPr>
          <w:p w14:paraId="405463B7" w14:textId="3076F2BA" w:rsidR="008949B2" w:rsidRPr="008949B2" w:rsidRDefault="006F6A41" w:rsidP="00235DCB">
            <w:pPr>
              <w:spacing w:after="0"/>
              <w:ind w:right="175"/>
              <w:jc w:val="center"/>
              <w:rPr>
                <w:sz w:val="20"/>
                <w:szCs w:val="20"/>
              </w:rPr>
            </w:pPr>
            <w:r>
              <w:rPr>
                <w:sz w:val="20"/>
                <w:szCs w:val="20"/>
              </w:rPr>
              <w:t>5,72</w:t>
            </w:r>
          </w:p>
        </w:tc>
        <w:tc>
          <w:tcPr>
            <w:tcW w:w="783" w:type="pct"/>
            <w:vAlign w:val="center"/>
          </w:tcPr>
          <w:p w14:paraId="00823FCC" w14:textId="77777777" w:rsidR="008949B2" w:rsidRPr="008949B2" w:rsidRDefault="008949B2" w:rsidP="00235DCB">
            <w:pPr>
              <w:spacing w:after="0"/>
              <w:ind w:right="175"/>
              <w:jc w:val="center"/>
              <w:rPr>
                <w:sz w:val="20"/>
                <w:szCs w:val="20"/>
              </w:rPr>
            </w:pPr>
            <w:r w:rsidRPr="008949B2">
              <w:rPr>
                <w:sz w:val="20"/>
                <w:szCs w:val="20"/>
              </w:rPr>
              <w:t>2013-2022</w:t>
            </w:r>
          </w:p>
        </w:tc>
      </w:tr>
      <w:tr w:rsidR="008949B2" w:rsidRPr="00C25A91" w14:paraId="32A9CAD8" w14:textId="77777777" w:rsidTr="00C1226C">
        <w:trPr>
          <w:jc w:val="center"/>
        </w:trPr>
        <w:tc>
          <w:tcPr>
            <w:tcW w:w="650" w:type="pct"/>
            <w:vMerge/>
            <w:vAlign w:val="center"/>
          </w:tcPr>
          <w:p w14:paraId="749DE2A6" w14:textId="77777777" w:rsidR="008949B2" w:rsidRPr="008949B2" w:rsidRDefault="008949B2" w:rsidP="00C25A91">
            <w:pPr>
              <w:spacing w:after="0"/>
              <w:jc w:val="center"/>
              <w:rPr>
                <w:b/>
                <w:sz w:val="20"/>
                <w:szCs w:val="20"/>
              </w:rPr>
            </w:pPr>
          </w:p>
        </w:tc>
        <w:tc>
          <w:tcPr>
            <w:tcW w:w="1037" w:type="pct"/>
            <w:vMerge w:val="restart"/>
            <w:vAlign w:val="center"/>
          </w:tcPr>
          <w:p w14:paraId="680CE064" w14:textId="77777777" w:rsidR="008949B2" w:rsidRPr="008949B2" w:rsidRDefault="008949B2" w:rsidP="00235DCB">
            <w:pPr>
              <w:spacing w:after="0"/>
              <w:jc w:val="center"/>
              <w:rPr>
                <w:sz w:val="20"/>
                <w:szCs w:val="20"/>
              </w:rPr>
            </w:pPr>
            <w:r w:rsidRPr="008949B2">
              <w:rPr>
                <w:sz w:val="20"/>
                <w:szCs w:val="20"/>
              </w:rPr>
              <w:t xml:space="preserve">Lesy SR, š. p., </w:t>
            </w:r>
          </w:p>
          <w:p w14:paraId="51095C15" w14:textId="77777777" w:rsidR="008949B2" w:rsidRPr="008949B2" w:rsidRDefault="008949B2" w:rsidP="00235DCB">
            <w:pPr>
              <w:spacing w:after="0"/>
              <w:jc w:val="center"/>
              <w:rPr>
                <w:color w:val="FF0000"/>
                <w:sz w:val="20"/>
                <w:szCs w:val="20"/>
              </w:rPr>
            </w:pPr>
            <w:r w:rsidRPr="008949B2">
              <w:rPr>
                <w:sz w:val="20"/>
                <w:szCs w:val="20"/>
              </w:rPr>
              <w:t>OZ Horehron</w:t>
            </w:r>
            <w:r w:rsidR="00DB73BF">
              <w:rPr>
                <w:sz w:val="20"/>
                <w:szCs w:val="20"/>
              </w:rPr>
              <w:t>i</w:t>
            </w:r>
            <w:r w:rsidRPr="008949B2">
              <w:rPr>
                <w:sz w:val="20"/>
                <w:szCs w:val="20"/>
              </w:rPr>
              <w:t>e</w:t>
            </w:r>
          </w:p>
          <w:p w14:paraId="6F1E5FDA" w14:textId="77777777" w:rsidR="008949B2" w:rsidRPr="008949B2" w:rsidRDefault="008949B2" w:rsidP="00C25A91">
            <w:pPr>
              <w:spacing w:after="0"/>
              <w:jc w:val="center"/>
              <w:rPr>
                <w:sz w:val="20"/>
                <w:szCs w:val="20"/>
              </w:rPr>
            </w:pPr>
          </w:p>
        </w:tc>
        <w:tc>
          <w:tcPr>
            <w:tcW w:w="1028" w:type="pct"/>
            <w:vAlign w:val="center"/>
          </w:tcPr>
          <w:p w14:paraId="7B50204F" w14:textId="77777777" w:rsidR="008949B2" w:rsidRPr="008949B2" w:rsidRDefault="008949B2" w:rsidP="00C25A91">
            <w:pPr>
              <w:spacing w:after="0"/>
              <w:ind w:right="-108"/>
              <w:jc w:val="center"/>
              <w:rPr>
                <w:sz w:val="20"/>
                <w:szCs w:val="20"/>
              </w:rPr>
            </w:pPr>
            <w:r w:rsidRPr="008949B2">
              <w:rPr>
                <w:sz w:val="20"/>
                <w:szCs w:val="20"/>
              </w:rPr>
              <w:t>Lesy Michalová</w:t>
            </w:r>
          </w:p>
        </w:tc>
        <w:tc>
          <w:tcPr>
            <w:tcW w:w="808" w:type="pct"/>
            <w:vAlign w:val="center"/>
          </w:tcPr>
          <w:p w14:paraId="4BF4691D" w14:textId="77777777" w:rsidR="008949B2" w:rsidRPr="008949B2" w:rsidRDefault="008949B2" w:rsidP="00C25A91">
            <w:pPr>
              <w:spacing w:after="0"/>
              <w:ind w:right="-108"/>
              <w:jc w:val="center"/>
              <w:rPr>
                <w:sz w:val="20"/>
                <w:szCs w:val="20"/>
              </w:rPr>
            </w:pPr>
            <w:r w:rsidRPr="008949B2">
              <w:rPr>
                <w:sz w:val="20"/>
                <w:szCs w:val="20"/>
              </w:rPr>
              <w:t>Michalová</w:t>
            </w:r>
          </w:p>
        </w:tc>
        <w:tc>
          <w:tcPr>
            <w:tcW w:w="694" w:type="pct"/>
            <w:vAlign w:val="center"/>
          </w:tcPr>
          <w:p w14:paraId="7A716575" w14:textId="5E4AA4AE" w:rsidR="008949B2" w:rsidRPr="008949B2" w:rsidRDefault="00DB73BF" w:rsidP="00C25A91">
            <w:pPr>
              <w:spacing w:after="0"/>
              <w:ind w:right="175"/>
              <w:jc w:val="center"/>
              <w:rPr>
                <w:sz w:val="20"/>
                <w:szCs w:val="20"/>
              </w:rPr>
            </w:pPr>
            <w:r>
              <w:rPr>
                <w:sz w:val="20"/>
                <w:szCs w:val="20"/>
              </w:rPr>
              <w:t>1048,09</w:t>
            </w:r>
          </w:p>
        </w:tc>
        <w:tc>
          <w:tcPr>
            <w:tcW w:w="783" w:type="pct"/>
            <w:vAlign w:val="center"/>
          </w:tcPr>
          <w:p w14:paraId="6B4E373B" w14:textId="77777777" w:rsidR="008949B2" w:rsidRPr="008949B2" w:rsidRDefault="008949B2" w:rsidP="00C25A91">
            <w:pPr>
              <w:spacing w:after="0"/>
              <w:ind w:right="175"/>
              <w:jc w:val="center"/>
              <w:rPr>
                <w:sz w:val="20"/>
                <w:szCs w:val="20"/>
              </w:rPr>
            </w:pPr>
            <w:r w:rsidRPr="008949B2">
              <w:rPr>
                <w:sz w:val="20"/>
                <w:szCs w:val="20"/>
              </w:rPr>
              <w:t>2019-2028</w:t>
            </w:r>
          </w:p>
        </w:tc>
      </w:tr>
      <w:tr w:rsidR="008949B2" w:rsidRPr="00C25A91" w14:paraId="531541EE" w14:textId="77777777" w:rsidTr="00C1226C">
        <w:trPr>
          <w:jc w:val="center"/>
        </w:trPr>
        <w:tc>
          <w:tcPr>
            <w:tcW w:w="650" w:type="pct"/>
            <w:vMerge/>
            <w:vAlign w:val="center"/>
          </w:tcPr>
          <w:p w14:paraId="36D7966A" w14:textId="77777777" w:rsidR="008949B2" w:rsidRPr="008949B2" w:rsidRDefault="008949B2" w:rsidP="00235DCB">
            <w:pPr>
              <w:spacing w:after="0"/>
              <w:jc w:val="center"/>
              <w:rPr>
                <w:b/>
                <w:sz w:val="20"/>
                <w:szCs w:val="20"/>
              </w:rPr>
            </w:pPr>
          </w:p>
        </w:tc>
        <w:tc>
          <w:tcPr>
            <w:tcW w:w="1037" w:type="pct"/>
            <w:vMerge/>
            <w:vAlign w:val="center"/>
          </w:tcPr>
          <w:p w14:paraId="07B2211A" w14:textId="77777777" w:rsidR="008949B2" w:rsidRPr="008949B2" w:rsidRDefault="008949B2" w:rsidP="00235DCB">
            <w:pPr>
              <w:spacing w:after="0"/>
              <w:jc w:val="center"/>
              <w:rPr>
                <w:sz w:val="20"/>
                <w:szCs w:val="20"/>
              </w:rPr>
            </w:pPr>
          </w:p>
        </w:tc>
        <w:tc>
          <w:tcPr>
            <w:tcW w:w="1028" w:type="pct"/>
            <w:vAlign w:val="center"/>
          </w:tcPr>
          <w:p w14:paraId="57AC8596" w14:textId="77777777" w:rsidR="008949B2" w:rsidRPr="008949B2" w:rsidRDefault="008949B2" w:rsidP="00235DCB">
            <w:pPr>
              <w:spacing w:after="0"/>
              <w:ind w:right="-108"/>
              <w:jc w:val="center"/>
              <w:rPr>
                <w:sz w:val="20"/>
                <w:szCs w:val="20"/>
              </w:rPr>
            </w:pPr>
            <w:r w:rsidRPr="008949B2">
              <w:rPr>
                <w:sz w:val="20"/>
                <w:szCs w:val="20"/>
              </w:rPr>
              <w:t>Lesy Telgárt</w:t>
            </w:r>
          </w:p>
        </w:tc>
        <w:tc>
          <w:tcPr>
            <w:tcW w:w="808" w:type="pct"/>
            <w:vAlign w:val="center"/>
          </w:tcPr>
          <w:p w14:paraId="108DAC9A" w14:textId="77777777" w:rsidR="008949B2" w:rsidRPr="008949B2" w:rsidRDefault="008949B2" w:rsidP="00235DCB">
            <w:pPr>
              <w:spacing w:after="0"/>
              <w:ind w:right="-108"/>
              <w:jc w:val="center"/>
              <w:rPr>
                <w:sz w:val="20"/>
                <w:szCs w:val="20"/>
              </w:rPr>
            </w:pPr>
            <w:r w:rsidRPr="008949B2">
              <w:rPr>
                <w:sz w:val="20"/>
                <w:szCs w:val="20"/>
              </w:rPr>
              <w:t>Telgárt</w:t>
            </w:r>
          </w:p>
        </w:tc>
        <w:tc>
          <w:tcPr>
            <w:tcW w:w="694" w:type="pct"/>
            <w:vAlign w:val="center"/>
          </w:tcPr>
          <w:p w14:paraId="26235302" w14:textId="709CA29D" w:rsidR="008949B2" w:rsidRPr="008949B2" w:rsidRDefault="00DB73BF" w:rsidP="00235DCB">
            <w:pPr>
              <w:spacing w:after="0"/>
              <w:ind w:right="175"/>
              <w:jc w:val="center"/>
              <w:rPr>
                <w:sz w:val="20"/>
                <w:szCs w:val="20"/>
              </w:rPr>
            </w:pPr>
            <w:r>
              <w:rPr>
                <w:sz w:val="20"/>
                <w:szCs w:val="20"/>
              </w:rPr>
              <w:t>372,48</w:t>
            </w:r>
          </w:p>
        </w:tc>
        <w:tc>
          <w:tcPr>
            <w:tcW w:w="783" w:type="pct"/>
            <w:vAlign w:val="center"/>
          </w:tcPr>
          <w:p w14:paraId="34343D02" w14:textId="77777777" w:rsidR="008949B2" w:rsidRPr="008949B2" w:rsidRDefault="008949B2" w:rsidP="00235DCB">
            <w:pPr>
              <w:spacing w:after="0"/>
              <w:ind w:right="175"/>
              <w:jc w:val="center"/>
              <w:rPr>
                <w:sz w:val="20"/>
                <w:szCs w:val="20"/>
              </w:rPr>
            </w:pPr>
            <w:r w:rsidRPr="008949B2">
              <w:rPr>
                <w:sz w:val="20"/>
                <w:szCs w:val="20"/>
              </w:rPr>
              <w:t>2017-2026</w:t>
            </w:r>
          </w:p>
        </w:tc>
      </w:tr>
      <w:tr w:rsidR="008949B2" w:rsidRPr="00C25A91" w14:paraId="69395AAA" w14:textId="77777777" w:rsidTr="00C1226C">
        <w:trPr>
          <w:jc w:val="center"/>
        </w:trPr>
        <w:tc>
          <w:tcPr>
            <w:tcW w:w="650" w:type="pct"/>
            <w:vMerge/>
            <w:vAlign w:val="center"/>
          </w:tcPr>
          <w:p w14:paraId="718F16E2" w14:textId="77777777" w:rsidR="008949B2" w:rsidRPr="008949B2" w:rsidRDefault="008949B2" w:rsidP="00235DCB">
            <w:pPr>
              <w:spacing w:after="0"/>
              <w:jc w:val="center"/>
              <w:rPr>
                <w:b/>
                <w:sz w:val="20"/>
                <w:szCs w:val="20"/>
              </w:rPr>
            </w:pPr>
          </w:p>
        </w:tc>
        <w:tc>
          <w:tcPr>
            <w:tcW w:w="1037" w:type="pct"/>
            <w:vMerge/>
            <w:vAlign w:val="center"/>
          </w:tcPr>
          <w:p w14:paraId="196DCAA0" w14:textId="77777777" w:rsidR="008949B2" w:rsidRPr="008949B2" w:rsidRDefault="008949B2" w:rsidP="00235DCB">
            <w:pPr>
              <w:spacing w:after="0"/>
              <w:jc w:val="center"/>
              <w:rPr>
                <w:sz w:val="20"/>
                <w:szCs w:val="20"/>
              </w:rPr>
            </w:pPr>
          </w:p>
        </w:tc>
        <w:tc>
          <w:tcPr>
            <w:tcW w:w="1028" w:type="pct"/>
            <w:vAlign w:val="center"/>
          </w:tcPr>
          <w:p w14:paraId="24030C9B" w14:textId="77777777" w:rsidR="008949B2" w:rsidRPr="008949B2" w:rsidRDefault="008949B2" w:rsidP="00235DCB">
            <w:pPr>
              <w:spacing w:after="0"/>
              <w:ind w:right="-108"/>
              <w:jc w:val="center"/>
              <w:rPr>
                <w:sz w:val="20"/>
                <w:szCs w:val="20"/>
              </w:rPr>
            </w:pPr>
            <w:r w:rsidRPr="008949B2">
              <w:rPr>
                <w:sz w:val="20"/>
                <w:szCs w:val="20"/>
              </w:rPr>
              <w:t>Lesy Červená Skala</w:t>
            </w:r>
          </w:p>
        </w:tc>
        <w:tc>
          <w:tcPr>
            <w:tcW w:w="808" w:type="pct"/>
            <w:vAlign w:val="center"/>
          </w:tcPr>
          <w:p w14:paraId="24075DCB" w14:textId="77777777" w:rsidR="008949B2" w:rsidRPr="008949B2" w:rsidRDefault="008949B2" w:rsidP="00235DCB">
            <w:pPr>
              <w:spacing w:after="0"/>
              <w:ind w:right="-108"/>
              <w:jc w:val="center"/>
              <w:rPr>
                <w:sz w:val="20"/>
                <w:szCs w:val="20"/>
              </w:rPr>
            </w:pPr>
            <w:r w:rsidRPr="008949B2">
              <w:rPr>
                <w:sz w:val="20"/>
                <w:szCs w:val="20"/>
              </w:rPr>
              <w:t>Červená Skala</w:t>
            </w:r>
          </w:p>
        </w:tc>
        <w:tc>
          <w:tcPr>
            <w:tcW w:w="694" w:type="pct"/>
            <w:vAlign w:val="center"/>
          </w:tcPr>
          <w:p w14:paraId="49A5F329" w14:textId="44176775" w:rsidR="008949B2" w:rsidRPr="008949B2" w:rsidRDefault="00DB73BF" w:rsidP="00235DCB">
            <w:pPr>
              <w:spacing w:after="0"/>
              <w:ind w:right="175"/>
              <w:jc w:val="center"/>
              <w:rPr>
                <w:sz w:val="20"/>
                <w:szCs w:val="20"/>
              </w:rPr>
            </w:pPr>
            <w:r>
              <w:rPr>
                <w:sz w:val="20"/>
                <w:szCs w:val="20"/>
              </w:rPr>
              <w:t>598,09</w:t>
            </w:r>
          </w:p>
        </w:tc>
        <w:tc>
          <w:tcPr>
            <w:tcW w:w="783" w:type="pct"/>
            <w:vAlign w:val="center"/>
          </w:tcPr>
          <w:p w14:paraId="7E6E517E" w14:textId="77777777" w:rsidR="008949B2" w:rsidRPr="008949B2" w:rsidRDefault="008949B2" w:rsidP="00235DCB">
            <w:pPr>
              <w:spacing w:after="0"/>
              <w:ind w:right="175"/>
              <w:jc w:val="center"/>
              <w:rPr>
                <w:sz w:val="20"/>
                <w:szCs w:val="20"/>
              </w:rPr>
            </w:pPr>
            <w:r w:rsidRPr="008949B2">
              <w:rPr>
                <w:sz w:val="20"/>
                <w:szCs w:val="20"/>
              </w:rPr>
              <w:t>2017-2026</w:t>
            </w:r>
          </w:p>
        </w:tc>
      </w:tr>
      <w:tr w:rsidR="008949B2" w:rsidRPr="00C25A91" w14:paraId="6AA7CDF1" w14:textId="77777777" w:rsidTr="00C1226C">
        <w:trPr>
          <w:jc w:val="center"/>
        </w:trPr>
        <w:tc>
          <w:tcPr>
            <w:tcW w:w="650" w:type="pct"/>
            <w:vMerge/>
            <w:vAlign w:val="center"/>
          </w:tcPr>
          <w:p w14:paraId="58580A64" w14:textId="77777777" w:rsidR="008949B2" w:rsidRPr="008949B2" w:rsidRDefault="008949B2" w:rsidP="00235DCB">
            <w:pPr>
              <w:spacing w:after="0"/>
              <w:jc w:val="center"/>
              <w:rPr>
                <w:b/>
                <w:sz w:val="20"/>
                <w:szCs w:val="20"/>
              </w:rPr>
            </w:pPr>
          </w:p>
        </w:tc>
        <w:tc>
          <w:tcPr>
            <w:tcW w:w="1037" w:type="pct"/>
            <w:vMerge/>
            <w:vAlign w:val="center"/>
          </w:tcPr>
          <w:p w14:paraId="449387FA" w14:textId="77777777" w:rsidR="008949B2" w:rsidRPr="008949B2" w:rsidRDefault="008949B2" w:rsidP="00235DCB">
            <w:pPr>
              <w:spacing w:after="0"/>
              <w:jc w:val="center"/>
              <w:rPr>
                <w:sz w:val="20"/>
                <w:szCs w:val="20"/>
              </w:rPr>
            </w:pPr>
          </w:p>
        </w:tc>
        <w:tc>
          <w:tcPr>
            <w:tcW w:w="1028" w:type="pct"/>
            <w:vAlign w:val="center"/>
          </w:tcPr>
          <w:p w14:paraId="6AD46001" w14:textId="77777777" w:rsidR="008949B2" w:rsidRPr="008949B2" w:rsidRDefault="008949B2" w:rsidP="00235DCB">
            <w:pPr>
              <w:spacing w:after="0"/>
              <w:ind w:right="-108"/>
              <w:jc w:val="center"/>
              <w:rPr>
                <w:sz w:val="20"/>
                <w:szCs w:val="20"/>
              </w:rPr>
            </w:pPr>
            <w:r w:rsidRPr="008949B2">
              <w:rPr>
                <w:sz w:val="20"/>
                <w:szCs w:val="20"/>
              </w:rPr>
              <w:t>Pohorelá</w:t>
            </w:r>
          </w:p>
        </w:tc>
        <w:tc>
          <w:tcPr>
            <w:tcW w:w="808" w:type="pct"/>
            <w:vAlign w:val="center"/>
          </w:tcPr>
          <w:p w14:paraId="7073EC90" w14:textId="77777777" w:rsidR="008949B2" w:rsidRPr="008949B2" w:rsidRDefault="008949B2" w:rsidP="00235DCB">
            <w:pPr>
              <w:spacing w:after="0"/>
              <w:ind w:right="-108"/>
              <w:jc w:val="center"/>
              <w:rPr>
                <w:sz w:val="20"/>
                <w:szCs w:val="20"/>
              </w:rPr>
            </w:pPr>
            <w:r w:rsidRPr="008949B2">
              <w:rPr>
                <w:sz w:val="20"/>
                <w:szCs w:val="20"/>
              </w:rPr>
              <w:t>Pohorelá</w:t>
            </w:r>
          </w:p>
        </w:tc>
        <w:tc>
          <w:tcPr>
            <w:tcW w:w="694" w:type="pct"/>
            <w:vAlign w:val="center"/>
          </w:tcPr>
          <w:p w14:paraId="2A47473A" w14:textId="50E8C83F" w:rsidR="008949B2" w:rsidRPr="008949B2" w:rsidRDefault="00DB73BF" w:rsidP="00235DCB">
            <w:pPr>
              <w:spacing w:after="0"/>
              <w:ind w:right="175"/>
              <w:jc w:val="center"/>
              <w:rPr>
                <w:sz w:val="20"/>
                <w:szCs w:val="20"/>
              </w:rPr>
            </w:pPr>
            <w:r>
              <w:rPr>
                <w:sz w:val="20"/>
                <w:szCs w:val="20"/>
              </w:rPr>
              <w:t>689,12</w:t>
            </w:r>
          </w:p>
        </w:tc>
        <w:tc>
          <w:tcPr>
            <w:tcW w:w="783" w:type="pct"/>
            <w:vAlign w:val="center"/>
          </w:tcPr>
          <w:p w14:paraId="0B8439BD" w14:textId="77777777" w:rsidR="008949B2" w:rsidRPr="008949B2" w:rsidRDefault="008949B2" w:rsidP="00235DCB">
            <w:pPr>
              <w:spacing w:after="0"/>
              <w:ind w:right="175"/>
              <w:jc w:val="center"/>
              <w:rPr>
                <w:sz w:val="20"/>
                <w:szCs w:val="20"/>
              </w:rPr>
            </w:pPr>
            <w:r w:rsidRPr="008949B2">
              <w:rPr>
                <w:sz w:val="20"/>
                <w:szCs w:val="20"/>
              </w:rPr>
              <w:t>2014-2023</w:t>
            </w:r>
          </w:p>
        </w:tc>
      </w:tr>
      <w:tr w:rsidR="008949B2" w:rsidRPr="00C25A91" w14:paraId="2153BFD9" w14:textId="77777777" w:rsidTr="00C1226C">
        <w:trPr>
          <w:jc w:val="center"/>
        </w:trPr>
        <w:tc>
          <w:tcPr>
            <w:tcW w:w="650" w:type="pct"/>
            <w:vMerge/>
            <w:vAlign w:val="center"/>
          </w:tcPr>
          <w:p w14:paraId="42947EED" w14:textId="77777777" w:rsidR="008949B2" w:rsidRPr="008949B2" w:rsidRDefault="008949B2" w:rsidP="00235DCB">
            <w:pPr>
              <w:spacing w:after="0"/>
              <w:jc w:val="center"/>
              <w:rPr>
                <w:b/>
                <w:sz w:val="20"/>
                <w:szCs w:val="20"/>
              </w:rPr>
            </w:pPr>
          </w:p>
        </w:tc>
        <w:tc>
          <w:tcPr>
            <w:tcW w:w="1037" w:type="pct"/>
            <w:vMerge/>
            <w:vAlign w:val="center"/>
          </w:tcPr>
          <w:p w14:paraId="55D624E9" w14:textId="77777777" w:rsidR="008949B2" w:rsidRPr="008949B2" w:rsidRDefault="008949B2" w:rsidP="00235DCB">
            <w:pPr>
              <w:spacing w:after="0"/>
              <w:jc w:val="center"/>
              <w:rPr>
                <w:sz w:val="20"/>
                <w:szCs w:val="20"/>
              </w:rPr>
            </w:pPr>
          </w:p>
        </w:tc>
        <w:tc>
          <w:tcPr>
            <w:tcW w:w="1028" w:type="pct"/>
            <w:vAlign w:val="center"/>
          </w:tcPr>
          <w:p w14:paraId="1352DE2E" w14:textId="77777777" w:rsidR="008949B2" w:rsidRPr="008949B2" w:rsidRDefault="008949B2" w:rsidP="00235DCB">
            <w:pPr>
              <w:spacing w:after="0"/>
              <w:ind w:right="-108"/>
              <w:jc w:val="center"/>
              <w:rPr>
                <w:sz w:val="20"/>
                <w:szCs w:val="20"/>
              </w:rPr>
            </w:pPr>
            <w:r w:rsidRPr="008949B2">
              <w:rPr>
                <w:sz w:val="20"/>
                <w:szCs w:val="20"/>
              </w:rPr>
              <w:t>Závadka nad Hronom</w:t>
            </w:r>
          </w:p>
        </w:tc>
        <w:tc>
          <w:tcPr>
            <w:tcW w:w="808" w:type="pct"/>
            <w:vAlign w:val="center"/>
          </w:tcPr>
          <w:p w14:paraId="6D2254E3" w14:textId="77777777" w:rsidR="008949B2" w:rsidRPr="008949B2" w:rsidRDefault="008949B2" w:rsidP="00235DCB">
            <w:pPr>
              <w:spacing w:after="0"/>
              <w:ind w:right="-108"/>
              <w:jc w:val="center"/>
              <w:rPr>
                <w:sz w:val="20"/>
                <w:szCs w:val="20"/>
              </w:rPr>
            </w:pPr>
            <w:r w:rsidRPr="008949B2">
              <w:rPr>
                <w:sz w:val="20"/>
                <w:szCs w:val="20"/>
              </w:rPr>
              <w:t>Závadka</w:t>
            </w:r>
          </w:p>
        </w:tc>
        <w:tc>
          <w:tcPr>
            <w:tcW w:w="694" w:type="pct"/>
            <w:vAlign w:val="center"/>
          </w:tcPr>
          <w:p w14:paraId="591F81EC" w14:textId="0D570370" w:rsidR="008949B2" w:rsidRPr="008949B2" w:rsidRDefault="00DB73BF" w:rsidP="00235DCB">
            <w:pPr>
              <w:spacing w:after="0"/>
              <w:ind w:right="175"/>
              <w:jc w:val="center"/>
              <w:rPr>
                <w:sz w:val="20"/>
                <w:szCs w:val="20"/>
              </w:rPr>
            </w:pPr>
            <w:r>
              <w:rPr>
                <w:sz w:val="20"/>
                <w:szCs w:val="20"/>
              </w:rPr>
              <w:t>1211,66</w:t>
            </w:r>
          </w:p>
        </w:tc>
        <w:tc>
          <w:tcPr>
            <w:tcW w:w="783" w:type="pct"/>
            <w:vAlign w:val="center"/>
          </w:tcPr>
          <w:p w14:paraId="28C82582" w14:textId="77777777" w:rsidR="008949B2" w:rsidRPr="008949B2" w:rsidRDefault="008949B2" w:rsidP="00235DCB">
            <w:pPr>
              <w:spacing w:after="0"/>
              <w:ind w:right="175"/>
              <w:jc w:val="center"/>
              <w:rPr>
                <w:sz w:val="20"/>
                <w:szCs w:val="20"/>
              </w:rPr>
            </w:pPr>
            <w:r w:rsidRPr="008949B2">
              <w:rPr>
                <w:sz w:val="20"/>
                <w:szCs w:val="20"/>
              </w:rPr>
              <w:t>2014-2023</w:t>
            </w:r>
          </w:p>
        </w:tc>
      </w:tr>
      <w:tr w:rsidR="00C25A91" w:rsidRPr="00C25A91" w14:paraId="69D2611A" w14:textId="77777777" w:rsidTr="00AE4E64">
        <w:trPr>
          <w:jc w:val="center"/>
        </w:trPr>
        <w:tc>
          <w:tcPr>
            <w:tcW w:w="3523" w:type="pct"/>
            <w:gridSpan w:val="4"/>
            <w:tcBorders>
              <w:top w:val="single" w:sz="12" w:space="0" w:color="auto"/>
              <w:bottom w:val="single" w:sz="12" w:space="0" w:color="auto"/>
              <w:right w:val="nil"/>
            </w:tcBorders>
            <w:shd w:val="clear" w:color="auto" w:fill="auto"/>
            <w:vAlign w:val="center"/>
          </w:tcPr>
          <w:p w14:paraId="24F3B695" w14:textId="77777777" w:rsidR="00C25A91" w:rsidRPr="00C25A91" w:rsidRDefault="00C25A91" w:rsidP="00C25A91">
            <w:pPr>
              <w:spacing w:before="120"/>
              <w:ind w:right="176"/>
              <w:jc w:val="center"/>
              <w:rPr>
                <w:b/>
                <w:sz w:val="20"/>
                <w:szCs w:val="20"/>
              </w:rPr>
            </w:pPr>
            <w:r w:rsidRPr="00C25A91">
              <w:rPr>
                <w:b/>
                <w:sz w:val="20"/>
                <w:szCs w:val="20"/>
              </w:rPr>
              <w:t>Spolu štátni užívatelia</w:t>
            </w:r>
          </w:p>
        </w:tc>
        <w:tc>
          <w:tcPr>
            <w:tcW w:w="1477" w:type="pct"/>
            <w:gridSpan w:val="2"/>
            <w:tcBorders>
              <w:top w:val="single" w:sz="12" w:space="0" w:color="auto"/>
              <w:left w:val="nil"/>
              <w:bottom w:val="single" w:sz="12" w:space="0" w:color="auto"/>
            </w:tcBorders>
            <w:shd w:val="clear" w:color="auto" w:fill="auto"/>
            <w:vAlign w:val="center"/>
          </w:tcPr>
          <w:p w14:paraId="34B0484C" w14:textId="4A68B088" w:rsidR="00C25A91" w:rsidRPr="00C25A91" w:rsidRDefault="00C25A91" w:rsidP="002B2712">
            <w:pPr>
              <w:spacing w:before="120"/>
              <w:ind w:right="176"/>
              <w:rPr>
                <w:b/>
                <w:sz w:val="20"/>
                <w:szCs w:val="20"/>
              </w:rPr>
            </w:pPr>
            <w:r w:rsidRPr="00C25A91">
              <w:rPr>
                <w:b/>
                <w:sz w:val="20"/>
                <w:szCs w:val="20"/>
              </w:rPr>
              <w:t xml:space="preserve">  </w:t>
            </w:r>
            <w:r w:rsidR="00571EF6">
              <w:rPr>
                <w:b/>
                <w:bCs/>
                <w:sz w:val="20"/>
                <w:szCs w:val="20"/>
              </w:rPr>
              <w:t>7 194,2</w:t>
            </w:r>
          </w:p>
        </w:tc>
      </w:tr>
      <w:tr w:rsidR="00C25A91" w:rsidRPr="00C25A91" w14:paraId="337AD241" w14:textId="77777777" w:rsidTr="00C1226C">
        <w:trPr>
          <w:jc w:val="center"/>
        </w:trPr>
        <w:tc>
          <w:tcPr>
            <w:tcW w:w="650" w:type="pct"/>
            <w:vMerge w:val="restart"/>
            <w:tcBorders>
              <w:top w:val="single" w:sz="12" w:space="0" w:color="auto"/>
            </w:tcBorders>
            <w:vAlign w:val="center"/>
          </w:tcPr>
          <w:p w14:paraId="46E405F3" w14:textId="77777777" w:rsidR="00C25A91" w:rsidRPr="00C25A91" w:rsidRDefault="00C25A91" w:rsidP="00C25A91">
            <w:pPr>
              <w:spacing w:after="0"/>
              <w:jc w:val="center"/>
              <w:rPr>
                <w:b/>
                <w:sz w:val="20"/>
                <w:szCs w:val="20"/>
              </w:rPr>
            </w:pPr>
          </w:p>
          <w:p w14:paraId="34C51D82" w14:textId="77777777" w:rsidR="00C25A91" w:rsidRPr="00BB4A6E" w:rsidRDefault="00C25A91" w:rsidP="00C25A91">
            <w:pPr>
              <w:spacing w:after="0"/>
              <w:jc w:val="center"/>
              <w:rPr>
                <w:b/>
                <w:color w:val="000000"/>
                <w:sz w:val="20"/>
                <w:szCs w:val="20"/>
              </w:rPr>
            </w:pPr>
            <w:r w:rsidRPr="00BB4A6E">
              <w:rPr>
                <w:b/>
                <w:color w:val="000000"/>
                <w:sz w:val="20"/>
                <w:szCs w:val="20"/>
              </w:rPr>
              <w:t>Neštátni</w:t>
            </w:r>
          </w:p>
        </w:tc>
        <w:tc>
          <w:tcPr>
            <w:tcW w:w="1037" w:type="pct"/>
            <w:vMerge w:val="restart"/>
            <w:tcBorders>
              <w:top w:val="single" w:sz="12" w:space="0" w:color="auto"/>
            </w:tcBorders>
            <w:vAlign w:val="center"/>
          </w:tcPr>
          <w:p w14:paraId="0909E317" w14:textId="77777777" w:rsidR="00E31828" w:rsidRPr="00EF7E94" w:rsidRDefault="00E31828" w:rsidP="00E31828">
            <w:pPr>
              <w:spacing w:after="0"/>
              <w:jc w:val="center"/>
              <w:rPr>
                <w:sz w:val="20"/>
                <w:szCs w:val="20"/>
              </w:rPr>
            </w:pPr>
            <w:r w:rsidRPr="00EF7E94">
              <w:rPr>
                <w:sz w:val="20"/>
                <w:szCs w:val="20"/>
              </w:rPr>
              <w:t xml:space="preserve">Lesné združenie </w:t>
            </w:r>
          </w:p>
          <w:p w14:paraId="5B599B2E" w14:textId="77777777" w:rsidR="00C25A91" w:rsidRPr="00C25A91" w:rsidRDefault="00E31828" w:rsidP="00E31828">
            <w:pPr>
              <w:spacing w:after="0"/>
              <w:jc w:val="center"/>
              <w:rPr>
                <w:color w:val="FF0000"/>
                <w:sz w:val="20"/>
                <w:szCs w:val="20"/>
              </w:rPr>
            </w:pPr>
            <w:r w:rsidRPr="00EF7E94">
              <w:rPr>
                <w:sz w:val="20"/>
                <w:szCs w:val="20"/>
              </w:rPr>
              <w:t xml:space="preserve">Poľana </w:t>
            </w:r>
            <w:r w:rsidRPr="00006487">
              <w:rPr>
                <w:sz w:val="20"/>
                <w:szCs w:val="20"/>
              </w:rPr>
              <w:t>s.r.o</w:t>
            </w:r>
            <w:r>
              <w:rPr>
                <w:color w:val="FF0000"/>
                <w:sz w:val="20"/>
                <w:szCs w:val="20"/>
              </w:rPr>
              <w:t>.</w:t>
            </w:r>
          </w:p>
        </w:tc>
        <w:tc>
          <w:tcPr>
            <w:tcW w:w="1028" w:type="pct"/>
            <w:vMerge w:val="restart"/>
            <w:tcBorders>
              <w:top w:val="single" w:sz="12" w:space="0" w:color="auto"/>
            </w:tcBorders>
            <w:vAlign w:val="center"/>
          </w:tcPr>
          <w:p w14:paraId="17A32BE6" w14:textId="77777777" w:rsidR="00C25A91" w:rsidRPr="00BB4A6E" w:rsidRDefault="00C25A91" w:rsidP="00C25A91">
            <w:pPr>
              <w:spacing w:after="0"/>
              <w:ind w:right="-108"/>
              <w:jc w:val="center"/>
              <w:rPr>
                <w:color w:val="000000"/>
                <w:sz w:val="20"/>
                <w:szCs w:val="20"/>
              </w:rPr>
            </w:pPr>
            <w:r w:rsidRPr="00BB4A6E">
              <w:rPr>
                <w:color w:val="000000"/>
                <w:sz w:val="20"/>
                <w:szCs w:val="20"/>
              </w:rPr>
              <w:t>Neštátne lesy Tisovec</w:t>
            </w:r>
          </w:p>
        </w:tc>
        <w:tc>
          <w:tcPr>
            <w:tcW w:w="808" w:type="pct"/>
            <w:tcBorders>
              <w:top w:val="single" w:sz="12" w:space="0" w:color="auto"/>
            </w:tcBorders>
            <w:vAlign w:val="center"/>
          </w:tcPr>
          <w:p w14:paraId="69D7D784" w14:textId="77777777" w:rsidR="00C25A91" w:rsidRPr="00BB4A6E" w:rsidRDefault="00C25A91" w:rsidP="00C25A91">
            <w:pPr>
              <w:spacing w:after="0"/>
              <w:ind w:right="-108"/>
              <w:jc w:val="center"/>
              <w:rPr>
                <w:color w:val="000000"/>
                <w:sz w:val="20"/>
                <w:szCs w:val="20"/>
              </w:rPr>
            </w:pPr>
            <w:r w:rsidRPr="00BB4A6E">
              <w:rPr>
                <w:color w:val="000000"/>
                <w:sz w:val="20"/>
                <w:szCs w:val="20"/>
              </w:rPr>
              <w:t>Hnúšťa</w:t>
            </w:r>
          </w:p>
        </w:tc>
        <w:tc>
          <w:tcPr>
            <w:tcW w:w="694" w:type="pct"/>
            <w:tcBorders>
              <w:top w:val="single" w:sz="12" w:space="0" w:color="auto"/>
            </w:tcBorders>
            <w:vAlign w:val="center"/>
          </w:tcPr>
          <w:p w14:paraId="1873CF4D" w14:textId="2D492674" w:rsidR="00C25A91" w:rsidRPr="00BB4A6E" w:rsidRDefault="0094205A" w:rsidP="0094205A">
            <w:pPr>
              <w:spacing w:after="0"/>
              <w:ind w:right="175"/>
              <w:jc w:val="center"/>
              <w:rPr>
                <w:color w:val="000000"/>
                <w:sz w:val="20"/>
                <w:szCs w:val="20"/>
              </w:rPr>
            </w:pPr>
            <w:r>
              <w:rPr>
                <w:color w:val="000000"/>
                <w:sz w:val="20"/>
                <w:szCs w:val="20"/>
              </w:rPr>
              <w:t>373,34</w:t>
            </w:r>
          </w:p>
        </w:tc>
        <w:tc>
          <w:tcPr>
            <w:tcW w:w="783" w:type="pct"/>
            <w:tcBorders>
              <w:top w:val="single" w:sz="12" w:space="0" w:color="auto"/>
            </w:tcBorders>
            <w:vAlign w:val="center"/>
          </w:tcPr>
          <w:p w14:paraId="2DE4897A"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C25A91" w:rsidRPr="00C25A91" w14:paraId="57C55539" w14:textId="77777777" w:rsidTr="00C1226C">
        <w:trPr>
          <w:jc w:val="center"/>
        </w:trPr>
        <w:tc>
          <w:tcPr>
            <w:tcW w:w="650" w:type="pct"/>
            <w:vMerge/>
            <w:vAlign w:val="center"/>
          </w:tcPr>
          <w:p w14:paraId="09E0E5A7" w14:textId="77777777" w:rsidR="00C25A91" w:rsidRPr="00C25A91" w:rsidRDefault="00C25A91" w:rsidP="00C25A91">
            <w:pPr>
              <w:spacing w:after="0"/>
              <w:jc w:val="center"/>
              <w:rPr>
                <w:b/>
                <w:sz w:val="20"/>
                <w:szCs w:val="20"/>
              </w:rPr>
            </w:pPr>
          </w:p>
        </w:tc>
        <w:tc>
          <w:tcPr>
            <w:tcW w:w="1037" w:type="pct"/>
            <w:vMerge/>
            <w:vAlign w:val="center"/>
          </w:tcPr>
          <w:p w14:paraId="13D6E993" w14:textId="77777777" w:rsidR="00C25A91" w:rsidRPr="00C25A91" w:rsidRDefault="00C25A91" w:rsidP="00C25A91">
            <w:pPr>
              <w:spacing w:after="0"/>
              <w:jc w:val="center"/>
              <w:rPr>
                <w:color w:val="FF0000"/>
                <w:sz w:val="20"/>
                <w:szCs w:val="20"/>
              </w:rPr>
            </w:pPr>
          </w:p>
        </w:tc>
        <w:tc>
          <w:tcPr>
            <w:tcW w:w="1028" w:type="pct"/>
            <w:vMerge/>
            <w:vAlign w:val="center"/>
          </w:tcPr>
          <w:p w14:paraId="36CB5ED4" w14:textId="77777777" w:rsidR="00C25A91" w:rsidRPr="00BB4A6E" w:rsidRDefault="00C25A91" w:rsidP="00C25A91">
            <w:pPr>
              <w:spacing w:after="0"/>
              <w:ind w:right="-108"/>
              <w:jc w:val="center"/>
              <w:rPr>
                <w:color w:val="000000"/>
                <w:sz w:val="20"/>
                <w:szCs w:val="20"/>
              </w:rPr>
            </w:pPr>
          </w:p>
        </w:tc>
        <w:tc>
          <w:tcPr>
            <w:tcW w:w="808" w:type="pct"/>
            <w:vAlign w:val="center"/>
          </w:tcPr>
          <w:p w14:paraId="3301CE39" w14:textId="77777777" w:rsidR="00C25A91" w:rsidRPr="00BB4A6E" w:rsidRDefault="00C25A91" w:rsidP="00C25A91">
            <w:pPr>
              <w:spacing w:after="0"/>
              <w:ind w:right="-108"/>
              <w:jc w:val="center"/>
              <w:rPr>
                <w:color w:val="000000"/>
                <w:sz w:val="20"/>
                <w:szCs w:val="20"/>
              </w:rPr>
            </w:pPr>
            <w:r w:rsidRPr="00BB4A6E">
              <w:rPr>
                <w:color w:val="000000"/>
                <w:sz w:val="20"/>
                <w:szCs w:val="20"/>
              </w:rPr>
              <w:t>Tisovec</w:t>
            </w:r>
          </w:p>
        </w:tc>
        <w:tc>
          <w:tcPr>
            <w:tcW w:w="694" w:type="pct"/>
            <w:vAlign w:val="center"/>
          </w:tcPr>
          <w:p w14:paraId="67512710" w14:textId="6A54E9D5" w:rsidR="00C25A91" w:rsidRPr="00BB4A6E" w:rsidRDefault="00321819" w:rsidP="00C25A91">
            <w:pPr>
              <w:spacing w:after="0"/>
              <w:ind w:right="175"/>
              <w:jc w:val="center"/>
              <w:rPr>
                <w:color w:val="000000"/>
                <w:sz w:val="20"/>
                <w:szCs w:val="20"/>
              </w:rPr>
            </w:pPr>
            <w:r>
              <w:rPr>
                <w:color w:val="000000"/>
                <w:sz w:val="20"/>
                <w:szCs w:val="20"/>
              </w:rPr>
              <w:t>92,80</w:t>
            </w:r>
          </w:p>
        </w:tc>
        <w:tc>
          <w:tcPr>
            <w:tcW w:w="783" w:type="pct"/>
            <w:vAlign w:val="center"/>
          </w:tcPr>
          <w:p w14:paraId="2F548028"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C25A91" w:rsidRPr="00C25A91" w14:paraId="7799C951" w14:textId="77777777" w:rsidTr="00C1226C">
        <w:trPr>
          <w:jc w:val="center"/>
        </w:trPr>
        <w:tc>
          <w:tcPr>
            <w:tcW w:w="650" w:type="pct"/>
            <w:vMerge/>
            <w:vAlign w:val="center"/>
          </w:tcPr>
          <w:p w14:paraId="48634B9D" w14:textId="77777777" w:rsidR="00C25A91" w:rsidRPr="00C25A91" w:rsidRDefault="00C25A91" w:rsidP="00C25A91">
            <w:pPr>
              <w:spacing w:after="0"/>
              <w:jc w:val="center"/>
              <w:rPr>
                <w:b/>
                <w:bCs/>
                <w:sz w:val="20"/>
                <w:szCs w:val="20"/>
              </w:rPr>
            </w:pPr>
          </w:p>
        </w:tc>
        <w:tc>
          <w:tcPr>
            <w:tcW w:w="1037" w:type="pct"/>
            <w:vAlign w:val="center"/>
          </w:tcPr>
          <w:p w14:paraId="2458B30F" w14:textId="77777777" w:rsidR="00C25A91" w:rsidRPr="00187B46" w:rsidRDefault="00AE02A4" w:rsidP="00C25A91">
            <w:pPr>
              <w:spacing w:after="0"/>
              <w:jc w:val="center"/>
              <w:rPr>
                <w:sz w:val="20"/>
                <w:szCs w:val="20"/>
              </w:rPr>
            </w:pPr>
            <w:r w:rsidRPr="00187B46">
              <w:rPr>
                <w:sz w:val="20"/>
                <w:szCs w:val="20"/>
              </w:rPr>
              <w:t>Ing. Ivan Kriška</w:t>
            </w:r>
          </w:p>
        </w:tc>
        <w:tc>
          <w:tcPr>
            <w:tcW w:w="1028" w:type="pct"/>
            <w:vAlign w:val="center"/>
          </w:tcPr>
          <w:p w14:paraId="79DA04F0" w14:textId="77777777" w:rsidR="00C25A91" w:rsidRPr="00BB4A6E" w:rsidRDefault="00C25A91" w:rsidP="00C25A91">
            <w:pPr>
              <w:spacing w:after="0"/>
              <w:ind w:right="-108"/>
              <w:jc w:val="center"/>
              <w:rPr>
                <w:color w:val="000000"/>
                <w:sz w:val="20"/>
                <w:szCs w:val="20"/>
              </w:rPr>
            </w:pPr>
            <w:r w:rsidRPr="00BB4A6E">
              <w:rPr>
                <w:color w:val="000000"/>
                <w:sz w:val="20"/>
                <w:szCs w:val="20"/>
              </w:rPr>
              <w:t>Neštátne lesy Tisovec</w:t>
            </w:r>
          </w:p>
        </w:tc>
        <w:tc>
          <w:tcPr>
            <w:tcW w:w="808" w:type="pct"/>
            <w:vAlign w:val="center"/>
          </w:tcPr>
          <w:p w14:paraId="3BFC57C2" w14:textId="77777777" w:rsidR="00C25A91" w:rsidRPr="00BB4A6E" w:rsidRDefault="00C25A91" w:rsidP="00C25A91">
            <w:pPr>
              <w:spacing w:after="0"/>
              <w:ind w:right="-108"/>
              <w:jc w:val="center"/>
              <w:rPr>
                <w:color w:val="000000"/>
                <w:sz w:val="20"/>
                <w:szCs w:val="20"/>
              </w:rPr>
            </w:pPr>
            <w:r w:rsidRPr="00BB4A6E">
              <w:rPr>
                <w:color w:val="000000"/>
                <w:sz w:val="20"/>
                <w:szCs w:val="20"/>
              </w:rPr>
              <w:t>Hnúšťa</w:t>
            </w:r>
          </w:p>
        </w:tc>
        <w:tc>
          <w:tcPr>
            <w:tcW w:w="694" w:type="pct"/>
            <w:vAlign w:val="center"/>
          </w:tcPr>
          <w:p w14:paraId="5ABF8EF5" w14:textId="569B8B56" w:rsidR="00C25A91" w:rsidRPr="00BB4A6E" w:rsidRDefault="0094205A" w:rsidP="00C25A91">
            <w:pPr>
              <w:spacing w:after="0"/>
              <w:ind w:right="175"/>
              <w:jc w:val="center"/>
              <w:rPr>
                <w:color w:val="000000"/>
                <w:sz w:val="20"/>
                <w:szCs w:val="20"/>
              </w:rPr>
            </w:pPr>
            <w:r>
              <w:rPr>
                <w:color w:val="000000"/>
                <w:sz w:val="20"/>
                <w:szCs w:val="20"/>
              </w:rPr>
              <w:t>6,12</w:t>
            </w:r>
          </w:p>
        </w:tc>
        <w:tc>
          <w:tcPr>
            <w:tcW w:w="783" w:type="pct"/>
            <w:vAlign w:val="center"/>
          </w:tcPr>
          <w:p w14:paraId="01DC32E9"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C25A91" w:rsidRPr="00C25A91" w14:paraId="5F18E0CB" w14:textId="77777777" w:rsidTr="00C1226C">
        <w:trPr>
          <w:jc w:val="center"/>
        </w:trPr>
        <w:tc>
          <w:tcPr>
            <w:tcW w:w="650" w:type="pct"/>
            <w:vMerge/>
            <w:vAlign w:val="center"/>
          </w:tcPr>
          <w:p w14:paraId="61CD1CDD" w14:textId="77777777" w:rsidR="00C25A91" w:rsidRPr="00C25A91" w:rsidRDefault="00C25A91" w:rsidP="00C25A91">
            <w:pPr>
              <w:spacing w:after="0"/>
              <w:jc w:val="center"/>
              <w:rPr>
                <w:sz w:val="20"/>
                <w:szCs w:val="20"/>
              </w:rPr>
            </w:pPr>
          </w:p>
        </w:tc>
        <w:tc>
          <w:tcPr>
            <w:tcW w:w="1037" w:type="pct"/>
            <w:vAlign w:val="center"/>
          </w:tcPr>
          <w:p w14:paraId="14D9458C" w14:textId="77777777" w:rsidR="00C25A91" w:rsidRPr="00354EDD" w:rsidRDefault="00E31828" w:rsidP="00C25A91">
            <w:pPr>
              <w:spacing w:after="0"/>
              <w:jc w:val="center"/>
              <w:rPr>
                <w:sz w:val="20"/>
                <w:szCs w:val="20"/>
              </w:rPr>
            </w:pPr>
            <w:r w:rsidRPr="00354EDD">
              <w:rPr>
                <w:sz w:val="20"/>
                <w:szCs w:val="20"/>
              </w:rPr>
              <w:t>MUDr. Mária Fazelová</w:t>
            </w:r>
          </w:p>
        </w:tc>
        <w:tc>
          <w:tcPr>
            <w:tcW w:w="1028" w:type="pct"/>
            <w:vAlign w:val="center"/>
          </w:tcPr>
          <w:p w14:paraId="6E4DB79D" w14:textId="77777777" w:rsidR="00C25A91" w:rsidRPr="00BB4A6E" w:rsidRDefault="00C25A91" w:rsidP="00C25A91">
            <w:pPr>
              <w:spacing w:after="0"/>
              <w:ind w:right="-108"/>
              <w:jc w:val="center"/>
              <w:rPr>
                <w:color w:val="000000"/>
                <w:sz w:val="20"/>
                <w:szCs w:val="20"/>
              </w:rPr>
            </w:pPr>
            <w:r w:rsidRPr="00BB4A6E">
              <w:rPr>
                <w:color w:val="000000"/>
                <w:sz w:val="20"/>
                <w:szCs w:val="20"/>
              </w:rPr>
              <w:t>Neštátne lesy Tisovec</w:t>
            </w:r>
          </w:p>
        </w:tc>
        <w:tc>
          <w:tcPr>
            <w:tcW w:w="808" w:type="pct"/>
            <w:vAlign w:val="center"/>
          </w:tcPr>
          <w:p w14:paraId="368A053C" w14:textId="77777777" w:rsidR="00C25A91" w:rsidRPr="00BB4A6E" w:rsidRDefault="00C25A91" w:rsidP="00C25A91">
            <w:pPr>
              <w:spacing w:after="0"/>
              <w:ind w:right="-108"/>
              <w:jc w:val="center"/>
              <w:rPr>
                <w:color w:val="000000"/>
                <w:sz w:val="20"/>
                <w:szCs w:val="20"/>
              </w:rPr>
            </w:pPr>
            <w:r w:rsidRPr="00BB4A6E">
              <w:rPr>
                <w:color w:val="000000"/>
                <w:sz w:val="20"/>
                <w:szCs w:val="20"/>
              </w:rPr>
              <w:t>Tisovec</w:t>
            </w:r>
          </w:p>
        </w:tc>
        <w:tc>
          <w:tcPr>
            <w:tcW w:w="694" w:type="pct"/>
            <w:vAlign w:val="center"/>
          </w:tcPr>
          <w:p w14:paraId="67F7AABB" w14:textId="283D3EDB" w:rsidR="00C25A91" w:rsidRPr="00BB4A6E" w:rsidRDefault="00321819" w:rsidP="00C25A91">
            <w:pPr>
              <w:spacing w:after="0"/>
              <w:ind w:right="175"/>
              <w:jc w:val="center"/>
              <w:rPr>
                <w:color w:val="000000"/>
                <w:sz w:val="20"/>
                <w:szCs w:val="20"/>
              </w:rPr>
            </w:pPr>
            <w:r>
              <w:rPr>
                <w:color w:val="000000"/>
                <w:sz w:val="20"/>
                <w:szCs w:val="20"/>
              </w:rPr>
              <w:t>0,54</w:t>
            </w:r>
          </w:p>
        </w:tc>
        <w:tc>
          <w:tcPr>
            <w:tcW w:w="783" w:type="pct"/>
            <w:vAlign w:val="center"/>
          </w:tcPr>
          <w:p w14:paraId="235DC345"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C25A91" w:rsidRPr="00C25A91" w14:paraId="6E77E894" w14:textId="77777777" w:rsidTr="00C1226C">
        <w:trPr>
          <w:jc w:val="center"/>
        </w:trPr>
        <w:tc>
          <w:tcPr>
            <w:tcW w:w="650" w:type="pct"/>
            <w:vMerge/>
            <w:vAlign w:val="center"/>
          </w:tcPr>
          <w:p w14:paraId="5874A476" w14:textId="77777777" w:rsidR="00C25A91" w:rsidRPr="00C25A91" w:rsidRDefault="00C25A91" w:rsidP="00C25A91">
            <w:pPr>
              <w:spacing w:after="0"/>
              <w:jc w:val="center"/>
              <w:rPr>
                <w:sz w:val="20"/>
                <w:szCs w:val="20"/>
              </w:rPr>
            </w:pPr>
          </w:p>
        </w:tc>
        <w:tc>
          <w:tcPr>
            <w:tcW w:w="1037" w:type="pct"/>
            <w:vAlign w:val="center"/>
          </w:tcPr>
          <w:p w14:paraId="0DD61F1B" w14:textId="77777777" w:rsidR="00C25A91" w:rsidRPr="00BB4A6E" w:rsidRDefault="00AE02A4" w:rsidP="00C25A91">
            <w:pPr>
              <w:spacing w:after="0"/>
              <w:jc w:val="center"/>
              <w:rPr>
                <w:color w:val="000000"/>
                <w:sz w:val="20"/>
                <w:szCs w:val="20"/>
              </w:rPr>
            </w:pPr>
            <w:r w:rsidRPr="00BB4A6E">
              <w:rPr>
                <w:color w:val="000000"/>
                <w:sz w:val="20"/>
                <w:szCs w:val="20"/>
              </w:rPr>
              <w:t xml:space="preserve">Calmit, </w:t>
            </w:r>
            <w:r w:rsidR="00C25A91" w:rsidRPr="00BB4A6E">
              <w:rPr>
                <w:color w:val="000000"/>
                <w:sz w:val="20"/>
                <w:szCs w:val="20"/>
              </w:rPr>
              <w:t xml:space="preserve"> s r.o.</w:t>
            </w:r>
          </w:p>
        </w:tc>
        <w:tc>
          <w:tcPr>
            <w:tcW w:w="1028" w:type="pct"/>
            <w:vAlign w:val="center"/>
          </w:tcPr>
          <w:p w14:paraId="6A741949" w14:textId="77777777" w:rsidR="00C25A91" w:rsidRPr="00BB4A6E" w:rsidRDefault="00C25A91" w:rsidP="00C25A91">
            <w:pPr>
              <w:spacing w:after="0"/>
              <w:ind w:right="-108"/>
              <w:jc w:val="center"/>
              <w:rPr>
                <w:color w:val="000000"/>
                <w:sz w:val="20"/>
                <w:szCs w:val="20"/>
              </w:rPr>
            </w:pPr>
            <w:r w:rsidRPr="00BB4A6E">
              <w:rPr>
                <w:color w:val="000000"/>
                <w:sz w:val="20"/>
                <w:szCs w:val="20"/>
              </w:rPr>
              <w:t>Neštátne lesy Tisovec</w:t>
            </w:r>
          </w:p>
        </w:tc>
        <w:tc>
          <w:tcPr>
            <w:tcW w:w="808" w:type="pct"/>
            <w:vAlign w:val="center"/>
          </w:tcPr>
          <w:p w14:paraId="02FAF47E" w14:textId="77777777" w:rsidR="00C25A91" w:rsidRPr="00BB4A6E" w:rsidRDefault="00C25A91" w:rsidP="00C25A91">
            <w:pPr>
              <w:spacing w:after="0"/>
              <w:ind w:right="-108"/>
              <w:jc w:val="center"/>
              <w:rPr>
                <w:color w:val="000000"/>
                <w:sz w:val="20"/>
                <w:szCs w:val="20"/>
              </w:rPr>
            </w:pPr>
            <w:r w:rsidRPr="00BB4A6E">
              <w:rPr>
                <w:color w:val="000000"/>
                <w:sz w:val="20"/>
                <w:szCs w:val="20"/>
              </w:rPr>
              <w:t>Tisovec</w:t>
            </w:r>
          </w:p>
        </w:tc>
        <w:tc>
          <w:tcPr>
            <w:tcW w:w="694" w:type="pct"/>
            <w:vAlign w:val="center"/>
          </w:tcPr>
          <w:p w14:paraId="7082399F" w14:textId="77777777" w:rsidR="00C25A91" w:rsidRPr="00BB4A6E" w:rsidRDefault="00C25A91" w:rsidP="00C25A91">
            <w:pPr>
              <w:spacing w:after="0"/>
              <w:ind w:right="175"/>
              <w:jc w:val="center"/>
              <w:rPr>
                <w:color w:val="000000"/>
                <w:sz w:val="20"/>
                <w:szCs w:val="20"/>
              </w:rPr>
            </w:pPr>
            <w:r w:rsidRPr="00BB4A6E">
              <w:rPr>
                <w:color w:val="000000"/>
                <w:sz w:val="20"/>
                <w:szCs w:val="20"/>
              </w:rPr>
              <w:t>1</w:t>
            </w:r>
            <w:r w:rsidR="00AE02A4" w:rsidRPr="00BB4A6E">
              <w:rPr>
                <w:color w:val="000000"/>
                <w:sz w:val="20"/>
                <w:szCs w:val="20"/>
              </w:rPr>
              <w:t>,17</w:t>
            </w:r>
          </w:p>
        </w:tc>
        <w:tc>
          <w:tcPr>
            <w:tcW w:w="783" w:type="pct"/>
            <w:vAlign w:val="center"/>
          </w:tcPr>
          <w:p w14:paraId="4EE97D47"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C25A91" w:rsidRPr="00C25A91" w14:paraId="4C89A6C5" w14:textId="77777777" w:rsidTr="00C1226C">
        <w:trPr>
          <w:jc w:val="center"/>
        </w:trPr>
        <w:tc>
          <w:tcPr>
            <w:tcW w:w="650" w:type="pct"/>
            <w:vMerge/>
            <w:vAlign w:val="center"/>
          </w:tcPr>
          <w:p w14:paraId="0922632A" w14:textId="77777777" w:rsidR="00C25A91" w:rsidRPr="00C25A91" w:rsidRDefault="00C25A91" w:rsidP="00C25A91">
            <w:pPr>
              <w:spacing w:after="0"/>
              <w:jc w:val="center"/>
              <w:rPr>
                <w:sz w:val="20"/>
                <w:szCs w:val="20"/>
              </w:rPr>
            </w:pPr>
          </w:p>
        </w:tc>
        <w:tc>
          <w:tcPr>
            <w:tcW w:w="1037" w:type="pct"/>
            <w:vAlign w:val="center"/>
          </w:tcPr>
          <w:p w14:paraId="0742FD3B" w14:textId="77777777" w:rsidR="00C25A91" w:rsidRPr="00BB4A6E" w:rsidRDefault="00C25A91" w:rsidP="00C25A91">
            <w:pPr>
              <w:spacing w:after="0"/>
              <w:jc w:val="center"/>
              <w:rPr>
                <w:color w:val="000000"/>
                <w:sz w:val="20"/>
                <w:szCs w:val="20"/>
              </w:rPr>
            </w:pPr>
            <w:r w:rsidRPr="00BB4A6E">
              <w:rPr>
                <w:color w:val="000000"/>
                <w:sz w:val="20"/>
                <w:szCs w:val="20"/>
              </w:rPr>
              <w:t>Obecné lesy Pohronská Polhora s.r.o.</w:t>
            </w:r>
          </w:p>
        </w:tc>
        <w:tc>
          <w:tcPr>
            <w:tcW w:w="1028" w:type="pct"/>
            <w:vAlign w:val="center"/>
          </w:tcPr>
          <w:p w14:paraId="2FF9720A" w14:textId="77777777" w:rsidR="00C25A91" w:rsidRPr="00BB4A6E" w:rsidRDefault="00C25A91" w:rsidP="00C25A91">
            <w:pPr>
              <w:spacing w:after="0"/>
              <w:ind w:right="-108"/>
              <w:jc w:val="center"/>
              <w:rPr>
                <w:color w:val="000000"/>
                <w:sz w:val="20"/>
                <w:szCs w:val="20"/>
              </w:rPr>
            </w:pPr>
            <w:r w:rsidRPr="00BB4A6E">
              <w:rPr>
                <w:color w:val="000000"/>
                <w:sz w:val="20"/>
                <w:szCs w:val="20"/>
              </w:rPr>
              <w:t>Neštátne lesy Tisovec</w:t>
            </w:r>
          </w:p>
        </w:tc>
        <w:tc>
          <w:tcPr>
            <w:tcW w:w="808" w:type="pct"/>
            <w:vAlign w:val="center"/>
          </w:tcPr>
          <w:p w14:paraId="0F98A68E" w14:textId="77777777" w:rsidR="00C25A91" w:rsidRPr="00BB4A6E" w:rsidRDefault="00C25A91" w:rsidP="00C25A91">
            <w:pPr>
              <w:spacing w:after="0"/>
              <w:ind w:right="-108"/>
              <w:jc w:val="center"/>
              <w:rPr>
                <w:color w:val="000000"/>
                <w:sz w:val="20"/>
                <w:szCs w:val="20"/>
              </w:rPr>
            </w:pPr>
            <w:r w:rsidRPr="00BB4A6E">
              <w:rPr>
                <w:color w:val="000000"/>
                <w:sz w:val="20"/>
                <w:szCs w:val="20"/>
              </w:rPr>
              <w:t>Tisovec</w:t>
            </w:r>
          </w:p>
        </w:tc>
        <w:tc>
          <w:tcPr>
            <w:tcW w:w="694" w:type="pct"/>
            <w:vAlign w:val="center"/>
          </w:tcPr>
          <w:p w14:paraId="6E3A3C8C" w14:textId="77777777" w:rsidR="00C25A91" w:rsidRPr="00BB4A6E" w:rsidRDefault="00E31828" w:rsidP="00C25A91">
            <w:pPr>
              <w:spacing w:after="0"/>
              <w:ind w:right="175"/>
              <w:jc w:val="center"/>
              <w:rPr>
                <w:color w:val="000000"/>
                <w:sz w:val="20"/>
                <w:szCs w:val="20"/>
              </w:rPr>
            </w:pPr>
            <w:r w:rsidRPr="00BB4A6E">
              <w:rPr>
                <w:color w:val="000000"/>
                <w:sz w:val="20"/>
                <w:szCs w:val="20"/>
              </w:rPr>
              <w:t>9,95</w:t>
            </w:r>
          </w:p>
        </w:tc>
        <w:tc>
          <w:tcPr>
            <w:tcW w:w="783" w:type="pct"/>
            <w:vAlign w:val="center"/>
          </w:tcPr>
          <w:p w14:paraId="4B31B215"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C25A91" w:rsidRPr="00C25A91" w14:paraId="0252CB06" w14:textId="77777777" w:rsidTr="00C1226C">
        <w:trPr>
          <w:jc w:val="center"/>
        </w:trPr>
        <w:tc>
          <w:tcPr>
            <w:tcW w:w="650" w:type="pct"/>
            <w:vMerge/>
            <w:vAlign w:val="center"/>
          </w:tcPr>
          <w:p w14:paraId="57CFB6EC" w14:textId="77777777" w:rsidR="00C25A91" w:rsidRPr="00C25A91" w:rsidRDefault="00C25A91" w:rsidP="00C25A91">
            <w:pPr>
              <w:spacing w:after="0"/>
              <w:jc w:val="center"/>
              <w:rPr>
                <w:sz w:val="20"/>
                <w:szCs w:val="20"/>
              </w:rPr>
            </w:pPr>
          </w:p>
        </w:tc>
        <w:tc>
          <w:tcPr>
            <w:tcW w:w="1037" w:type="pct"/>
            <w:vAlign w:val="center"/>
          </w:tcPr>
          <w:p w14:paraId="56A95007" w14:textId="77777777" w:rsidR="00C25A91" w:rsidRPr="00BB4A6E" w:rsidRDefault="00C25A91" w:rsidP="00C25A91">
            <w:pPr>
              <w:spacing w:after="0"/>
              <w:jc w:val="center"/>
              <w:rPr>
                <w:color w:val="000000"/>
                <w:sz w:val="20"/>
                <w:szCs w:val="20"/>
              </w:rPr>
            </w:pPr>
            <w:r w:rsidRPr="00BB4A6E">
              <w:rPr>
                <w:color w:val="000000"/>
                <w:sz w:val="20"/>
                <w:szCs w:val="20"/>
              </w:rPr>
              <w:t>Bastav s.r.o.</w:t>
            </w:r>
          </w:p>
        </w:tc>
        <w:tc>
          <w:tcPr>
            <w:tcW w:w="1028" w:type="pct"/>
            <w:vAlign w:val="center"/>
          </w:tcPr>
          <w:p w14:paraId="387003A5" w14:textId="77777777" w:rsidR="00C25A91" w:rsidRPr="00BB4A6E" w:rsidRDefault="00C25A91" w:rsidP="00C25A91">
            <w:pPr>
              <w:spacing w:after="0"/>
              <w:ind w:right="-108"/>
              <w:jc w:val="center"/>
              <w:rPr>
                <w:color w:val="000000"/>
                <w:sz w:val="20"/>
                <w:szCs w:val="20"/>
              </w:rPr>
            </w:pPr>
            <w:r w:rsidRPr="00BB4A6E">
              <w:rPr>
                <w:color w:val="000000"/>
                <w:sz w:val="20"/>
                <w:szCs w:val="20"/>
              </w:rPr>
              <w:t>Neštátne lesy Rimavské Brezovo</w:t>
            </w:r>
          </w:p>
        </w:tc>
        <w:tc>
          <w:tcPr>
            <w:tcW w:w="808" w:type="pct"/>
            <w:vAlign w:val="center"/>
          </w:tcPr>
          <w:p w14:paraId="3C48A862" w14:textId="77777777" w:rsidR="00C25A91" w:rsidRPr="00BB4A6E" w:rsidRDefault="00C25A91" w:rsidP="00C25A91">
            <w:pPr>
              <w:spacing w:after="0"/>
              <w:ind w:right="-108"/>
              <w:jc w:val="center"/>
              <w:rPr>
                <w:color w:val="000000"/>
                <w:sz w:val="20"/>
                <w:szCs w:val="20"/>
              </w:rPr>
            </w:pPr>
            <w:r w:rsidRPr="00BB4A6E">
              <w:rPr>
                <w:color w:val="000000"/>
                <w:sz w:val="20"/>
                <w:szCs w:val="20"/>
              </w:rPr>
              <w:t>Hnúšťa</w:t>
            </w:r>
          </w:p>
        </w:tc>
        <w:tc>
          <w:tcPr>
            <w:tcW w:w="694" w:type="pct"/>
            <w:vAlign w:val="center"/>
          </w:tcPr>
          <w:p w14:paraId="4A709077" w14:textId="77777777" w:rsidR="00C25A91" w:rsidRPr="00BB4A6E" w:rsidRDefault="00C25A91" w:rsidP="00C25A91">
            <w:pPr>
              <w:spacing w:after="0"/>
              <w:ind w:right="175"/>
              <w:jc w:val="center"/>
              <w:rPr>
                <w:color w:val="000000"/>
                <w:sz w:val="20"/>
                <w:szCs w:val="20"/>
              </w:rPr>
            </w:pPr>
            <w:r w:rsidRPr="00BB4A6E">
              <w:rPr>
                <w:color w:val="000000"/>
                <w:sz w:val="20"/>
                <w:szCs w:val="20"/>
              </w:rPr>
              <w:t>2,54</w:t>
            </w:r>
          </w:p>
        </w:tc>
        <w:tc>
          <w:tcPr>
            <w:tcW w:w="783" w:type="pct"/>
            <w:vAlign w:val="center"/>
          </w:tcPr>
          <w:p w14:paraId="5B630F67" w14:textId="77777777" w:rsidR="00C25A91" w:rsidRPr="00BB4A6E" w:rsidRDefault="00C25A91" w:rsidP="00C25A91">
            <w:pPr>
              <w:spacing w:after="0"/>
              <w:ind w:right="175"/>
              <w:jc w:val="center"/>
              <w:rPr>
                <w:color w:val="000000"/>
                <w:sz w:val="20"/>
                <w:szCs w:val="20"/>
              </w:rPr>
            </w:pPr>
            <w:r w:rsidRPr="00BB4A6E">
              <w:rPr>
                <w:color w:val="000000"/>
                <w:sz w:val="20"/>
                <w:szCs w:val="20"/>
              </w:rPr>
              <w:t>2013-2022</w:t>
            </w:r>
          </w:p>
        </w:tc>
      </w:tr>
      <w:tr w:rsidR="00E31828" w:rsidRPr="00C25A91" w14:paraId="7BC45506" w14:textId="77777777" w:rsidTr="00C1226C">
        <w:trPr>
          <w:jc w:val="center"/>
        </w:trPr>
        <w:tc>
          <w:tcPr>
            <w:tcW w:w="650" w:type="pct"/>
            <w:vMerge/>
            <w:vAlign w:val="center"/>
          </w:tcPr>
          <w:p w14:paraId="3D43482C" w14:textId="77777777" w:rsidR="00E31828" w:rsidRPr="00C25A91" w:rsidRDefault="00E31828" w:rsidP="00E31828">
            <w:pPr>
              <w:spacing w:after="0"/>
              <w:jc w:val="center"/>
              <w:rPr>
                <w:sz w:val="20"/>
                <w:szCs w:val="20"/>
              </w:rPr>
            </w:pPr>
          </w:p>
        </w:tc>
        <w:tc>
          <w:tcPr>
            <w:tcW w:w="1037" w:type="pct"/>
            <w:vAlign w:val="center"/>
          </w:tcPr>
          <w:p w14:paraId="59349328" w14:textId="77777777" w:rsidR="00E31828" w:rsidRPr="00BB4A6E" w:rsidRDefault="00E31828" w:rsidP="00E31828">
            <w:pPr>
              <w:spacing w:after="0"/>
              <w:jc w:val="center"/>
              <w:rPr>
                <w:color w:val="000000"/>
                <w:sz w:val="20"/>
                <w:szCs w:val="20"/>
              </w:rPr>
            </w:pPr>
            <w:r w:rsidRPr="00BB4A6E">
              <w:rPr>
                <w:color w:val="000000"/>
                <w:sz w:val="20"/>
                <w:szCs w:val="20"/>
              </w:rPr>
              <w:t>Peter Vetrák a spol.</w:t>
            </w:r>
          </w:p>
        </w:tc>
        <w:tc>
          <w:tcPr>
            <w:tcW w:w="1028" w:type="pct"/>
            <w:vAlign w:val="center"/>
          </w:tcPr>
          <w:p w14:paraId="50FE47D6" w14:textId="77777777" w:rsidR="00E31828" w:rsidRPr="00BB4A6E" w:rsidRDefault="00E31828" w:rsidP="00E31828">
            <w:pPr>
              <w:spacing w:after="0"/>
              <w:ind w:right="-108"/>
              <w:jc w:val="center"/>
              <w:rPr>
                <w:color w:val="000000"/>
                <w:sz w:val="20"/>
                <w:szCs w:val="20"/>
              </w:rPr>
            </w:pPr>
            <w:r w:rsidRPr="00BB4A6E">
              <w:rPr>
                <w:color w:val="000000"/>
                <w:sz w:val="20"/>
                <w:szCs w:val="20"/>
              </w:rPr>
              <w:t>Neštátne lesy Rimavské Brezovo</w:t>
            </w:r>
          </w:p>
        </w:tc>
        <w:tc>
          <w:tcPr>
            <w:tcW w:w="808" w:type="pct"/>
            <w:vAlign w:val="center"/>
          </w:tcPr>
          <w:p w14:paraId="4616C292" w14:textId="77777777" w:rsidR="00E31828" w:rsidRPr="00BB4A6E" w:rsidRDefault="00E31828" w:rsidP="00E31828">
            <w:pPr>
              <w:spacing w:after="0"/>
              <w:ind w:right="-108"/>
              <w:jc w:val="center"/>
              <w:rPr>
                <w:color w:val="000000"/>
                <w:sz w:val="20"/>
                <w:szCs w:val="20"/>
              </w:rPr>
            </w:pPr>
            <w:r w:rsidRPr="00BB4A6E">
              <w:rPr>
                <w:color w:val="000000"/>
                <w:sz w:val="20"/>
                <w:szCs w:val="20"/>
              </w:rPr>
              <w:t>Hnúšťa</w:t>
            </w:r>
          </w:p>
        </w:tc>
        <w:tc>
          <w:tcPr>
            <w:tcW w:w="694" w:type="pct"/>
            <w:vAlign w:val="center"/>
          </w:tcPr>
          <w:p w14:paraId="72332F1B" w14:textId="50A11E84" w:rsidR="00E31828" w:rsidRPr="00BB4A6E" w:rsidRDefault="00555A8B" w:rsidP="00E31828">
            <w:pPr>
              <w:spacing w:after="0"/>
              <w:ind w:right="175"/>
              <w:jc w:val="center"/>
              <w:rPr>
                <w:color w:val="000000"/>
                <w:sz w:val="20"/>
                <w:szCs w:val="20"/>
              </w:rPr>
            </w:pPr>
            <w:r>
              <w:rPr>
                <w:color w:val="000000"/>
                <w:sz w:val="20"/>
                <w:szCs w:val="20"/>
              </w:rPr>
              <w:t>6,43</w:t>
            </w:r>
          </w:p>
        </w:tc>
        <w:tc>
          <w:tcPr>
            <w:tcW w:w="783" w:type="pct"/>
            <w:vAlign w:val="center"/>
          </w:tcPr>
          <w:p w14:paraId="30A3175F" w14:textId="77777777" w:rsidR="00E31828" w:rsidRPr="00BB4A6E" w:rsidRDefault="00E31828" w:rsidP="00E31828">
            <w:pPr>
              <w:spacing w:after="0"/>
              <w:ind w:right="175"/>
              <w:jc w:val="center"/>
              <w:rPr>
                <w:color w:val="000000"/>
                <w:sz w:val="20"/>
                <w:szCs w:val="20"/>
              </w:rPr>
            </w:pPr>
            <w:r w:rsidRPr="00BB4A6E">
              <w:rPr>
                <w:color w:val="000000"/>
                <w:sz w:val="20"/>
                <w:szCs w:val="20"/>
              </w:rPr>
              <w:t>2013-2022</w:t>
            </w:r>
          </w:p>
        </w:tc>
      </w:tr>
      <w:tr w:rsidR="00E31828" w:rsidRPr="00C25A91" w14:paraId="63EE1351" w14:textId="77777777" w:rsidTr="00C1226C">
        <w:trPr>
          <w:jc w:val="center"/>
        </w:trPr>
        <w:tc>
          <w:tcPr>
            <w:tcW w:w="650" w:type="pct"/>
            <w:vMerge/>
            <w:vAlign w:val="center"/>
          </w:tcPr>
          <w:p w14:paraId="35FECC41" w14:textId="77777777" w:rsidR="00E31828" w:rsidRPr="00C25A91" w:rsidRDefault="00E31828" w:rsidP="00E31828">
            <w:pPr>
              <w:spacing w:after="0"/>
              <w:jc w:val="center"/>
              <w:rPr>
                <w:sz w:val="20"/>
                <w:szCs w:val="20"/>
              </w:rPr>
            </w:pPr>
          </w:p>
        </w:tc>
        <w:tc>
          <w:tcPr>
            <w:tcW w:w="1037" w:type="pct"/>
            <w:vAlign w:val="center"/>
          </w:tcPr>
          <w:p w14:paraId="0AEEA3DF" w14:textId="77777777" w:rsidR="00E31828" w:rsidRPr="00BB4A6E" w:rsidRDefault="00E31828" w:rsidP="00E31828">
            <w:pPr>
              <w:spacing w:after="0"/>
              <w:jc w:val="center"/>
              <w:rPr>
                <w:color w:val="000000"/>
                <w:sz w:val="20"/>
                <w:szCs w:val="20"/>
              </w:rPr>
            </w:pPr>
            <w:r w:rsidRPr="00BB4A6E">
              <w:rPr>
                <w:color w:val="000000"/>
                <w:sz w:val="20"/>
                <w:szCs w:val="20"/>
              </w:rPr>
              <w:t>Quercus CS plus s.r.o.</w:t>
            </w:r>
          </w:p>
        </w:tc>
        <w:tc>
          <w:tcPr>
            <w:tcW w:w="1028" w:type="pct"/>
            <w:vAlign w:val="center"/>
          </w:tcPr>
          <w:p w14:paraId="001155B7" w14:textId="77777777" w:rsidR="00E31828" w:rsidRPr="00BB4A6E" w:rsidRDefault="00E31828" w:rsidP="00E31828">
            <w:pPr>
              <w:spacing w:after="0"/>
              <w:ind w:right="-108"/>
              <w:jc w:val="center"/>
              <w:rPr>
                <w:color w:val="000000"/>
                <w:sz w:val="20"/>
                <w:szCs w:val="20"/>
              </w:rPr>
            </w:pPr>
            <w:r w:rsidRPr="00BB4A6E">
              <w:rPr>
                <w:color w:val="000000"/>
                <w:sz w:val="20"/>
                <w:szCs w:val="20"/>
              </w:rPr>
              <w:t>Neštátne lesy Rimavské Brezovo</w:t>
            </w:r>
          </w:p>
        </w:tc>
        <w:tc>
          <w:tcPr>
            <w:tcW w:w="808" w:type="pct"/>
            <w:vAlign w:val="center"/>
          </w:tcPr>
          <w:p w14:paraId="34120DB2" w14:textId="77777777" w:rsidR="00E31828" w:rsidRPr="00BB4A6E" w:rsidRDefault="00E31828" w:rsidP="00E31828">
            <w:pPr>
              <w:spacing w:after="0"/>
              <w:ind w:right="-108"/>
              <w:jc w:val="center"/>
              <w:rPr>
                <w:color w:val="000000"/>
                <w:sz w:val="20"/>
                <w:szCs w:val="20"/>
              </w:rPr>
            </w:pPr>
            <w:r w:rsidRPr="00BB4A6E">
              <w:rPr>
                <w:color w:val="000000"/>
                <w:sz w:val="20"/>
                <w:szCs w:val="20"/>
              </w:rPr>
              <w:t>Hnúšťa</w:t>
            </w:r>
          </w:p>
        </w:tc>
        <w:tc>
          <w:tcPr>
            <w:tcW w:w="694" w:type="pct"/>
            <w:vAlign w:val="center"/>
          </w:tcPr>
          <w:p w14:paraId="33A432B1" w14:textId="77777777" w:rsidR="00E31828" w:rsidRPr="00BB4A6E" w:rsidRDefault="00A43AFF" w:rsidP="00E31828">
            <w:pPr>
              <w:spacing w:after="0"/>
              <w:ind w:right="175"/>
              <w:jc w:val="center"/>
              <w:rPr>
                <w:color w:val="000000"/>
                <w:sz w:val="20"/>
                <w:szCs w:val="20"/>
              </w:rPr>
            </w:pPr>
            <w:r>
              <w:rPr>
                <w:color w:val="000000"/>
                <w:sz w:val="20"/>
                <w:szCs w:val="20"/>
              </w:rPr>
              <w:t>6,14</w:t>
            </w:r>
          </w:p>
        </w:tc>
        <w:tc>
          <w:tcPr>
            <w:tcW w:w="783" w:type="pct"/>
            <w:vAlign w:val="center"/>
          </w:tcPr>
          <w:p w14:paraId="3D398D4A" w14:textId="77777777" w:rsidR="00E31828" w:rsidRPr="00BB4A6E" w:rsidRDefault="00E31828" w:rsidP="00E31828">
            <w:pPr>
              <w:spacing w:after="0"/>
              <w:ind w:right="175"/>
              <w:jc w:val="center"/>
              <w:rPr>
                <w:color w:val="000000"/>
                <w:sz w:val="20"/>
                <w:szCs w:val="20"/>
              </w:rPr>
            </w:pPr>
            <w:r w:rsidRPr="00BB4A6E">
              <w:rPr>
                <w:color w:val="000000"/>
                <w:sz w:val="20"/>
                <w:szCs w:val="20"/>
              </w:rPr>
              <w:t>2013-2022</w:t>
            </w:r>
          </w:p>
        </w:tc>
      </w:tr>
      <w:tr w:rsidR="00E31828" w:rsidRPr="00C25A91" w14:paraId="5D8AB892" w14:textId="77777777" w:rsidTr="00C1226C">
        <w:trPr>
          <w:jc w:val="center"/>
        </w:trPr>
        <w:tc>
          <w:tcPr>
            <w:tcW w:w="650" w:type="pct"/>
            <w:vMerge/>
            <w:vAlign w:val="center"/>
          </w:tcPr>
          <w:p w14:paraId="3F67F68C" w14:textId="77777777" w:rsidR="00E31828" w:rsidRPr="00C25A91" w:rsidRDefault="00E31828" w:rsidP="00E31828">
            <w:pPr>
              <w:spacing w:after="0"/>
              <w:jc w:val="center"/>
              <w:rPr>
                <w:sz w:val="20"/>
                <w:szCs w:val="20"/>
              </w:rPr>
            </w:pPr>
          </w:p>
        </w:tc>
        <w:tc>
          <w:tcPr>
            <w:tcW w:w="1037" w:type="pct"/>
            <w:vAlign w:val="center"/>
          </w:tcPr>
          <w:p w14:paraId="126A36D3" w14:textId="77777777" w:rsidR="00E31828" w:rsidRPr="00BB4A6E" w:rsidRDefault="008B46E7" w:rsidP="00E31828">
            <w:pPr>
              <w:spacing w:after="0"/>
              <w:jc w:val="center"/>
              <w:rPr>
                <w:color w:val="000000"/>
                <w:sz w:val="20"/>
                <w:szCs w:val="20"/>
              </w:rPr>
            </w:pPr>
            <w:r w:rsidRPr="00BB4A6E">
              <w:rPr>
                <w:color w:val="000000"/>
                <w:sz w:val="20"/>
                <w:szCs w:val="20"/>
              </w:rPr>
              <w:t>Rastislav Vengrín</w:t>
            </w:r>
          </w:p>
        </w:tc>
        <w:tc>
          <w:tcPr>
            <w:tcW w:w="1028" w:type="pct"/>
            <w:vAlign w:val="center"/>
          </w:tcPr>
          <w:p w14:paraId="0FC5E797" w14:textId="77777777" w:rsidR="00E31828" w:rsidRPr="00BB4A6E" w:rsidRDefault="00E31828" w:rsidP="00E31828">
            <w:pPr>
              <w:spacing w:after="0"/>
              <w:ind w:right="-108"/>
              <w:jc w:val="center"/>
              <w:rPr>
                <w:color w:val="000000"/>
                <w:sz w:val="20"/>
                <w:szCs w:val="20"/>
              </w:rPr>
            </w:pPr>
            <w:r w:rsidRPr="00BB4A6E">
              <w:rPr>
                <w:color w:val="000000"/>
                <w:sz w:val="20"/>
                <w:szCs w:val="20"/>
              </w:rPr>
              <w:t>Neštátne lesy Rimavské Brezovo</w:t>
            </w:r>
          </w:p>
        </w:tc>
        <w:tc>
          <w:tcPr>
            <w:tcW w:w="808" w:type="pct"/>
            <w:vAlign w:val="center"/>
          </w:tcPr>
          <w:p w14:paraId="36524267" w14:textId="77777777" w:rsidR="00E31828" w:rsidRPr="00BB4A6E" w:rsidRDefault="00E31828" w:rsidP="00E31828">
            <w:pPr>
              <w:spacing w:after="0"/>
              <w:ind w:right="-108"/>
              <w:jc w:val="center"/>
              <w:rPr>
                <w:color w:val="000000"/>
                <w:sz w:val="20"/>
                <w:szCs w:val="20"/>
              </w:rPr>
            </w:pPr>
            <w:r w:rsidRPr="00BB4A6E">
              <w:rPr>
                <w:color w:val="000000"/>
                <w:sz w:val="20"/>
                <w:szCs w:val="20"/>
              </w:rPr>
              <w:t>Hnúšťa</w:t>
            </w:r>
          </w:p>
        </w:tc>
        <w:tc>
          <w:tcPr>
            <w:tcW w:w="694" w:type="pct"/>
            <w:vAlign w:val="center"/>
          </w:tcPr>
          <w:p w14:paraId="0CCA4C40" w14:textId="71A66783" w:rsidR="00E31828" w:rsidRPr="00BB4A6E" w:rsidRDefault="00321819" w:rsidP="00E31828">
            <w:pPr>
              <w:spacing w:after="0"/>
              <w:ind w:right="175"/>
              <w:jc w:val="center"/>
              <w:rPr>
                <w:color w:val="000000"/>
                <w:sz w:val="20"/>
                <w:szCs w:val="20"/>
              </w:rPr>
            </w:pPr>
            <w:r>
              <w:rPr>
                <w:color w:val="000000"/>
                <w:sz w:val="20"/>
                <w:szCs w:val="20"/>
              </w:rPr>
              <w:t>5,78</w:t>
            </w:r>
          </w:p>
        </w:tc>
        <w:tc>
          <w:tcPr>
            <w:tcW w:w="783" w:type="pct"/>
            <w:vAlign w:val="center"/>
          </w:tcPr>
          <w:p w14:paraId="47DBFD21" w14:textId="77777777" w:rsidR="00E31828" w:rsidRPr="00BB4A6E" w:rsidRDefault="00E31828" w:rsidP="00E31828">
            <w:pPr>
              <w:spacing w:after="0"/>
              <w:ind w:right="175"/>
              <w:jc w:val="center"/>
              <w:rPr>
                <w:color w:val="000000"/>
                <w:sz w:val="20"/>
                <w:szCs w:val="20"/>
              </w:rPr>
            </w:pPr>
            <w:r w:rsidRPr="00BB4A6E">
              <w:rPr>
                <w:color w:val="000000"/>
                <w:sz w:val="20"/>
                <w:szCs w:val="20"/>
              </w:rPr>
              <w:t>2013-2022</w:t>
            </w:r>
          </w:p>
        </w:tc>
      </w:tr>
      <w:tr w:rsidR="00E31828" w:rsidRPr="00C25A91" w14:paraId="5B2E34F3" w14:textId="77777777" w:rsidTr="00C1226C">
        <w:trPr>
          <w:jc w:val="center"/>
        </w:trPr>
        <w:tc>
          <w:tcPr>
            <w:tcW w:w="650" w:type="pct"/>
            <w:vMerge/>
            <w:vAlign w:val="center"/>
          </w:tcPr>
          <w:p w14:paraId="2DD7B439" w14:textId="77777777" w:rsidR="00E31828" w:rsidRPr="00C25A91" w:rsidRDefault="00E31828" w:rsidP="00E31828">
            <w:pPr>
              <w:spacing w:after="0"/>
              <w:jc w:val="center"/>
              <w:rPr>
                <w:sz w:val="20"/>
                <w:szCs w:val="20"/>
              </w:rPr>
            </w:pPr>
          </w:p>
        </w:tc>
        <w:tc>
          <w:tcPr>
            <w:tcW w:w="1037" w:type="pct"/>
            <w:vAlign w:val="center"/>
          </w:tcPr>
          <w:p w14:paraId="4729B9DC" w14:textId="77777777" w:rsidR="00E31828" w:rsidRPr="00BB4A6E" w:rsidRDefault="00AE4E64" w:rsidP="00E31828">
            <w:pPr>
              <w:spacing w:after="0"/>
              <w:jc w:val="center"/>
              <w:rPr>
                <w:color w:val="000000"/>
                <w:sz w:val="20"/>
                <w:szCs w:val="20"/>
              </w:rPr>
            </w:pPr>
            <w:r w:rsidRPr="00BB4A6E">
              <w:rPr>
                <w:color w:val="000000"/>
                <w:sz w:val="20"/>
                <w:szCs w:val="20"/>
              </w:rPr>
              <w:t>Ing. Karol Kubíni</w:t>
            </w:r>
          </w:p>
        </w:tc>
        <w:tc>
          <w:tcPr>
            <w:tcW w:w="1028" w:type="pct"/>
            <w:vAlign w:val="center"/>
          </w:tcPr>
          <w:p w14:paraId="26CC0DE2" w14:textId="77777777" w:rsidR="00E31828" w:rsidRPr="00BB4A6E" w:rsidRDefault="00E31828" w:rsidP="00E31828">
            <w:pPr>
              <w:spacing w:after="0"/>
              <w:ind w:right="-108"/>
              <w:jc w:val="center"/>
              <w:rPr>
                <w:color w:val="000000"/>
                <w:sz w:val="20"/>
                <w:szCs w:val="20"/>
              </w:rPr>
            </w:pPr>
            <w:r w:rsidRPr="00BB4A6E">
              <w:rPr>
                <w:color w:val="000000"/>
                <w:sz w:val="20"/>
                <w:szCs w:val="20"/>
              </w:rPr>
              <w:t>Neštátne lesy Rimavské Brezovo</w:t>
            </w:r>
          </w:p>
        </w:tc>
        <w:tc>
          <w:tcPr>
            <w:tcW w:w="808" w:type="pct"/>
            <w:vAlign w:val="center"/>
          </w:tcPr>
          <w:p w14:paraId="7D3D4C39" w14:textId="77777777" w:rsidR="00E31828" w:rsidRPr="00BB4A6E" w:rsidRDefault="00E31828" w:rsidP="00E31828">
            <w:pPr>
              <w:spacing w:after="0"/>
              <w:ind w:right="-108"/>
              <w:jc w:val="center"/>
              <w:rPr>
                <w:color w:val="000000"/>
                <w:sz w:val="20"/>
                <w:szCs w:val="20"/>
              </w:rPr>
            </w:pPr>
            <w:r w:rsidRPr="00BB4A6E">
              <w:rPr>
                <w:color w:val="000000"/>
                <w:sz w:val="20"/>
                <w:szCs w:val="20"/>
              </w:rPr>
              <w:t>Hnúšťa</w:t>
            </w:r>
          </w:p>
        </w:tc>
        <w:tc>
          <w:tcPr>
            <w:tcW w:w="694" w:type="pct"/>
            <w:vAlign w:val="center"/>
          </w:tcPr>
          <w:p w14:paraId="33A21E98" w14:textId="77777777" w:rsidR="00E31828" w:rsidRPr="00BB4A6E" w:rsidRDefault="00E31828" w:rsidP="00E31828">
            <w:pPr>
              <w:spacing w:after="0"/>
              <w:ind w:right="175"/>
              <w:jc w:val="center"/>
              <w:rPr>
                <w:color w:val="000000"/>
                <w:sz w:val="20"/>
                <w:szCs w:val="20"/>
              </w:rPr>
            </w:pPr>
            <w:r w:rsidRPr="00BB4A6E">
              <w:rPr>
                <w:color w:val="000000"/>
                <w:sz w:val="20"/>
                <w:szCs w:val="20"/>
              </w:rPr>
              <w:t>2,64</w:t>
            </w:r>
          </w:p>
        </w:tc>
        <w:tc>
          <w:tcPr>
            <w:tcW w:w="783" w:type="pct"/>
            <w:vAlign w:val="center"/>
          </w:tcPr>
          <w:p w14:paraId="6D7C78AB" w14:textId="77777777" w:rsidR="00E31828" w:rsidRPr="00BB4A6E" w:rsidRDefault="00E31828" w:rsidP="00E31828">
            <w:pPr>
              <w:spacing w:after="0"/>
              <w:ind w:right="175"/>
              <w:jc w:val="center"/>
              <w:rPr>
                <w:color w:val="000000"/>
                <w:sz w:val="20"/>
                <w:szCs w:val="20"/>
              </w:rPr>
            </w:pPr>
            <w:r w:rsidRPr="00BB4A6E">
              <w:rPr>
                <w:color w:val="000000"/>
                <w:sz w:val="20"/>
                <w:szCs w:val="20"/>
              </w:rPr>
              <w:t>2013-2022</w:t>
            </w:r>
          </w:p>
        </w:tc>
      </w:tr>
      <w:tr w:rsidR="00E31828" w:rsidRPr="00C25A91" w14:paraId="51049AFC" w14:textId="77777777" w:rsidTr="00C1226C">
        <w:trPr>
          <w:jc w:val="center"/>
        </w:trPr>
        <w:tc>
          <w:tcPr>
            <w:tcW w:w="650" w:type="pct"/>
            <w:vMerge/>
            <w:vAlign w:val="center"/>
          </w:tcPr>
          <w:p w14:paraId="16B23FCC" w14:textId="77777777" w:rsidR="00E31828" w:rsidRPr="00C25A91" w:rsidRDefault="00E31828" w:rsidP="00E31828">
            <w:pPr>
              <w:spacing w:after="0"/>
              <w:jc w:val="center"/>
              <w:rPr>
                <w:sz w:val="20"/>
                <w:szCs w:val="20"/>
              </w:rPr>
            </w:pPr>
          </w:p>
        </w:tc>
        <w:tc>
          <w:tcPr>
            <w:tcW w:w="1037" w:type="pct"/>
            <w:vAlign w:val="center"/>
          </w:tcPr>
          <w:p w14:paraId="4F462FB4" w14:textId="77777777" w:rsidR="00E31828" w:rsidRPr="00BB4A6E" w:rsidRDefault="00E31828" w:rsidP="00E31828">
            <w:pPr>
              <w:spacing w:after="0"/>
              <w:jc w:val="center"/>
              <w:rPr>
                <w:color w:val="000000"/>
                <w:sz w:val="20"/>
                <w:szCs w:val="20"/>
              </w:rPr>
            </w:pPr>
            <w:r w:rsidRPr="00BB4A6E">
              <w:rPr>
                <w:color w:val="000000"/>
                <w:sz w:val="20"/>
                <w:szCs w:val="20"/>
              </w:rPr>
              <w:t xml:space="preserve">Janka Rončáková </w:t>
            </w:r>
          </w:p>
        </w:tc>
        <w:tc>
          <w:tcPr>
            <w:tcW w:w="1028" w:type="pct"/>
            <w:vAlign w:val="center"/>
          </w:tcPr>
          <w:p w14:paraId="52A0E7E1" w14:textId="77777777" w:rsidR="00E31828" w:rsidRPr="00BB4A6E" w:rsidRDefault="00E31828" w:rsidP="00E31828">
            <w:pPr>
              <w:spacing w:after="0"/>
              <w:ind w:right="-108"/>
              <w:jc w:val="center"/>
              <w:rPr>
                <w:color w:val="000000"/>
                <w:sz w:val="20"/>
                <w:szCs w:val="20"/>
              </w:rPr>
            </w:pPr>
            <w:r w:rsidRPr="00BB4A6E">
              <w:rPr>
                <w:color w:val="000000"/>
                <w:sz w:val="20"/>
                <w:szCs w:val="20"/>
              </w:rPr>
              <w:t>Neštátne lesy Rimavské Brezovo</w:t>
            </w:r>
          </w:p>
        </w:tc>
        <w:tc>
          <w:tcPr>
            <w:tcW w:w="808" w:type="pct"/>
            <w:vAlign w:val="center"/>
          </w:tcPr>
          <w:p w14:paraId="01EC7444" w14:textId="77777777" w:rsidR="00E31828" w:rsidRPr="00BB4A6E" w:rsidRDefault="00E31828" w:rsidP="00E31828">
            <w:pPr>
              <w:spacing w:after="0"/>
              <w:ind w:right="-108"/>
              <w:jc w:val="center"/>
              <w:rPr>
                <w:color w:val="000000"/>
                <w:sz w:val="20"/>
                <w:szCs w:val="20"/>
              </w:rPr>
            </w:pPr>
            <w:r w:rsidRPr="00BB4A6E">
              <w:rPr>
                <w:color w:val="000000"/>
                <w:sz w:val="20"/>
                <w:szCs w:val="20"/>
              </w:rPr>
              <w:t>Hnúšťa</w:t>
            </w:r>
          </w:p>
        </w:tc>
        <w:tc>
          <w:tcPr>
            <w:tcW w:w="694" w:type="pct"/>
            <w:vAlign w:val="center"/>
          </w:tcPr>
          <w:p w14:paraId="6734F9CA" w14:textId="77777777" w:rsidR="00E31828" w:rsidRPr="00BB4A6E" w:rsidRDefault="00E31828" w:rsidP="00E31828">
            <w:pPr>
              <w:spacing w:after="0"/>
              <w:ind w:right="175"/>
              <w:jc w:val="center"/>
              <w:rPr>
                <w:color w:val="000000"/>
                <w:sz w:val="20"/>
                <w:szCs w:val="20"/>
              </w:rPr>
            </w:pPr>
            <w:r w:rsidRPr="00BB4A6E">
              <w:rPr>
                <w:color w:val="000000"/>
                <w:sz w:val="20"/>
                <w:szCs w:val="20"/>
              </w:rPr>
              <w:t>8,82</w:t>
            </w:r>
          </w:p>
        </w:tc>
        <w:tc>
          <w:tcPr>
            <w:tcW w:w="783" w:type="pct"/>
            <w:vAlign w:val="center"/>
          </w:tcPr>
          <w:p w14:paraId="765FB736" w14:textId="77777777" w:rsidR="00E31828" w:rsidRPr="00BB4A6E" w:rsidRDefault="00E31828" w:rsidP="00E31828">
            <w:pPr>
              <w:spacing w:after="0"/>
              <w:ind w:right="175"/>
              <w:jc w:val="center"/>
              <w:rPr>
                <w:color w:val="000000"/>
                <w:sz w:val="20"/>
                <w:szCs w:val="20"/>
              </w:rPr>
            </w:pPr>
            <w:r w:rsidRPr="00BB4A6E">
              <w:rPr>
                <w:color w:val="000000"/>
                <w:sz w:val="20"/>
                <w:szCs w:val="20"/>
              </w:rPr>
              <w:t>2013-2022</w:t>
            </w:r>
          </w:p>
        </w:tc>
      </w:tr>
      <w:tr w:rsidR="00E31828" w:rsidRPr="00C25A91" w14:paraId="6C97F773" w14:textId="77777777" w:rsidTr="00C1226C">
        <w:trPr>
          <w:jc w:val="center"/>
        </w:trPr>
        <w:tc>
          <w:tcPr>
            <w:tcW w:w="650" w:type="pct"/>
            <w:vMerge/>
            <w:vAlign w:val="center"/>
          </w:tcPr>
          <w:p w14:paraId="38BAA5DD" w14:textId="77777777" w:rsidR="00E31828" w:rsidRPr="00C25A91" w:rsidRDefault="00E31828" w:rsidP="00E31828">
            <w:pPr>
              <w:spacing w:after="0"/>
              <w:jc w:val="center"/>
              <w:rPr>
                <w:sz w:val="20"/>
                <w:szCs w:val="20"/>
              </w:rPr>
            </w:pPr>
          </w:p>
        </w:tc>
        <w:tc>
          <w:tcPr>
            <w:tcW w:w="1037" w:type="pct"/>
            <w:vAlign w:val="center"/>
          </w:tcPr>
          <w:p w14:paraId="6B79F3D6" w14:textId="77777777" w:rsidR="00E31828" w:rsidRPr="00BB4A6E" w:rsidRDefault="00E31828" w:rsidP="00E31828">
            <w:pPr>
              <w:spacing w:after="0"/>
              <w:jc w:val="center"/>
              <w:rPr>
                <w:color w:val="000000"/>
                <w:sz w:val="20"/>
                <w:szCs w:val="20"/>
              </w:rPr>
            </w:pPr>
            <w:r w:rsidRPr="00BB4A6E">
              <w:rPr>
                <w:color w:val="000000"/>
                <w:sz w:val="20"/>
                <w:szCs w:val="20"/>
              </w:rPr>
              <w:t>Lesná pasienková spoločnosť, pozemkové spoločenstvo Krokava</w:t>
            </w:r>
          </w:p>
        </w:tc>
        <w:tc>
          <w:tcPr>
            <w:tcW w:w="1028" w:type="pct"/>
            <w:vAlign w:val="center"/>
          </w:tcPr>
          <w:p w14:paraId="408C4FCE" w14:textId="77777777" w:rsidR="00E31828" w:rsidRPr="00BB4A6E" w:rsidRDefault="00E31828" w:rsidP="00E31828">
            <w:pPr>
              <w:spacing w:after="0"/>
              <w:ind w:right="-108"/>
              <w:jc w:val="center"/>
              <w:rPr>
                <w:color w:val="000000"/>
                <w:sz w:val="20"/>
                <w:szCs w:val="20"/>
              </w:rPr>
            </w:pPr>
            <w:r w:rsidRPr="00BB4A6E">
              <w:rPr>
                <w:color w:val="000000"/>
                <w:sz w:val="20"/>
                <w:szCs w:val="20"/>
              </w:rPr>
              <w:t>Neštátne lesy Brádno</w:t>
            </w:r>
          </w:p>
        </w:tc>
        <w:tc>
          <w:tcPr>
            <w:tcW w:w="808" w:type="pct"/>
            <w:vAlign w:val="center"/>
          </w:tcPr>
          <w:p w14:paraId="61DE5D70" w14:textId="77777777" w:rsidR="00E31828" w:rsidRPr="00BB4A6E" w:rsidRDefault="00E31828" w:rsidP="00E31828">
            <w:pPr>
              <w:spacing w:after="0"/>
              <w:ind w:right="-108"/>
              <w:jc w:val="center"/>
              <w:rPr>
                <w:color w:val="000000"/>
                <w:sz w:val="20"/>
                <w:szCs w:val="20"/>
              </w:rPr>
            </w:pPr>
            <w:r w:rsidRPr="00BB4A6E">
              <w:rPr>
                <w:color w:val="000000"/>
                <w:sz w:val="20"/>
                <w:szCs w:val="20"/>
              </w:rPr>
              <w:t>Hnúšťa</w:t>
            </w:r>
          </w:p>
        </w:tc>
        <w:tc>
          <w:tcPr>
            <w:tcW w:w="694" w:type="pct"/>
            <w:vAlign w:val="center"/>
          </w:tcPr>
          <w:p w14:paraId="2AB37618" w14:textId="17DDEF7F" w:rsidR="00E31828" w:rsidRPr="00BB4A6E" w:rsidRDefault="00555A8B" w:rsidP="00E31828">
            <w:pPr>
              <w:spacing w:after="0"/>
              <w:ind w:right="175"/>
              <w:jc w:val="center"/>
              <w:rPr>
                <w:color w:val="000000"/>
                <w:sz w:val="20"/>
                <w:szCs w:val="20"/>
              </w:rPr>
            </w:pPr>
            <w:r>
              <w:rPr>
                <w:color w:val="000000"/>
                <w:sz w:val="20"/>
                <w:szCs w:val="20"/>
              </w:rPr>
              <w:t>21,77</w:t>
            </w:r>
          </w:p>
        </w:tc>
        <w:tc>
          <w:tcPr>
            <w:tcW w:w="783" w:type="pct"/>
            <w:vAlign w:val="center"/>
          </w:tcPr>
          <w:p w14:paraId="41C6397B" w14:textId="77777777" w:rsidR="00E31828" w:rsidRPr="00BB4A6E" w:rsidRDefault="00E31828" w:rsidP="00E31828">
            <w:pPr>
              <w:spacing w:after="0"/>
              <w:ind w:right="175"/>
              <w:jc w:val="center"/>
              <w:rPr>
                <w:color w:val="000000"/>
                <w:sz w:val="20"/>
                <w:szCs w:val="20"/>
              </w:rPr>
            </w:pPr>
            <w:r w:rsidRPr="00BB4A6E">
              <w:rPr>
                <w:color w:val="000000"/>
                <w:sz w:val="20"/>
                <w:szCs w:val="20"/>
              </w:rPr>
              <w:t>2013-2022</w:t>
            </w:r>
          </w:p>
        </w:tc>
      </w:tr>
      <w:tr w:rsidR="00E31828" w:rsidRPr="00C25A91" w14:paraId="6B14DF9B" w14:textId="77777777" w:rsidTr="00C1226C">
        <w:trPr>
          <w:jc w:val="center"/>
        </w:trPr>
        <w:tc>
          <w:tcPr>
            <w:tcW w:w="650" w:type="pct"/>
            <w:vMerge/>
            <w:vAlign w:val="center"/>
          </w:tcPr>
          <w:p w14:paraId="1CFCF9D4" w14:textId="77777777" w:rsidR="00E31828" w:rsidRPr="00C25A91" w:rsidRDefault="00E31828" w:rsidP="00E31828">
            <w:pPr>
              <w:spacing w:after="0"/>
              <w:jc w:val="center"/>
              <w:rPr>
                <w:sz w:val="20"/>
                <w:szCs w:val="20"/>
              </w:rPr>
            </w:pPr>
          </w:p>
        </w:tc>
        <w:tc>
          <w:tcPr>
            <w:tcW w:w="1037" w:type="pct"/>
            <w:vAlign w:val="center"/>
          </w:tcPr>
          <w:p w14:paraId="30090804" w14:textId="77777777" w:rsidR="00E31828" w:rsidRPr="00C25A91" w:rsidRDefault="008B46E7" w:rsidP="00E31828">
            <w:pPr>
              <w:spacing w:after="0"/>
              <w:jc w:val="center"/>
              <w:rPr>
                <w:color w:val="FF0000"/>
                <w:sz w:val="20"/>
                <w:szCs w:val="20"/>
              </w:rPr>
            </w:pPr>
            <w:r>
              <w:rPr>
                <w:sz w:val="20"/>
                <w:szCs w:val="20"/>
              </w:rPr>
              <w:t>Spoločnosť urbaristov</w:t>
            </w:r>
            <w:r w:rsidRPr="002004D7">
              <w:rPr>
                <w:sz w:val="20"/>
                <w:szCs w:val="20"/>
              </w:rPr>
              <w:t xml:space="preserve"> a pasienkár</w:t>
            </w:r>
            <w:r>
              <w:rPr>
                <w:sz w:val="20"/>
                <w:szCs w:val="20"/>
              </w:rPr>
              <w:t>ov, pozemkové spoločenstvo</w:t>
            </w:r>
          </w:p>
        </w:tc>
        <w:tc>
          <w:tcPr>
            <w:tcW w:w="1028" w:type="pct"/>
            <w:vAlign w:val="center"/>
          </w:tcPr>
          <w:p w14:paraId="65855EA9" w14:textId="77777777" w:rsidR="00E31828" w:rsidRPr="00BB4A6E" w:rsidRDefault="00E31828" w:rsidP="00E31828">
            <w:pPr>
              <w:spacing w:after="0"/>
              <w:ind w:right="-108"/>
              <w:jc w:val="center"/>
              <w:rPr>
                <w:color w:val="000000"/>
                <w:sz w:val="20"/>
                <w:szCs w:val="20"/>
              </w:rPr>
            </w:pPr>
            <w:r w:rsidRPr="00BB4A6E">
              <w:rPr>
                <w:color w:val="000000"/>
                <w:sz w:val="20"/>
                <w:szCs w:val="20"/>
              </w:rPr>
              <w:t>Lesy Muráň</w:t>
            </w:r>
          </w:p>
        </w:tc>
        <w:tc>
          <w:tcPr>
            <w:tcW w:w="808" w:type="pct"/>
            <w:vAlign w:val="center"/>
          </w:tcPr>
          <w:p w14:paraId="488D7819" w14:textId="77777777" w:rsidR="00E31828" w:rsidRPr="00BB4A6E" w:rsidRDefault="00E31828" w:rsidP="00E31828">
            <w:pPr>
              <w:spacing w:after="0"/>
              <w:ind w:right="-108"/>
              <w:jc w:val="center"/>
              <w:rPr>
                <w:color w:val="000000"/>
                <w:sz w:val="20"/>
                <w:szCs w:val="20"/>
              </w:rPr>
            </w:pPr>
            <w:r w:rsidRPr="00BB4A6E">
              <w:rPr>
                <w:color w:val="000000"/>
                <w:sz w:val="20"/>
                <w:szCs w:val="20"/>
              </w:rPr>
              <w:t>Muráň</w:t>
            </w:r>
          </w:p>
        </w:tc>
        <w:tc>
          <w:tcPr>
            <w:tcW w:w="694" w:type="pct"/>
            <w:vAlign w:val="center"/>
          </w:tcPr>
          <w:p w14:paraId="764536D6" w14:textId="3839ABFC" w:rsidR="00E31828" w:rsidRPr="00BB4A6E" w:rsidRDefault="00555A8B" w:rsidP="00354EDD">
            <w:pPr>
              <w:spacing w:after="0"/>
              <w:ind w:right="175"/>
              <w:jc w:val="center"/>
              <w:rPr>
                <w:color w:val="000000"/>
                <w:sz w:val="20"/>
                <w:szCs w:val="20"/>
              </w:rPr>
            </w:pPr>
            <w:r>
              <w:rPr>
                <w:color w:val="000000"/>
                <w:sz w:val="20"/>
                <w:szCs w:val="20"/>
              </w:rPr>
              <w:t>368,71</w:t>
            </w:r>
          </w:p>
        </w:tc>
        <w:tc>
          <w:tcPr>
            <w:tcW w:w="783" w:type="pct"/>
            <w:vAlign w:val="center"/>
          </w:tcPr>
          <w:p w14:paraId="5855B530" w14:textId="77777777" w:rsidR="00E31828" w:rsidRPr="00BB4A6E" w:rsidRDefault="00E31828" w:rsidP="00E31828">
            <w:pPr>
              <w:spacing w:after="0"/>
              <w:ind w:right="175"/>
              <w:jc w:val="center"/>
              <w:rPr>
                <w:color w:val="000000"/>
                <w:sz w:val="20"/>
                <w:szCs w:val="20"/>
              </w:rPr>
            </w:pPr>
            <w:r w:rsidRPr="00BB4A6E">
              <w:rPr>
                <w:color w:val="000000"/>
                <w:sz w:val="20"/>
                <w:szCs w:val="20"/>
              </w:rPr>
              <w:t>2015-2024</w:t>
            </w:r>
          </w:p>
        </w:tc>
      </w:tr>
      <w:tr w:rsidR="00E31828" w:rsidRPr="00C25A91" w14:paraId="35FB1E64" w14:textId="77777777" w:rsidTr="00C1226C">
        <w:trPr>
          <w:jc w:val="center"/>
        </w:trPr>
        <w:tc>
          <w:tcPr>
            <w:tcW w:w="650" w:type="pct"/>
            <w:vMerge/>
            <w:vAlign w:val="center"/>
          </w:tcPr>
          <w:p w14:paraId="1AD3301A" w14:textId="77777777" w:rsidR="00E31828" w:rsidRPr="00C25A91" w:rsidRDefault="00E31828" w:rsidP="00E31828">
            <w:pPr>
              <w:spacing w:after="0"/>
              <w:jc w:val="center"/>
              <w:rPr>
                <w:sz w:val="20"/>
                <w:szCs w:val="20"/>
              </w:rPr>
            </w:pPr>
          </w:p>
        </w:tc>
        <w:tc>
          <w:tcPr>
            <w:tcW w:w="1037" w:type="pct"/>
            <w:vAlign w:val="center"/>
          </w:tcPr>
          <w:p w14:paraId="32E9136A" w14:textId="77777777" w:rsidR="00E31828" w:rsidRPr="00BB4A6E" w:rsidRDefault="00E31828" w:rsidP="00E31828">
            <w:pPr>
              <w:spacing w:after="0"/>
              <w:jc w:val="center"/>
              <w:rPr>
                <w:color w:val="000000"/>
                <w:sz w:val="20"/>
                <w:szCs w:val="20"/>
              </w:rPr>
            </w:pPr>
            <w:r w:rsidRPr="00BB4A6E">
              <w:rPr>
                <w:color w:val="000000"/>
                <w:sz w:val="20"/>
                <w:szCs w:val="20"/>
              </w:rPr>
              <w:t xml:space="preserve">Urbárno pasienkové </w:t>
            </w:r>
            <w:r w:rsidR="00AE4E64" w:rsidRPr="00BB4A6E">
              <w:rPr>
                <w:color w:val="000000"/>
                <w:sz w:val="20"/>
                <w:szCs w:val="20"/>
              </w:rPr>
              <w:t xml:space="preserve">pozemkové </w:t>
            </w:r>
            <w:r w:rsidRPr="00BB4A6E">
              <w:rPr>
                <w:color w:val="000000"/>
                <w:sz w:val="20"/>
                <w:szCs w:val="20"/>
              </w:rPr>
              <w:t>spo</w:t>
            </w:r>
            <w:r w:rsidR="00AE4E64" w:rsidRPr="00BB4A6E">
              <w:rPr>
                <w:color w:val="000000"/>
                <w:sz w:val="20"/>
                <w:szCs w:val="20"/>
              </w:rPr>
              <w:t>ločenstvo Dolinka</w:t>
            </w:r>
            <w:r w:rsidRPr="00BB4A6E">
              <w:rPr>
                <w:color w:val="000000"/>
                <w:sz w:val="20"/>
                <w:szCs w:val="20"/>
              </w:rPr>
              <w:t xml:space="preserve"> Muránska Huta</w:t>
            </w:r>
          </w:p>
        </w:tc>
        <w:tc>
          <w:tcPr>
            <w:tcW w:w="1028" w:type="pct"/>
            <w:vAlign w:val="center"/>
          </w:tcPr>
          <w:p w14:paraId="329A854D" w14:textId="77777777" w:rsidR="00E31828" w:rsidRPr="00BB4A6E" w:rsidRDefault="00E31828" w:rsidP="00E31828">
            <w:pPr>
              <w:spacing w:after="0"/>
              <w:ind w:right="-108"/>
              <w:jc w:val="center"/>
              <w:rPr>
                <w:color w:val="000000"/>
                <w:sz w:val="20"/>
                <w:szCs w:val="20"/>
              </w:rPr>
            </w:pPr>
            <w:r w:rsidRPr="00BB4A6E">
              <w:rPr>
                <w:color w:val="000000"/>
                <w:sz w:val="20"/>
                <w:szCs w:val="20"/>
              </w:rPr>
              <w:t>Lesy Muráň</w:t>
            </w:r>
          </w:p>
        </w:tc>
        <w:tc>
          <w:tcPr>
            <w:tcW w:w="808" w:type="pct"/>
            <w:vAlign w:val="center"/>
          </w:tcPr>
          <w:p w14:paraId="6CF8B2DC" w14:textId="77777777" w:rsidR="00E31828" w:rsidRPr="00BB4A6E" w:rsidRDefault="00E31828" w:rsidP="00E31828">
            <w:pPr>
              <w:spacing w:after="0"/>
              <w:ind w:right="-108"/>
              <w:jc w:val="center"/>
              <w:rPr>
                <w:color w:val="000000"/>
                <w:sz w:val="20"/>
                <w:szCs w:val="20"/>
              </w:rPr>
            </w:pPr>
            <w:r w:rsidRPr="00BB4A6E">
              <w:rPr>
                <w:color w:val="000000"/>
                <w:sz w:val="20"/>
                <w:szCs w:val="20"/>
              </w:rPr>
              <w:t>Muráň</w:t>
            </w:r>
          </w:p>
        </w:tc>
        <w:tc>
          <w:tcPr>
            <w:tcW w:w="694" w:type="pct"/>
            <w:vAlign w:val="center"/>
          </w:tcPr>
          <w:p w14:paraId="1BF2A499" w14:textId="1787BC04" w:rsidR="00E31828" w:rsidRPr="00BB4A6E" w:rsidRDefault="00555A8B" w:rsidP="00E31828">
            <w:pPr>
              <w:spacing w:after="0"/>
              <w:ind w:right="175"/>
              <w:jc w:val="center"/>
              <w:rPr>
                <w:color w:val="000000"/>
                <w:sz w:val="20"/>
                <w:szCs w:val="20"/>
              </w:rPr>
            </w:pPr>
            <w:r>
              <w:rPr>
                <w:color w:val="000000"/>
                <w:sz w:val="20"/>
                <w:szCs w:val="20"/>
              </w:rPr>
              <w:t>58,67</w:t>
            </w:r>
          </w:p>
        </w:tc>
        <w:tc>
          <w:tcPr>
            <w:tcW w:w="783" w:type="pct"/>
            <w:vAlign w:val="center"/>
          </w:tcPr>
          <w:p w14:paraId="46A15307" w14:textId="77777777" w:rsidR="00E31828" w:rsidRPr="00BB4A6E" w:rsidRDefault="00E31828" w:rsidP="00E31828">
            <w:pPr>
              <w:spacing w:after="0"/>
              <w:ind w:right="175"/>
              <w:jc w:val="center"/>
              <w:rPr>
                <w:color w:val="000000"/>
                <w:sz w:val="20"/>
                <w:szCs w:val="20"/>
              </w:rPr>
            </w:pPr>
            <w:r w:rsidRPr="00BB4A6E">
              <w:rPr>
                <w:color w:val="000000"/>
                <w:sz w:val="20"/>
                <w:szCs w:val="20"/>
              </w:rPr>
              <w:t>2015-2024</w:t>
            </w:r>
          </w:p>
        </w:tc>
      </w:tr>
      <w:tr w:rsidR="00E31828" w:rsidRPr="00C25A91" w14:paraId="328FD9FE" w14:textId="77777777" w:rsidTr="00C1226C">
        <w:trPr>
          <w:jc w:val="center"/>
        </w:trPr>
        <w:tc>
          <w:tcPr>
            <w:tcW w:w="650" w:type="pct"/>
            <w:vMerge/>
            <w:vAlign w:val="center"/>
          </w:tcPr>
          <w:p w14:paraId="7DC9BCEA" w14:textId="77777777" w:rsidR="00E31828" w:rsidRPr="00C25A91" w:rsidRDefault="00E31828" w:rsidP="00E31828">
            <w:pPr>
              <w:spacing w:after="0"/>
              <w:jc w:val="center"/>
              <w:rPr>
                <w:sz w:val="20"/>
                <w:szCs w:val="20"/>
              </w:rPr>
            </w:pPr>
          </w:p>
        </w:tc>
        <w:tc>
          <w:tcPr>
            <w:tcW w:w="1037" w:type="pct"/>
            <w:vAlign w:val="center"/>
          </w:tcPr>
          <w:p w14:paraId="3F614E00" w14:textId="77777777" w:rsidR="00E31828" w:rsidRPr="00BB4A6E" w:rsidRDefault="008B46E7" w:rsidP="00E31828">
            <w:pPr>
              <w:spacing w:after="0"/>
              <w:jc w:val="center"/>
              <w:rPr>
                <w:color w:val="000000"/>
                <w:sz w:val="20"/>
                <w:szCs w:val="20"/>
              </w:rPr>
            </w:pPr>
            <w:r w:rsidRPr="00BB4A6E">
              <w:rPr>
                <w:color w:val="000000"/>
                <w:sz w:val="20"/>
                <w:szCs w:val="20"/>
              </w:rPr>
              <w:t>BBF capital, a.s.</w:t>
            </w:r>
          </w:p>
        </w:tc>
        <w:tc>
          <w:tcPr>
            <w:tcW w:w="1028" w:type="pct"/>
            <w:vAlign w:val="center"/>
          </w:tcPr>
          <w:p w14:paraId="12FA2C8C" w14:textId="77777777" w:rsidR="00E31828" w:rsidRPr="00BB4A6E" w:rsidRDefault="00E31828" w:rsidP="00E31828">
            <w:pPr>
              <w:spacing w:after="0"/>
              <w:ind w:right="-108"/>
              <w:jc w:val="center"/>
              <w:rPr>
                <w:color w:val="000000"/>
                <w:sz w:val="20"/>
                <w:szCs w:val="20"/>
              </w:rPr>
            </w:pPr>
            <w:r w:rsidRPr="00BB4A6E">
              <w:rPr>
                <w:color w:val="000000"/>
                <w:sz w:val="20"/>
                <w:szCs w:val="20"/>
              </w:rPr>
              <w:t>Lesy Muráň</w:t>
            </w:r>
          </w:p>
        </w:tc>
        <w:tc>
          <w:tcPr>
            <w:tcW w:w="808" w:type="pct"/>
            <w:vAlign w:val="center"/>
          </w:tcPr>
          <w:p w14:paraId="228BA278" w14:textId="77777777" w:rsidR="00E31828" w:rsidRPr="00BB4A6E" w:rsidRDefault="00E31828" w:rsidP="00E31828">
            <w:pPr>
              <w:spacing w:after="0"/>
              <w:ind w:right="-108"/>
              <w:jc w:val="center"/>
              <w:rPr>
                <w:color w:val="000000"/>
                <w:sz w:val="20"/>
                <w:szCs w:val="20"/>
              </w:rPr>
            </w:pPr>
            <w:r w:rsidRPr="00BB4A6E">
              <w:rPr>
                <w:color w:val="000000"/>
                <w:sz w:val="20"/>
                <w:szCs w:val="20"/>
              </w:rPr>
              <w:t>Muráň</w:t>
            </w:r>
          </w:p>
        </w:tc>
        <w:tc>
          <w:tcPr>
            <w:tcW w:w="694" w:type="pct"/>
            <w:vAlign w:val="center"/>
          </w:tcPr>
          <w:p w14:paraId="61E4A47E" w14:textId="4D449448" w:rsidR="00E31828" w:rsidRPr="00BB4A6E" w:rsidRDefault="00555A8B" w:rsidP="00E31828">
            <w:pPr>
              <w:spacing w:after="0"/>
              <w:ind w:right="175"/>
              <w:jc w:val="center"/>
              <w:rPr>
                <w:color w:val="000000"/>
                <w:sz w:val="20"/>
                <w:szCs w:val="20"/>
              </w:rPr>
            </w:pPr>
            <w:r>
              <w:rPr>
                <w:color w:val="000000"/>
                <w:sz w:val="20"/>
                <w:szCs w:val="20"/>
              </w:rPr>
              <w:t>16,80</w:t>
            </w:r>
          </w:p>
        </w:tc>
        <w:tc>
          <w:tcPr>
            <w:tcW w:w="783" w:type="pct"/>
            <w:vAlign w:val="center"/>
          </w:tcPr>
          <w:p w14:paraId="1B8759E1" w14:textId="77777777" w:rsidR="00E31828" w:rsidRPr="00BB4A6E" w:rsidRDefault="00E31828" w:rsidP="00E31828">
            <w:pPr>
              <w:spacing w:after="0"/>
              <w:ind w:right="175"/>
              <w:jc w:val="center"/>
              <w:rPr>
                <w:color w:val="000000"/>
                <w:sz w:val="20"/>
                <w:szCs w:val="20"/>
              </w:rPr>
            </w:pPr>
            <w:r w:rsidRPr="00BB4A6E">
              <w:rPr>
                <w:color w:val="000000"/>
                <w:sz w:val="20"/>
                <w:szCs w:val="20"/>
              </w:rPr>
              <w:t>2015-2024</w:t>
            </w:r>
          </w:p>
        </w:tc>
      </w:tr>
      <w:tr w:rsidR="00E31828" w:rsidRPr="00C25A91" w14:paraId="23A20835" w14:textId="77777777" w:rsidTr="00C1226C">
        <w:trPr>
          <w:jc w:val="center"/>
        </w:trPr>
        <w:tc>
          <w:tcPr>
            <w:tcW w:w="650" w:type="pct"/>
            <w:vMerge/>
            <w:vAlign w:val="center"/>
          </w:tcPr>
          <w:p w14:paraId="53AAA32A" w14:textId="77777777" w:rsidR="00E31828" w:rsidRPr="00C25A91" w:rsidRDefault="00E31828" w:rsidP="00E31828">
            <w:pPr>
              <w:spacing w:after="0"/>
              <w:jc w:val="center"/>
              <w:rPr>
                <w:sz w:val="20"/>
                <w:szCs w:val="20"/>
              </w:rPr>
            </w:pPr>
          </w:p>
        </w:tc>
        <w:tc>
          <w:tcPr>
            <w:tcW w:w="1037" w:type="pct"/>
            <w:vAlign w:val="center"/>
          </w:tcPr>
          <w:p w14:paraId="54425D72" w14:textId="77777777" w:rsidR="00E31828" w:rsidRPr="00BB4A6E" w:rsidRDefault="00E31828" w:rsidP="00E31828">
            <w:pPr>
              <w:spacing w:after="0"/>
              <w:jc w:val="center"/>
              <w:rPr>
                <w:color w:val="000000"/>
                <w:sz w:val="20"/>
                <w:szCs w:val="20"/>
              </w:rPr>
            </w:pPr>
            <w:r w:rsidRPr="00BB4A6E">
              <w:rPr>
                <w:color w:val="000000"/>
                <w:sz w:val="20"/>
                <w:szCs w:val="20"/>
              </w:rPr>
              <w:t>Urbárske a pasienkové pozemkové spoločenstvo Pohorelá</w:t>
            </w:r>
          </w:p>
        </w:tc>
        <w:tc>
          <w:tcPr>
            <w:tcW w:w="1028" w:type="pct"/>
            <w:vAlign w:val="center"/>
          </w:tcPr>
          <w:p w14:paraId="1107BA6E" w14:textId="77777777" w:rsidR="00E31828" w:rsidRPr="00BB4A6E" w:rsidRDefault="00E31828" w:rsidP="00E31828">
            <w:pPr>
              <w:spacing w:after="0"/>
              <w:ind w:right="-108"/>
              <w:jc w:val="center"/>
              <w:rPr>
                <w:color w:val="000000"/>
                <w:sz w:val="20"/>
                <w:szCs w:val="20"/>
              </w:rPr>
            </w:pPr>
            <w:r w:rsidRPr="00BB4A6E">
              <w:rPr>
                <w:color w:val="000000"/>
                <w:sz w:val="20"/>
                <w:szCs w:val="20"/>
              </w:rPr>
              <w:t>Pohorelá</w:t>
            </w:r>
          </w:p>
        </w:tc>
        <w:tc>
          <w:tcPr>
            <w:tcW w:w="808" w:type="pct"/>
            <w:vAlign w:val="center"/>
          </w:tcPr>
          <w:p w14:paraId="7087C388" w14:textId="77777777" w:rsidR="00E31828" w:rsidRPr="00BB4A6E" w:rsidRDefault="00E31828" w:rsidP="00E31828">
            <w:pPr>
              <w:spacing w:after="0"/>
              <w:ind w:right="-108"/>
              <w:jc w:val="center"/>
              <w:rPr>
                <w:color w:val="000000"/>
                <w:sz w:val="20"/>
                <w:szCs w:val="20"/>
              </w:rPr>
            </w:pPr>
            <w:r w:rsidRPr="00BB4A6E">
              <w:rPr>
                <w:color w:val="000000"/>
                <w:sz w:val="20"/>
                <w:szCs w:val="20"/>
              </w:rPr>
              <w:t>Pohorelá</w:t>
            </w:r>
          </w:p>
        </w:tc>
        <w:tc>
          <w:tcPr>
            <w:tcW w:w="694" w:type="pct"/>
            <w:vAlign w:val="center"/>
          </w:tcPr>
          <w:p w14:paraId="236533BE" w14:textId="5AF97C26" w:rsidR="00E31828" w:rsidRPr="00BB4A6E" w:rsidRDefault="00321819" w:rsidP="00E31828">
            <w:pPr>
              <w:spacing w:after="0"/>
              <w:ind w:right="175"/>
              <w:jc w:val="center"/>
              <w:rPr>
                <w:color w:val="000000"/>
                <w:sz w:val="20"/>
                <w:szCs w:val="20"/>
              </w:rPr>
            </w:pPr>
            <w:r>
              <w:rPr>
                <w:color w:val="000000"/>
                <w:sz w:val="20"/>
                <w:szCs w:val="20"/>
              </w:rPr>
              <w:t>501,32</w:t>
            </w:r>
          </w:p>
        </w:tc>
        <w:tc>
          <w:tcPr>
            <w:tcW w:w="783" w:type="pct"/>
            <w:vAlign w:val="center"/>
          </w:tcPr>
          <w:p w14:paraId="7C7EB2E5" w14:textId="77777777" w:rsidR="00E31828" w:rsidRPr="00BB4A6E" w:rsidRDefault="00E31828" w:rsidP="00E31828">
            <w:pPr>
              <w:spacing w:after="0"/>
              <w:ind w:right="175"/>
              <w:jc w:val="center"/>
              <w:rPr>
                <w:color w:val="000000"/>
                <w:sz w:val="20"/>
                <w:szCs w:val="20"/>
              </w:rPr>
            </w:pPr>
            <w:r w:rsidRPr="00BB4A6E">
              <w:rPr>
                <w:color w:val="000000"/>
                <w:sz w:val="20"/>
                <w:szCs w:val="20"/>
              </w:rPr>
              <w:t>2014-2023</w:t>
            </w:r>
          </w:p>
        </w:tc>
      </w:tr>
      <w:tr w:rsidR="00E31828" w:rsidRPr="00C25A91" w14:paraId="3BF2D9B9" w14:textId="77777777" w:rsidTr="00C1226C">
        <w:trPr>
          <w:jc w:val="center"/>
        </w:trPr>
        <w:tc>
          <w:tcPr>
            <w:tcW w:w="650" w:type="pct"/>
            <w:vMerge/>
            <w:vAlign w:val="center"/>
          </w:tcPr>
          <w:p w14:paraId="1A21AD67" w14:textId="77777777" w:rsidR="00E31828" w:rsidRPr="00C25A91" w:rsidRDefault="00E31828" w:rsidP="00E31828">
            <w:pPr>
              <w:spacing w:after="0"/>
              <w:jc w:val="center"/>
              <w:rPr>
                <w:sz w:val="20"/>
                <w:szCs w:val="20"/>
              </w:rPr>
            </w:pPr>
          </w:p>
        </w:tc>
        <w:tc>
          <w:tcPr>
            <w:tcW w:w="1037" w:type="pct"/>
            <w:vAlign w:val="center"/>
          </w:tcPr>
          <w:p w14:paraId="1905FB39" w14:textId="77777777" w:rsidR="00E31828" w:rsidRPr="00BB4A6E" w:rsidRDefault="00E31828" w:rsidP="00E31828">
            <w:pPr>
              <w:spacing w:after="0"/>
              <w:jc w:val="center"/>
              <w:rPr>
                <w:color w:val="000000"/>
                <w:sz w:val="20"/>
                <w:szCs w:val="20"/>
              </w:rPr>
            </w:pPr>
            <w:r w:rsidRPr="00BB4A6E">
              <w:rPr>
                <w:color w:val="000000"/>
                <w:sz w:val="20"/>
                <w:szCs w:val="20"/>
              </w:rPr>
              <w:t>Pasienková spo</w:t>
            </w:r>
            <w:r w:rsidR="008B46E7" w:rsidRPr="00BB4A6E">
              <w:rPr>
                <w:color w:val="000000"/>
                <w:sz w:val="20"/>
                <w:szCs w:val="20"/>
              </w:rPr>
              <w:t>ločnosť, p</w:t>
            </w:r>
            <w:r w:rsidRPr="00BB4A6E">
              <w:rPr>
                <w:color w:val="000000"/>
                <w:sz w:val="20"/>
                <w:szCs w:val="20"/>
              </w:rPr>
              <w:t>ozemkové spoločenstvo Závadka nad Hronom</w:t>
            </w:r>
          </w:p>
        </w:tc>
        <w:tc>
          <w:tcPr>
            <w:tcW w:w="1028" w:type="pct"/>
            <w:vAlign w:val="center"/>
          </w:tcPr>
          <w:p w14:paraId="15837308" w14:textId="77777777" w:rsidR="00E31828" w:rsidRPr="00BB4A6E" w:rsidRDefault="00E31828" w:rsidP="00E31828">
            <w:pPr>
              <w:spacing w:after="0"/>
              <w:ind w:right="-108"/>
              <w:jc w:val="center"/>
              <w:rPr>
                <w:color w:val="000000"/>
                <w:sz w:val="20"/>
                <w:szCs w:val="20"/>
              </w:rPr>
            </w:pPr>
            <w:r w:rsidRPr="00BB4A6E">
              <w:rPr>
                <w:color w:val="000000"/>
                <w:sz w:val="20"/>
                <w:szCs w:val="20"/>
              </w:rPr>
              <w:t>Závadka nad Hronom</w:t>
            </w:r>
          </w:p>
        </w:tc>
        <w:tc>
          <w:tcPr>
            <w:tcW w:w="808" w:type="pct"/>
            <w:vAlign w:val="center"/>
          </w:tcPr>
          <w:p w14:paraId="6EE0ABA8" w14:textId="77777777" w:rsidR="00E31828" w:rsidRPr="00BB4A6E" w:rsidRDefault="00E31828" w:rsidP="00E31828">
            <w:pPr>
              <w:spacing w:after="0"/>
              <w:ind w:right="-108"/>
              <w:jc w:val="center"/>
              <w:rPr>
                <w:color w:val="000000"/>
                <w:sz w:val="20"/>
                <w:szCs w:val="20"/>
              </w:rPr>
            </w:pPr>
            <w:r w:rsidRPr="00BB4A6E">
              <w:rPr>
                <w:color w:val="000000"/>
                <w:sz w:val="20"/>
                <w:szCs w:val="20"/>
              </w:rPr>
              <w:t>Závadka</w:t>
            </w:r>
          </w:p>
        </w:tc>
        <w:tc>
          <w:tcPr>
            <w:tcW w:w="694" w:type="pct"/>
            <w:vAlign w:val="center"/>
          </w:tcPr>
          <w:p w14:paraId="3C263D40" w14:textId="301CB085" w:rsidR="00E31828" w:rsidRPr="00BB4A6E" w:rsidRDefault="00555A8B" w:rsidP="00E31828">
            <w:pPr>
              <w:spacing w:after="0"/>
              <w:ind w:right="175"/>
              <w:jc w:val="center"/>
              <w:rPr>
                <w:color w:val="000000"/>
                <w:sz w:val="20"/>
                <w:szCs w:val="20"/>
              </w:rPr>
            </w:pPr>
            <w:r>
              <w:rPr>
                <w:color w:val="000000"/>
                <w:sz w:val="20"/>
                <w:szCs w:val="20"/>
              </w:rPr>
              <w:t>458,64</w:t>
            </w:r>
          </w:p>
        </w:tc>
        <w:tc>
          <w:tcPr>
            <w:tcW w:w="783" w:type="pct"/>
            <w:vAlign w:val="center"/>
          </w:tcPr>
          <w:p w14:paraId="22088569" w14:textId="77777777" w:rsidR="00E31828" w:rsidRPr="00BB4A6E" w:rsidRDefault="00E31828" w:rsidP="00E31828">
            <w:pPr>
              <w:spacing w:after="0"/>
              <w:ind w:right="175"/>
              <w:jc w:val="center"/>
              <w:rPr>
                <w:color w:val="000000"/>
                <w:sz w:val="20"/>
                <w:szCs w:val="20"/>
              </w:rPr>
            </w:pPr>
            <w:r w:rsidRPr="00BB4A6E">
              <w:rPr>
                <w:color w:val="000000"/>
                <w:sz w:val="20"/>
                <w:szCs w:val="20"/>
              </w:rPr>
              <w:t>2014-2023</w:t>
            </w:r>
          </w:p>
        </w:tc>
      </w:tr>
      <w:tr w:rsidR="00E31828" w:rsidRPr="00C25A91" w14:paraId="2E4E54B1" w14:textId="77777777" w:rsidTr="00C1226C">
        <w:trPr>
          <w:jc w:val="center"/>
        </w:trPr>
        <w:tc>
          <w:tcPr>
            <w:tcW w:w="650" w:type="pct"/>
            <w:vMerge/>
            <w:vAlign w:val="center"/>
          </w:tcPr>
          <w:p w14:paraId="6E975A1B" w14:textId="77777777" w:rsidR="00E31828" w:rsidRPr="00C25A91" w:rsidRDefault="00E31828" w:rsidP="00E31828">
            <w:pPr>
              <w:spacing w:after="0"/>
              <w:jc w:val="center"/>
              <w:rPr>
                <w:sz w:val="20"/>
                <w:szCs w:val="20"/>
              </w:rPr>
            </w:pPr>
          </w:p>
        </w:tc>
        <w:tc>
          <w:tcPr>
            <w:tcW w:w="1037" w:type="pct"/>
            <w:vAlign w:val="center"/>
          </w:tcPr>
          <w:p w14:paraId="3F68BE16" w14:textId="77777777" w:rsidR="00E31828" w:rsidRPr="00BB4A6E" w:rsidRDefault="00E31828" w:rsidP="00E31828">
            <w:pPr>
              <w:spacing w:after="0"/>
              <w:jc w:val="center"/>
              <w:rPr>
                <w:color w:val="000000"/>
                <w:sz w:val="20"/>
                <w:szCs w:val="20"/>
              </w:rPr>
            </w:pPr>
            <w:r w:rsidRPr="00BB4A6E">
              <w:rPr>
                <w:color w:val="000000"/>
                <w:sz w:val="20"/>
                <w:szCs w:val="20"/>
              </w:rPr>
              <w:t>Pasienkové spoločenstvo, pozemkové spoločenstvo v Polomke</w:t>
            </w:r>
          </w:p>
        </w:tc>
        <w:tc>
          <w:tcPr>
            <w:tcW w:w="1028" w:type="pct"/>
            <w:vAlign w:val="center"/>
          </w:tcPr>
          <w:p w14:paraId="30512AA2" w14:textId="77777777" w:rsidR="00E31828" w:rsidRPr="00BB4A6E" w:rsidRDefault="00E31828" w:rsidP="00E31828">
            <w:pPr>
              <w:spacing w:after="0"/>
              <w:ind w:right="-108"/>
              <w:jc w:val="center"/>
              <w:rPr>
                <w:color w:val="000000"/>
                <w:sz w:val="20"/>
                <w:szCs w:val="20"/>
              </w:rPr>
            </w:pPr>
            <w:r w:rsidRPr="00BB4A6E">
              <w:rPr>
                <w:color w:val="000000"/>
                <w:sz w:val="20"/>
                <w:szCs w:val="20"/>
              </w:rPr>
              <w:t>Závadka nad Hronom</w:t>
            </w:r>
          </w:p>
        </w:tc>
        <w:tc>
          <w:tcPr>
            <w:tcW w:w="808" w:type="pct"/>
            <w:vAlign w:val="center"/>
          </w:tcPr>
          <w:p w14:paraId="34DD5E1F" w14:textId="77777777" w:rsidR="00E31828" w:rsidRPr="00BB4A6E" w:rsidRDefault="00E31828" w:rsidP="00E31828">
            <w:pPr>
              <w:spacing w:after="0"/>
              <w:ind w:right="-108"/>
              <w:jc w:val="center"/>
              <w:rPr>
                <w:color w:val="000000"/>
                <w:sz w:val="20"/>
                <w:szCs w:val="20"/>
              </w:rPr>
            </w:pPr>
            <w:r w:rsidRPr="00BB4A6E">
              <w:rPr>
                <w:color w:val="000000"/>
                <w:sz w:val="20"/>
                <w:szCs w:val="20"/>
              </w:rPr>
              <w:t>Závadka</w:t>
            </w:r>
          </w:p>
        </w:tc>
        <w:tc>
          <w:tcPr>
            <w:tcW w:w="694" w:type="pct"/>
            <w:vAlign w:val="center"/>
          </w:tcPr>
          <w:p w14:paraId="2B7099DD" w14:textId="57ACBBAD" w:rsidR="00E31828" w:rsidRPr="00BB4A6E" w:rsidRDefault="00555A8B" w:rsidP="00E31828">
            <w:pPr>
              <w:spacing w:after="0"/>
              <w:ind w:right="175"/>
              <w:jc w:val="center"/>
              <w:rPr>
                <w:color w:val="000000"/>
                <w:sz w:val="20"/>
                <w:szCs w:val="20"/>
              </w:rPr>
            </w:pPr>
            <w:r>
              <w:rPr>
                <w:color w:val="000000"/>
                <w:sz w:val="20"/>
                <w:szCs w:val="20"/>
              </w:rPr>
              <w:t>40,86</w:t>
            </w:r>
          </w:p>
        </w:tc>
        <w:tc>
          <w:tcPr>
            <w:tcW w:w="783" w:type="pct"/>
            <w:vAlign w:val="center"/>
          </w:tcPr>
          <w:p w14:paraId="19CB7B85" w14:textId="77777777" w:rsidR="00E31828" w:rsidRPr="00BB4A6E" w:rsidRDefault="00E31828" w:rsidP="00E31828">
            <w:pPr>
              <w:spacing w:after="0"/>
              <w:ind w:right="175"/>
              <w:jc w:val="center"/>
              <w:rPr>
                <w:color w:val="000000"/>
                <w:sz w:val="20"/>
                <w:szCs w:val="20"/>
              </w:rPr>
            </w:pPr>
            <w:r w:rsidRPr="00BB4A6E">
              <w:rPr>
                <w:color w:val="000000"/>
                <w:sz w:val="20"/>
                <w:szCs w:val="20"/>
              </w:rPr>
              <w:t>2014-2023</w:t>
            </w:r>
          </w:p>
        </w:tc>
      </w:tr>
      <w:tr w:rsidR="00AE4E64" w:rsidRPr="00C25A91" w14:paraId="78FA930E" w14:textId="77777777" w:rsidTr="00C1226C">
        <w:trPr>
          <w:jc w:val="center"/>
        </w:trPr>
        <w:tc>
          <w:tcPr>
            <w:tcW w:w="650" w:type="pct"/>
            <w:vMerge/>
            <w:vAlign w:val="center"/>
          </w:tcPr>
          <w:p w14:paraId="0E13C6B2" w14:textId="77777777" w:rsidR="00AE4E64" w:rsidRPr="00C25A91" w:rsidRDefault="00AE4E64" w:rsidP="00E31828">
            <w:pPr>
              <w:spacing w:after="0"/>
              <w:jc w:val="center"/>
              <w:rPr>
                <w:sz w:val="20"/>
                <w:szCs w:val="20"/>
              </w:rPr>
            </w:pPr>
          </w:p>
        </w:tc>
        <w:tc>
          <w:tcPr>
            <w:tcW w:w="1037" w:type="pct"/>
            <w:vMerge w:val="restart"/>
            <w:vAlign w:val="center"/>
          </w:tcPr>
          <w:p w14:paraId="27BA5D94" w14:textId="77777777" w:rsidR="00AE4E64" w:rsidRPr="00BB4A6E" w:rsidRDefault="00AE4E64" w:rsidP="00E31828">
            <w:pPr>
              <w:spacing w:after="0"/>
              <w:jc w:val="center"/>
              <w:rPr>
                <w:color w:val="000000"/>
                <w:sz w:val="20"/>
                <w:szCs w:val="20"/>
              </w:rPr>
            </w:pPr>
            <w:r w:rsidRPr="00BB4A6E">
              <w:rPr>
                <w:color w:val="000000"/>
                <w:sz w:val="20"/>
                <w:szCs w:val="20"/>
              </w:rPr>
              <w:t>Urbárska spoločnosť, pozemkové spoločenstvo Závadka nad Hronom</w:t>
            </w:r>
          </w:p>
        </w:tc>
        <w:tc>
          <w:tcPr>
            <w:tcW w:w="1028" w:type="pct"/>
            <w:vAlign w:val="center"/>
          </w:tcPr>
          <w:p w14:paraId="33A4B21C" w14:textId="77777777" w:rsidR="00AE4E64" w:rsidRPr="00BB4A6E" w:rsidRDefault="00AE4E64" w:rsidP="00E31828">
            <w:pPr>
              <w:spacing w:after="0"/>
              <w:ind w:right="-108"/>
              <w:jc w:val="center"/>
              <w:rPr>
                <w:color w:val="000000"/>
                <w:sz w:val="20"/>
                <w:szCs w:val="20"/>
              </w:rPr>
            </w:pPr>
            <w:r w:rsidRPr="00BB4A6E">
              <w:rPr>
                <w:color w:val="000000"/>
                <w:sz w:val="20"/>
                <w:szCs w:val="20"/>
              </w:rPr>
              <w:t>Závadka nad Hronom</w:t>
            </w:r>
          </w:p>
        </w:tc>
        <w:tc>
          <w:tcPr>
            <w:tcW w:w="808" w:type="pct"/>
            <w:vAlign w:val="center"/>
          </w:tcPr>
          <w:p w14:paraId="5051B09E" w14:textId="77777777" w:rsidR="00AE4E64" w:rsidRPr="00BB4A6E" w:rsidRDefault="00AE4E64" w:rsidP="00E31828">
            <w:pPr>
              <w:spacing w:after="0"/>
              <w:ind w:right="-108"/>
              <w:jc w:val="center"/>
              <w:rPr>
                <w:color w:val="000000"/>
                <w:sz w:val="20"/>
                <w:szCs w:val="20"/>
              </w:rPr>
            </w:pPr>
            <w:r w:rsidRPr="00BB4A6E">
              <w:rPr>
                <w:color w:val="000000"/>
                <w:sz w:val="20"/>
                <w:szCs w:val="20"/>
              </w:rPr>
              <w:t>Závadka</w:t>
            </w:r>
          </w:p>
        </w:tc>
        <w:tc>
          <w:tcPr>
            <w:tcW w:w="694" w:type="pct"/>
            <w:vAlign w:val="center"/>
          </w:tcPr>
          <w:p w14:paraId="68F16C12" w14:textId="18A8C221" w:rsidR="00AE4E64" w:rsidRPr="00BB4A6E" w:rsidRDefault="00321819" w:rsidP="00E31828">
            <w:pPr>
              <w:spacing w:after="0"/>
              <w:ind w:right="175"/>
              <w:jc w:val="center"/>
              <w:rPr>
                <w:color w:val="000000"/>
                <w:sz w:val="20"/>
                <w:szCs w:val="20"/>
              </w:rPr>
            </w:pPr>
            <w:r>
              <w:rPr>
                <w:color w:val="000000"/>
                <w:sz w:val="20"/>
                <w:szCs w:val="20"/>
              </w:rPr>
              <w:t>95,33</w:t>
            </w:r>
          </w:p>
        </w:tc>
        <w:tc>
          <w:tcPr>
            <w:tcW w:w="783" w:type="pct"/>
            <w:vAlign w:val="center"/>
          </w:tcPr>
          <w:p w14:paraId="10CBE41B" w14:textId="77777777" w:rsidR="00AE4E64" w:rsidRPr="00BB4A6E" w:rsidRDefault="00AE4E64" w:rsidP="00E31828">
            <w:pPr>
              <w:spacing w:after="0"/>
              <w:ind w:right="175"/>
              <w:jc w:val="center"/>
              <w:rPr>
                <w:color w:val="000000"/>
                <w:sz w:val="20"/>
                <w:szCs w:val="20"/>
              </w:rPr>
            </w:pPr>
            <w:r w:rsidRPr="00BB4A6E">
              <w:rPr>
                <w:color w:val="000000"/>
                <w:sz w:val="20"/>
                <w:szCs w:val="20"/>
              </w:rPr>
              <w:t>2014-2023</w:t>
            </w:r>
          </w:p>
        </w:tc>
      </w:tr>
      <w:tr w:rsidR="00AE4E64" w:rsidRPr="00C25A91" w14:paraId="56A90588" w14:textId="77777777" w:rsidTr="00C1226C">
        <w:trPr>
          <w:jc w:val="center"/>
        </w:trPr>
        <w:tc>
          <w:tcPr>
            <w:tcW w:w="650" w:type="pct"/>
            <w:vMerge/>
            <w:vAlign w:val="center"/>
          </w:tcPr>
          <w:p w14:paraId="3FE88994" w14:textId="77777777" w:rsidR="00AE4E64" w:rsidRPr="00C25A91" w:rsidRDefault="00AE4E64" w:rsidP="00E31828">
            <w:pPr>
              <w:spacing w:after="0"/>
              <w:jc w:val="center"/>
              <w:rPr>
                <w:sz w:val="20"/>
                <w:szCs w:val="20"/>
              </w:rPr>
            </w:pPr>
          </w:p>
        </w:tc>
        <w:tc>
          <w:tcPr>
            <w:tcW w:w="1037" w:type="pct"/>
            <w:vMerge/>
            <w:vAlign w:val="center"/>
          </w:tcPr>
          <w:p w14:paraId="56F2D898" w14:textId="77777777" w:rsidR="00AE4E64" w:rsidRPr="00BB4A6E" w:rsidRDefault="00AE4E64" w:rsidP="00E31828">
            <w:pPr>
              <w:spacing w:after="0"/>
              <w:jc w:val="center"/>
              <w:rPr>
                <w:color w:val="000000"/>
                <w:sz w:val="20"/>
                <w:szCs w:val="20"/>
              </w:rPr>
            </w:pPr>
          </w:p>
        </w:tc>
        <w:tc>
          <w:tcPr>
            <w:tcW w:w="1028" w:type="pct"/>
            <w:vAlign w:val="center"/>
          </w:tcPr>
          <w:p w14:paraId="3D6C134A" w14:textId="77777777" w:rsidR="00AE4E64" w:rsidRPr="00BB4A6E" w:rsidRDefault="00AE4E64" w:rsidP="00E31828">
            <w:pPr>
              <w:spacing w:after="0"/>
              <w:ind w:right="-108"/>
              <w:jc w:val="center"/>
              <w:rPr>
                <w:color w:val="000000"/>
                <w:sz w:val="20"/>
                <w:szCs w:val="20"/>
              </w:rPr>
            </w:pPr>
            <w:r w:rsidRPr="00BB4A6E">
              <w:rPr>
                <w:color w:val="000000"/>
                <w:sz w:val="20"/>
                <w:szCs w:val="20"/>
              </w:rPr>
              <w:t>Projekt Závadka I.</w:t>
            </w:r>
          </w:p>
        </w:tc>
        <w:tc>
          <w:tcPr>
            <w:tcW w:w="808" w:type="pct"/>
            <w:vAlign w:val="center"/>
          </w:tcPr>
          <w:p w14:paraId="762CD013" w14:textId="77777777" w:rsidR="00AE4E64" w:rsidRPr="00BB4A6E" w:rsidRDefault="00AE4E64" w:rsidP="00E31828">
            <w:pPr>
              <w:spacing w:after="0"/>
              <w:ind w:right="-108"/>
              <w:jc w:val="center"/>
              <w:rPr>
                <w:color w:val="000000"/>
                <w:sz w:val="20"/>
                <w:szCs w:val="20"/>
              </w:rPr>
            </w:pPr>
            <w:r w:rsidRPr="00AE4E64">
              <w:rPr>
                <w:color w:val="000000"/>
                <w:sz w:val="20"/>
                <w:szCs w:val="20"/>
              </w:rPr>
              <w:t>Závadka</w:t>
            </w:r>
          </w:p>
        </w:tc>
        <w:tc>
          <w:tcPr>
            <w:tcW w:w="694" w:type="pct"/>
            <w:vAlign w:val="center"/>
          </w:tcPr>
          <w:p w14:paraId="30377312" w14:textId="1D2C1D25" w:rsidR="00AE4E64" w:rsidRPr="00BB4A6E" w:rsidRDefault="00321819" w:rsidP="00E31828">
            <w:pPr>
              <w:spacing w:after="0"/>
              <w:ind w:right="175"/>
              <w:jc w:val="center"/>
              <w:rPr>
                <w:color w:val="000000"/>
                <w:sz w:val="20"/>
                <w:szCs w:val="20"/>
              </w:rPr>
            </w:pPr>
            <w:r>
              <w:rPr>
                <w:color w:val="000000"/>
                <w:sz w:val="20"/>
                <w:szCs w:val="20"/>
              </w:rPr>
              <w:t>50,82</w:t>
            </w:r>
          </w:p>
        </w:tc>
        <w:tc>
          <w:tcPr>
            <w:tcW w:w="783" w:type="pct"/>
            <w:vAlign w:val="center"/>
          </w:tcPr>
          <w:p w14:paraId="5A465147" w14:textId="77777777" w:rsidR="00AE4E64" w:rsidRPr="00BB4A6E" w:rsidRDefault="00AE4E64" w:rsidP="00E31828">
            <w:pPr>
              <w:spacing w:after="0"/>
              <w:ind w:right="175"/>
              <w:jc w:val="center"/>
              <w:rPr>
                <w:color w:val="000000"/>
                <w:sz w:val="20"/>
                <w:szCs w:val="20"/>
              </w:rPr>
            </w:pPr>
            <w:r w:rsidRPr="00BB4A6E">
              <w:rPr>
                <w:color w:val="000000"/>
                <w:sz w:val="20"/>
                <w:szCs w:val="20"/>
              </w:rPr>
              <w:t>2018-2023</w:t>
            </w:r>
          </w:p>
        </w:tc>
      </w:tr>
      <w:tr w:rsidR="00E31828" w:rsidRPr="00C25A91" w14:paraId="1F80FA09" w14:textId="77777777" w:rsidTr="00C1226C">
        <w:trPr>
          <w:jc w:val="center"/>
        </w:trPr>
        <w:tc>
          <w:tcPr>
            <w:tcW w:w="650" w:type="pct"/>
            <w:vMerge/>
            <w:vAlign w:val="center"/>
          </w:tcPr>
          <w:p w14:paraId="2D460C19" w14:textId="77777777" w:rsidR="00E31828" w:rsidRPr="00C25A91" w:rsidRDefault="00E31828" w:rsidP="00E31828">
            <w:pPr>
              <w:spacing w:after="0"/>
              <w:jc w:val="center"/>
              <w:rPr>
                <w:sz w:val="20"/>
                <w:szCs w:val="20"/>
              </w:rPr>
            </w:pPr>
          </w:p>
        </w:tc>
        <w:tc>
          <w:tcPr>
            <w:tcW w:w="1037" w:type="pct"/>
            <w:vAlign w:val="center"/>
          </w:tcPr>
          <w:p w14:paraId="734ADED0" w14:textId="77777777" w:rsidR="00E31828" w:rsidRPr="00BB4A6E" w:rsidRDefault="008B46E7" w:rsidP="008B46E7">
            <w:pPr>
              <w:spacing w:after="0"/>
              <w:jc w:val="center"/>
              <w:rPr>
                <w:color w:val="000000"/>
                <w:sz w:val="20"/>
                <w:szCs w:val="20"/>
              </w:rPr>
            </w:pPr>
            <w:r w:rsidRPr="00BB4A6E">
              <w:rPr>
                <w:color w:val="000000"/>
                <w:sz w:val="20"/>
                <w:szCs w:val="20"/>
              </w:rPr>
              <w:t>Pozemkové spoločenstvo z</w:t>
            </w:r>
            <w:r w:rsidR="00E31828" w:rsidRPr="00BB4A6E">
              <w:rPr>
                <w:color w:val="000000"/>
                <w:sz w:val="20"/>
                <w:szCs w:val="20"/>
              </w:rPr>
              <w:t xml:space="preserve">dychavských pasienkárov a urbarialistov </w:t>
            </w:r>
          </w:p>
        </w:tc>
        <w:tc>
          <w:tcPr>
            <w:tcW w:w="1028" w:type="pct"/>
            <w:vAlign w:val="center"/>
          </w:tcPr>
          <w:p w14:paraId="1A52D98F" w14:textId="77777777" w:rsidR="00E31828" w:rsidRPr="00BB4A6E" w:rsidRDefault="00E31828" w:rsidP="00E31828">
            <w:pPr>
              <w:spacing w:after="0"/>
              <w:ind w:right="-108"/>
              <w:jc w:val="center"/>
              <w:rPr>
                <w:color w:val="000000"/>
                <w:sz w:val="20"/>
                <w:szCs w:val="20"/>
              </w:rPr>
            </w:pPr>
            <w:r w:rsidRPr="00BB4A6E">
              <w:rPr>
                <w:color w:val="000000"/>
                <w:sz w:val="20"/>
                <w:szCs w:val="20"/>
              </w:rPr>
              <w:t>Lesy Revúca</w:t>
            </w:r>
          </w:p>
        </w:tc>
        <w:tc>
          <w:tcPr>
            <w:tcW w:w="808" w:type="pct"/>
            <w:vAlign w:val="center"/>
          </w:tcPr>
          <w:p w14:paraId="7771107F" w14:textId="77777777" w:rsidR="00E31828" w:rsidRPr="00BB4A6E" w:rsidRDefault="00E31828" w:rsidP="00E31828">
            <w:pPr>
              <w:spacing w:after="0"/>
              <w:ind w:right="-108"/>
              <w:jc w:val="center"/>
              <w:rPr>
                <w:color w:val="000000"/>
                <w:sz w:val="20"/>
                <w:szCs w:val="20"/>
              </w:rPr>
            </w:pPr>
            <w:r w:rsidRPr="00BB4A6E">
              <w:rPr>
                <w:color w:val="000000"/>
                <w:sz w:val="20"/>
                <w:szCs w:val="20"/>
              </w:rPr>
              <w:t>Revúca</w:t>
            </w:r>
          </w:p>
        </w:tc>
        <w:tc>
          <w:tcPr>
            <w:tcW w:w="694" w:type="pct"/>
            <w:vAlign w:val="center"/>
          </w:tcPr>
          <w:p w14:paraId="4792D844" w14:textId="4066CDE9" w:rsidR="00E31828" w:rsidRPr="00BB4A6E" w:rsidRDefault="00555A8B" w:rsidP="00E31828">
            <w:pPr>
              <w:spacing w:after="0"/>
              <w:ind w:right="175"/>
              <w:jc w:val="center"/>
              <w:rPr>
                <w:color w:val="000000"/>
                <w:sz w:val="20"/>
                <w:szCs w:val="20"/>
              </w:rPr>
            </w:pPr>
            <w:r>
              <w:rPr>
                <w:color w:val="000000"/>
                <w:sz w:val="20"/>
                <w:szCs w:val="20"/>
              </w:rPr>
              <w:t>110,47</w:t>
            </w:r>
          </w:p>
        </w:tc>
        <w:tc>
          <w:tcPr>
            <w:tcW w:w="783" w:type="pct"/>
            <w:vAlign w:val="center"/>
          </w:tcPr>
          <w:p w14:paraId="677F738E" w14:textId="77777777" w:rsidR="00E31828" w:rsidRPr="00BB4A6E" w:rsidRDefault="00E31828" w:rsidP="00E31828">
            <w:pPr>
              <w:spacing w:after="0"/>
              <w:ind w:right="175"/>
              <w:jc w:val="center"/>
              <w:rPr>
                <w:color w:val="000000"/>
                <w:sz w:val="20"/>
                <w:szCs w:val="20"/>
              </w:rPr>
            </w:pPr>
            <w:r w:rsidRPr="00BB4A6E">
              <w:rPr>
                <w:color w:val="000000"/>
                <w:sz w:val="20"/>
                <w:szCs w:val="20"/>
              </w:rPr>
              <w:t>2015-2024</w:t>
            </w:r>
          </w:p>
        </w:tc>
      </w:tr>
      <w:tr w:rsidR="00E31828" w:rsidRPr="00C25A91" w14:paraId="5E2B8D61" w14:textId="77777777" w:rsidTr="00AE4E64">
        <w:trPr>
          <w:jc w:val="center"/>
        </w:trPr>
        <w:tc>
          <w:tcPr>
            <w:tcW w:w="3523" w:type="pct"/>
            <w:gridSpan w:val="4"/>
            <w:tcBorders>
              <w:top w:val="single" w:sz="12" w:space="0" w:color="auto"/>
              <w:bottom w:val="single" w:sz="12" w:space="0" w:color="auto"/>
              <w:right w:val="nil"/>
            </w:tcBorders>
            <w:shd w:val="clear" w:color="auto" w:fill="auto"/>
            <w:vAlign w:val="center"/>
          </w:tcPr>
          <w:p w14:paraId="3204F0E1" w14:textId="77777777" w:rsidR="00E31828" w:rsidRPr="00C25A91" w:rsidRDefault="00E31828" w:rsidP="00E31828">
            <w:pPr>
              <w:spacing w:before="120"/>
              <w:ind w:right="176"/>
              <w:jc w:val="center"/>
              <w:rPr>
                <w:b/>
                <w:sz w:val="20"/>
                <w:szCs w:val="20"/>
              </w:rPr>
            </w:pPr>
            <w:r w:rsidRPr="00C25A91">
              <w:rPr>
                <w:b/>
                <w:sz w:val="20"/>
                <w:szCs w:val="20"/>
              </w:rPr>
              <w:t>Spolu neštátni užívatelia</w:t>
            </w:r>
          </w:p>
        </w:tc>
        <w:tc>
          <w:tcPr>
            <w:tcW w:w="1477" w:type="pct"/>
            <w:gridSpan w:val="2"/>
            <w:tcBorders>
              <w:top w:val="single" w:sz="12" w:space="0" w:color="auto"/>
              <w:left w:val="nil"/>
              <w:bottom w:val="single" w:sz="12" w:space="0" w:color="auto"/>
            </w:tcBorders>
            <w:shd w:val="clear" w:color="auto" w:fill="auto"/>
            <w:vAlign w:val="center"/>
          </w:tcPr>
          <w:p w14:paraId="0299B7C4" w14:textId="24028615" w:rsidR="00E31828" w:rsidRPr="00C25A91" w:rsidRDefault="0094205A" w:rsidP="00E31828">
            <w:pPr>
              <w:spacing w:before="120"/>
              <w:ind w:right="176"/>
              <w:rPr>
                <w:b/>
                <w:sz w:val="20"/>
                <w:szCs w:val="20"/>
              </w:rPr>
            </w:pPr>
            <w:r>
              <w:rPr>
                <w:b/>
                <w:bCs/>
                <w:sz w:val="20"/>
                <w:szCs w:val="20"/>
              </w:rPr>
              <w:t>2239,67</w:t>
            </w:r>
          </w:p>
        </w:tc>
      </w:tr>
      <w:tr w:rsidR="00E31828" w:rsidRPr="00C25A91" w14:paraId="1862277D" w14:textId="77777777" w:rsidTr="00AE4E64">
        <w:trPr>
          <w:jc w:val="center"/>
        </w:trPr>
        <w:tc>
          <w:tcPr>
            <w:tcW w:w="3523" w:type="pct"/>
            <w:gridSpan w:val="4"/>
            <w:tcBorders>
              <w:top w:val="single" w:sz="12" w:space="0" w:color="auto"/>
              <w:bottom w:val="single" w:sz="12" w:space="0" w:color="auto"/>
              <w:right w:val="nil"/>
            </w:tcBorders>
            <w:shd w:val="clear" w:color="auto" w:fill="auto"/>
            <w:vAlign w:val="center"/>
          </w:tcPr>
          <w:p w14:paraId="47DB9E67" w14:textId="77777777" w:rsidR="00E31828" w:rsidRPr="00C25A91" w:rsidRDefault="00E31828" w:rsidP="00E31828">
            <w:pPr>
              <w:spacing w:before="120"/>
              <w:ind w:right="176"/>
              <w:jc w:val="center"/>
              <w:rPr>
                <w:b/>
                <w:sz w:val="20"/>
                <w:szCs w:val="20"/>
              </w:rPr>
            </w:pPr>
            <w:r w:rsidRPr="00C25A91">
              <w:rPr>
                <w:b/>
                <w:sz w:val="20"/>
                <w:szCs w:val="20"/>
              </w:rPr>
              <w:t>Spolu lesné porasty</w:t>
            </w:r>
          </w:p>
        </w:tc>
        <w:tc>
          <w:tcPr>
            <w:tcW w:w="1477" w:type="pct"/>
            <w:gridSpan w:val="2"/>
            <w:tcBorders>
              <w:top w:val="single" w:sz="12" w:space="0" w:color="auto"/>
              <w:left w:val="nil"/>
              <w:bottom w:val="single" w:sz="12" w:space="0" w:color="auto"/>
            </w:tcBorders>
            <w:shd w:val="clear" w:color="auto" w:fill="auto"/>
            <w:vAlign w:val="center"/>
          </w:tcPr>
          <w:p w14:paraId="4F58AFEE" w14:textId="2B50E2B3" w:rsidR="00E31828" w:rsidRPr="00C25A91" w:rsidRDefault="00571EF6" w:rsidP="00187B46">
            <w:pPr>
              <w:spacing w:before="120"/>
              <w:ind w:right="176"/>
              <w:rPr>
                <w:b/>
                <w:sz w:val="20"/>
                <w:szCs w:val="20"/>
              </w:rPr>
            </w:pPr>
            <w:r>
              <w:rPr>
                <w:b/>
                <w:bCs/>
                <w:sz w:val="20"/>
                <w:szCs w:val="20"/>
              </w:rPr>
              <w:t>9 433,87</w:t>
            </w:r>
          </w:p>
        </w:tc>
      </w:tr>
    </w:tbl>
    <w:p w14:paraId="08919AB7" w14:textId="77777777" w:rsidR="00C25A91" w:rsidRDefault="00C25A91" w:rsidP="00C36C13">
      <w:pPr>
        <w:rPr>
          <w:lang w:eastAsia="sk-SK"/>
        </w:rPr>
      </w:pPr>
    </w:p>
    <w:p w14:paraId="54E909B7" w14:textId="77777777" w:rsidR="00A17EAD" w:rsidRDefault="00D27C12" w:rsidP="00FF034C">
      <w:pPr>
        <w:pStyle w:val="Obsah2"/>
      </w:pPr>
      <w:hyperlink w:anchor="_Toc93337789" w:history="1">
        <w:r w:rsidR="00A17EAD" w:rsidRPr="001B14ED">
          <w:rPr>
            <w:b/>
            <w:bCs/>
          </w:rPr>
          <w:t>Mapa pozemkov podľa foriem vlastníctva</w:t>
        </w:r>
        <w:r w:rsidR="00A17EAD" w:rsidRPr="00A17EAD">
          <w:t xml:space="preserve"> vrátane prehľadu vlastníctva a podielu na výmere chráneného územia</w:t>
        </w:r>
      </w:hyperlink>
      <w:r w:rsidR="00A17EAD" w:rsidRPr="00A17EAD">
        <w:t xml:space="preserve"> je v prílohe č. 7.6</w:t>
      </w:r>
      <w:r w:rsidR="00A17EAD">
        <w:t xml:space="preserve">, </w:t>
      </w:r>
      <w:r w:rsidR="00A17EAD" w:rsidRPr="001B14ED">
        <w:rPr>
          <w:b/>
          <w:bCs/>
        </w:rPr>
        <w:t>zoznam parciel</w:t>
      </w:r>
      <w:r w:rsidR="00A17EAD">
        <w:t xml:space="preserve"> podľa evidencie katastra nehnuteľností v prílohe č. 7.8</w:t>
      </w:r>
      <w:r w:rsidR="00A17EAD" w:rsidRPr="00A17EAD">
        <w:t xml:space="preserve">. </w:t>
      </w:r>
    </w:p>
    <w:p w14:paraId="0B2683E8" w14:textId="5915B0FC" w:rsidR="00507C4A" w:rsidRDefault="008E586C" w:rsidP="0042592D">
      <w:r>
        <w:t xml:space="preserve">  </w:t>
      </w:r>
      <w:r>
        <w:tab/>
      </w:r>
      <w:r w:rsidRPr="00D0208F">
        <w:t xml:space="preserve">Z hľadiska vlastníckych vzťahov prevláda </w:t>
      </w:r>
      <w:r w:rsidRPr="001B14ED">
        <w:rPr>
          <w:b/>
          <w:bCs/>
        </w:rPr>
        <w:t xml:space="preserve">štátne, ktoré je na </w:t>
      </w:r>
      <w:r w:rsidR="00D0208F" w:rsidRPr="001B14ED">
        <w:rPr>
          <w:b/>
          <w:bCs/>
        </w:rPr>
        <w:t>86,78</w:t>
      </w:r>
      <w:r w:rsidR="00E04844" w:rsidRPr="001B14ED">
        <w:rPr>
          <w:b/>
          <w:bCs/>
        </w:rPr>
        <w:t xml:space="preserve"> %</w:t>
      </w:r>
      <w:r w:rsidRPr="001B14ED">
        <w:rPr>
          <w:b/>
          <w:bCs/>
        </w:rPr>
        <w:t xml:space="preserve"> výmery NP Muránska planina, resp. </w:t>
      </w:r>
      <w:r w:rsidR="00F27E8C">
        <w:rPr>
          <w:b/>
          <w:bCs/>
        </w:rPr>
        <w:t>58,29</w:t>
      </w:r>
      <w:r w:rsidR="00D0208F" w:rsidRPr="001B14ED">
        <w:rPr>
          <w:b/>
          <w:bCs/>
        </w:rPr>
        <w:t xml:space="preserve"> %</w:t>
      </w:r>
      <w:r w:rsidRPr="001B14ED">
        <w:rPr>
          <w:b/>
          <w:bCs/>
        </w:rPr>
        <w:t xml:space="preserve"> výmery jeho ochranného pásma. Prehľad využívania pozemkov</w:t>
      </w:r>
      <w:r w:rsidRPr="00D0208F">
        <w:t xml:space="preserve"> podľa evidencie katastra nehnuteľností </w:t>
      </w:r>
      <w:r w:rsidR="00D0208F">
        <w:t xml:space="preserve">v NP </w:t>
      </w:r>
      <w:r w:rsidRPr="00D0208F">
        <w:t>je v tabuľke č.</w:t>
      </w:r>
      <w:r w:rsidR="00D0208F">
        <w:t> 7, v ochrannom pásme NP v tabuľke č. 8 a v PR Homoľa v tabuľke č. 9.</w:t>
      </w:r>
      <w:r w:rsidR="00507C4A">
        <w:t xml:space="preserve"> </w:t>
      </w:r>
    </w:p>
    <w:p w14:paraId="5F9F0743" w14:textId="77777777" w:rsidR="00507C4A" w:rsidRDefault="00507C4A">
      <w:pPr>
        <w:sectPr w:rsidR="00507C4A" w:rsidSect="00BC5E5F">
          <w:footerReference w:type="default" r:id="rId12"/>
          <w:pgSz w:w="11906" w:h="16838" w:code="9"/>
          <w:pgMar w:top="1418" w:right="1274" w:bottom="1276" w:left="1418" w:header="709" w:footer="709" w:gutter="0"/>
          <w:cols w:space="708"/>
          <w:docGrid w:linePitch="360"/>
        </w:sectPr>
      </w:pPr>
    </w:p>
    <w:p w14:paraId="6FE6C12F" w14:textId="77777777" w:rsidR="00D0208F" w:rsidRPr="007B5635" w:rsidRDefault="007B5635" w:rsidP="007B5635">
      <w:pPr>
        <w:pStyle w:val="Popis"/>
        <w:keepNext/>
        <w:rPr>
          <w:color w:val="auto"/>
          <w:sz w:val="24"/>
          <w:szCs w:val="24"/>
        </w:rPr>
      </w:pPr>
      <w:r w:rsidRPr="00AE0CE6">
        <w:rPr>
          <w:color w:val="auto"/>
          <w:sz w:val="24"/>
          <w:szCs w:val="24"/>
        </w:rPr>
        <w:t>Tab. č.</w:t>
      </w:r>
      <w:r>
        <w:rPr>
          <w:color w:val="auto"/>
          <w:sz w:val="24"/>
          <w:szCs w:val="24"/>
        </w:rPr>
        <w:t xml:space="preserve"> </w:t>
      </w:r>
      <w:r w:rsidR="0095100A">
        <w:rPr>
          <w:color w:val="auto"/>
          <w:sz w:val="24"/>
          <w:szCs w:val="24"/>
        </w:rPr>
        <w:t>7</w:t>
      </w:r>
      <w:r w:rsidRPr="00AE0CE6">
        <w:rPr>
          <w:color w:val="auto"/>
          <w:sz w:val="24"/>
          <w:szCs w:val="24"/>
        </w:rPr>
        <w:t xml:space="preserve"> </w:t>
      </w:r>
      <w:r>
        <w:rPr>
          <w:color w:val="auto"/>
          <w:sz w:val="24"/>
          <w:szCs w:val="24"/>
        </w:rPr>
        <w:t>Prehľad druhov pozemkov a foriem vlastníctva v NP (stav k 1</w:t>
      </w:r>
      <w:r w:rsidRPr="00AE0CE6">
        <w:rPr>
          <w:color w:val="auto"/>
          <w:sz w:val="24"/>
          <w:szCs w:val="24"/>
        </w:rPr>
        <w:t>.</w:t>
      </w:r>
      <w:r>
        <w:rPr>
          <w:color w:val="auto"/>
          <w:sz w:val="24"/>
          <w:szCs w:val="24"/>
        </w:rPr>
        <w:t>10.2021</w:t>
      </w:r>
      <w:r w:rsidRPr="00AE0CE6">
        <w:rPr>
          <w:color w:val="auto"/>
          <w:sz w:val="24"/>
          <w:szCs w:val="24"/>
        </w:rPr>
        <w:t>)</w:t>
      </w:r>
    </w:p>
    <w:tbl>
      <w:tblPr>
        <w:tblW w:w="12953" w:type="dxa"/>
        <w:jc w:val="center"/>
        <w:tblCellMar>
          <w:left w:w="70" w:type="dxa"/>
          <w:right w:w="70" w:type="dxa"/>
        </w:tblCellMar>
        <w:tblLook w:val="04A0" w:firstRow="1" w:lastRow="0" w:firstColumn="1" w:lastColumn="0" w:noHBand="0" w:noVBand="1"/>
      </w:tblPr>
      <w:tblGrid>
        <w:gridCol w:w="2012"/>
        <w:gridCol w:w="1134"/>
        <w:gridCol w:w="898"/>
        <w:gridCol w:w="1240"/>
        <w:gridCol w:w="2040"/>
        <w:gridCol w:w="1440"/>
        <w:gridCol w:w="1440"/>
        <w:gridCol w:w="790"/>
        <w:gridCol w:w="1940"/>
        <w:gridCol w:w="19"/>
      </w:tblGrid>
      <w:tr w:rsidR="007B5635" w:rsidRPr="00D0208F" w14:paraId="705459F3" w14:textId="77777777" w:rsidTr="005E58E4">
        <w:trPr>
          <w:trHeight w:val="300"/>
          <w:jc w:val="center"/>
        </w:trPr>
        <w:tc>
          <w:tcPr>
            <w:tcW w:w="2012" w:type="dxa"/>
            <w:tcBorders>
              <w:top w:val="single" w:sz="12" w:space="0" w:color="auto"/>
              <w:left w:val="single" w:sz="12" w:space="0" w:color="auto"/>
              <w:bottom w:val="nil"/>
              <w:right w:val="single" w:sz="12" w:space="0" w:color="auto"/>
            </w:tcBorders>
            <w:shd w:val="clear" w:color="auto" w:fill="auto"/>
            <w:noWrap/>
            <w:vAlign w:val="bottom"/>
            <w:hideMark/>
          </w:tcPr>
          <w:p w14:paraId="028E280E"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0941" w:type="dxa"/>
            <w:gridSpan w:val="9"/>
            <w:tcBorders>
              <w:top w:val="single" w:sz="12" w:space="0" w:color="auto"/>
              <w:left w:val="single" w:sz="12" w:space="0" w:color="auto"/>
              <w:bottom w:val="nil"/>
              <w:right w:val="single" w:sz="12" w:space="0" w:color="auto"/>
            </w:tcBorders>
            <w:shd w:val="clear" w:color="auto" w:fill="auto"/>
            <w:noWrap/>
            <w:vAlign w:val="bottom"/>
            <w:hideMark/>
          </w:tcPr>
          <w:p w14:paraId="22A35DDB" w14:textId="77777777" w:rsidR="00D0208F" w:rsidRPr="007B5635" w:rsidRDefault="00D0208F" w:rsidP="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NP Muránska planina</w:t>
            </w:r>
          </w:p>
        </w:tc>
      </w:tr>
      <w:tr w:rsidR="007B5635" w:rsidRPr="00D0208F" w14:paraId="6D0B9686" w14:textId="77777777" w:rsidTr="005E58E4">
        <w:trPr>
          <w:trHeight w:val="197"/>
          <w:jc w:val="center"/>
        </w:trPr>
        <w:tc>
          <w:tcPr>
            <w:tcW w:w="2012" w:type="dxa"/>
            <w:tcBorders>
              <w:top w:val="nil"/>
              <w:left w:val="single" w:sz="12" w:space="0" w:color="auto"/>
              <w:bottom w:val="nil"/>
              <w:right w:val="single" w:sz="12" w:space="0" w:color="auto"/>
            </w:tcBorders>
            <w:shd w:val="clear" w:color="auto" w:fill="auto"/>
            <w:noWrap/>
            <w:vAlign w:val="bottom"/>
            <w:hideMark/>
          </w:tcPr>
          <w:p w14:paraId="6F0BA361" w14:textId="77777777" w:rsidR="00D0208F" w:rsidRPr="007B5635" w:rsidRDefault="00D0208F" w:rsidP="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Druh pozemku</w:t>
            </w:r>
          </w:p>
        </w:tc>
        <w:tc>
          <w:tcPr>
            <w:tcW w:w="10941" w:type="dxa"/>
            <w:gridSpan w:val="9"/>
            <w:tcBorders>
              <w:top w:val="nil"/>
              <w:left w:val="single" w:sz="12" w:space="0" w:color="auto"/>
              <w:bottom w:val="single" w:sz="12" w:space="0" w:color="auto"/>
              <w:right w:val="single" w:sz="12" w:space="0" w:color="auto"/>
            </w:tcBorders>
            <w:shd w:val="clear" w:color="auto" w:fill="auto"/>
            <w:noWrap/>
            <w:vAlign w:val="bottom"/>
            <w:hideMark/>
          </w:tcPr>
          <w:p w14:paraId="2C87B3DB" w14:textId="77777777" w:rsidR="00D0208F" w:rsidRPr="007B5635" w:rsidRDefault="00D0208F" w:rsidP="00D0208F">
            <w:pPr>
              <w:spacing w:after="0"/>
              <w:jc w:val="center"/>
              <w:rPr>
                <w:rFonts w:eastAsia="Times New Roman"/>
                <w:color w:val="000000"/>
                <w:sz w:val="20"/>
                <w:szCs w:val="20"/>
                <w:lang w:eastAsia="sk-SK"/>
              </w:rPr>
            </w:pPr>
            <w:r w:rsidRPr="007B5635">
              <w:rPr>
                <w:rFonts w:eastAsia="Times New Roman"/>
                <w:color w:val="000000"/>
                <w:sz w:val="20"/>
                <w:szCs w:val="20"/>
                <w:lang w:eastAsia="sk-SK"/>
              </w:rPr>
              <w:t>výmera (ha)</w:t>
            </w:r>
          </w:p>
        </w:tc>
      </w:tr>
      <w:tr w:rsidR="00582EE4" w:rsidRPr="00D0208F" w14:paraId="079A0AEF" w14:textId="77777777" w:rsidTr="005E58E4">
        <w:trPr>
          <w:gridAfter w:val="1"/>
          <w:wAfter w:w="19" w:type="dxa"/>
          <w:trHeight w:val="765"/>
          <w:jc w:val="center"/>
        </w:trPr>
        <w:tc>
          <w:tcPr>
            <w:tcW w:w="2012" w:type="dxa"/>
            <w:tcBorders>
              <w:top w:val="nil"/>
              <w:left w:val="single" w:sz="12" w:space="0" w:color="auto"/>
              <w:bottom w:val="single" w:sz="12" w:space="0" w:color="auto"/>
              <w:right w:val="single" w:sz="12" w:space="0" w:color="auto"/>
            </w:tcBorders>
            <w:shd w:val="clear" w:color="auto" w:fill="auto"/>
            <w:noWrap/>
            <w:hideMark/>
          </w:tcPr>
          <w:p w14:paraId="709A74D5" w14:textId="77777777" w:rsidR="00D0208F" w:rsidRPr="007B5635" w:rsidRDefault="00D0208F" w:rsidP="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forma vlastníctva</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0810DC8" w14:textId="77777777" w:rsidR="00D0208F" w:rsidRPr="007B5635" w:rsidRDefault="00D0208F" w:rsidP="0042592D">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orná pôda</w:t>
            </w:r>
          </w:p>
        </w:tc>
        <w:tc>
          <w:tcPr>
            <w:tcW w:w="898" w:type="dxa"/>
            <w:tcBorders>
              <w:top w:val="single" w:sz="12" w:space="0" w:color="auto"/>
              <w:left w:val="nil"/>
              <w:bottom w:val="single" w:sz="12" w:space="0" w:color="auto"/>
              <w:right w:val="single" w:sz="4" w:space="0" w:color="auto"/>
            </w:tcBorders>
            <w:shd w:val="clear" w:color="auto" w:fill="auto"/>
            <w:vAlign w:val="center"/>
            <w:hideMark/>
          </w:tcPr>
          <w:p w14:paraId="21FA9BFB" w14:textId="77777777" w:rsidR="00D0208F" w:rsidRPr="007B5635" w:rsidRDefault="00D0208F" w:rsidP="00F00E2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záhrada</w:t>
            </w:r>
          </w:p>
        </w:tc>
        <w:tc>
          <w:tcPr>
            <w:tcW w:w="1240" w:type="dxa"/>
            <w:tcBorders>
              <w:top w:val="single" w:sz="12" w:space="0" w:color="auto"/>
              <w:left w:val="nil"/>
              <w:bottom w:val="single" w:sz="12" w:space="0" w:color="auto"/>
              <w:right w:val="single" w:sz="4" w:space="0" w:color="auto"/>
            </w:tcBorders>
            <w:shd w:val="clear" w:color="auto" w:fill="auto"/>
            <w:vAlign w:val="center"/>
            <w:hideMark/>
          </w:tcPr>
          <w:p w14:paraId="263EBC6F" w14:textId="77777777" w:rsidR="00D0208F" w:rsidRPr="007B5635" w:rsidRDefault="00D0208F" w:rsidP="00B4599B">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trvalý trávny porast</w:t>
            </w:r>
          </w:p>
        </w:tc>
        <w:tc>
          <w:tcPr>
            <w:tcW w:w="2040" w:type="dxa"/>
            <w:tcBorders>
              <w:top w:val="single" w:sz="12" w:space="0" w:color="auto"/>
              <w:left w:val="nil"/>
              <w:bottom w:val="single" w:sz="12" w:space="0" w:color="auto"/>
              <w:right w:val="single" w:sz="4" w:space="0" w:color="auto"/>
            </w:tcBorders>
            <w:shd w:val="clear" w:color="auto" w:fill="auto"/>
            <w:vAlign w:val="center"/>
            <w:hideMark/>
          </w:tcPr>
          <w:p w14:paraId="4FCFB668" w14:textId="77777777" w:rsidR="00D0208F" w:rsidRPr="007B5635" w:rsidRDefault="00D0208F" w:rsidP="002C0B08">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lesný pozemok</w:t>
            </w:r>
          </w:p>
        </w:tc>
        <w:tc>
          <w:tcPr>
            <w:tcW w:w="1440" w:type="dxa"/>
            <w:tcBorders>
              <w:top w:val="single" w:sz="12" w:space="0" w:color="auto"/>
              <w:left w:val="nil"/>
              <w:bottom w:val="single" w:sz="12" w:space="0" w:color="auto"/>
              <w:right w:val="single" w:sz="4" w:space="0" w:color="auto"/>
            </w:tcBorders>
            <w:shd w:val="clear" w:color="auto" w:fill="auto"/>
            <w:vAlign w:val="center"/>
            <w:hideMark/>
          </w:tcPr>
          <w:p w14:paraId="6E958394" w14:textId="77777777" w:rsidR="00D0208F" w:rsidRPr="007B5635" w:rsidRDefault="00D0208F" w:rsidP="00F762A0">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vodná plocha</w:t>
            </w:r>
          </w:p>
        </w:tc>
        <w:tc>
          <w:tcPr>
            <w:tcW w:w="1440" w:type="dxa"/>
            <w:tcBorders>
              <w:top w:val="single" w:sz="12" w:space="0" w:color="auto"/>
              <w:left w:val="nil"/>
              <w:bottom w:val="single" w:sz="12" w:space="0" w:color="auto"/>
              <w:right w:val="single" w:sz="4" w:space="0" w:color="auto"/>
            </w:tcBorders>
            <w:shd w:val="clear" w:color="auto" w:fill="auto"/>
            <w:vAlign w:val="center"/>
            <w:hideMark/>
          </w:tcPr>
          <w:p w14:paraId="78E5AFC3" w14:textId="77777777" w:rsidR="00D0208F" w:rsidRPr="007B5635" w:rsidRDefault="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zastavaná plocha a nádvorie</w:t>
            </w:r>
          </w:p>
        </w:tc>
        <w:tc>
          <w:tcPr>
            <w:tcW w:w="790" w:type="dxa"/>
            <w:tcBorders>
              <w:top w:val="single" w:sz="12" w:space="0" w:color="auto"/>
              <w:left w:val="nil"/>
              <w:bottom w:val="single" w:sz="12" w:space="0" w:color="auto"/>
              <w:right w:val="single" w:sz="12" w:space="0" w:color="auto"/>
            </w:tcBorders>
            <w:shd w:val="clear" w:color="auto" w:fill="auto"/>
            <w:vAlign w:val="center"/>
            <w:hideMark/>
          </w:tcPr>
          <w:p w14:paraId="1E94B45E" w14:textId="77777777" w:rsidR="00D0208F" w:rsidRPr="007B5635" w:rsidRDefault="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ostatná plocha</w:t>
            </w:r>
          </w:p>
        </w:tc>
        <w:tc>
          <w:tcPr>
            <w:tcW w:w="19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9D83C9C" w14:textId="77777777" w:rsidR="00D0208F" w:rsidRPr="007B5635" w:rsidRDefault="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Spolu</w:t>
            </w:r>
          </w:p>
        </w:tc>
      </w:tr>
      <w:tr w:rsidR="00582EE4" w:rsidRPr="00D0208F" w14:paraId="3A9BD2EE" w14:textId="77777777" w:rsidTr="005E58E4">
        <w:trPr>
          <w:gridAfter w:val="1"/>
          <w:wAfter w:w="19" w:type="dxa"/>
          <w:trHeight w:val="300"/>
          <w:jc w:val="center"/>
        </w:trPr>
        <w:tc>
          <w:tcPr>
            <w:tcW w:w="2012" w:type="dxa"/>
            <w:tcBorders>
              <w:top w:val="single" w:sz="12" w:space="0" w:color="auto"/>
              <w:left w:val="single" w:sz="12" w:space="0" w:color="auto"/>
              <w:bottom w:val="nil"/>
              <w:right w:val="single" w:sz="12" w:space="0" w:color="auto"/>
            </w:tcBorders>
            <w:shd w:val="clear" w:color="auto" w:fill="auto"/>
            <w:vAlign w:val="center"/>
            <w:hideMark/>
          </w:tcPr>
          <w:p w14:paraId="3BA239A2"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štátne</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989C847"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2,3886</w:t>
            </w:r>
          </w:p>
        </w:tc>
        <w:tc>
          <w:tcPr>
            <w:tcW w:w="898" w:type="dxa"/>
            <w:tcBorders>
              <w:top w:val="single" w:sz="12" w:space="0" w:color="auto"/>
              <w:left w:val="nil"/>
              <w:bottom w:val="single" w:sz="4" w:space="0" w:color="auto"/>
              <w:right w:val="single" w:sz="4" w:space="0" w:color="auto"/>
            </w:tcBorders>
            <w:shd w:val="clear" w:color="auto" w:fill="auto"/>
            <w:noWrap/>
            <w:vAlign w:val="center"/>
            <w:hideMark/>
          </w:tcPr>
          <w:p w14:paraId="15D53020"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1,1633</w:t>
            </w:r>
          </w:p>
        </w:tc>
        <w:tc>
          <w:tcPr>
            <w:tcW w:w="1240" w:type="dxa"/>
            <w:tcBorders>
              <w:top w:val="single" w:sz="12" w:space="0" w:color="auto"/>
              <w:left w:val="nil"/>
              <w:bottom w:val="single" w:sz="4" w:space="0" w:color="auto"/>
              <w:right w:val="single" w:sz="4" w:space="0" w:color="auto"/>
            </w:tcBorders>
            <w:shd w:val="clear" w:color="auto" w:fill="auto"/>
            <w:noWrap/>
            <w:vAlign w:val="center"/>
            <w:hideMark/>
          </w:tcPr>
          <w:p w14:paraId="2EA3F76B"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421,4543</w:t>
            </w:r>
          </w:p>
        </w:tc>
        <w:tc>
          <w:tcPr>
            <w:tcW w:w="2040" w:type="dxa"/>
            <w:tcBorders>
              <w:top w:val="single" w:sz="12" w:space="0" w:color="auto"/>
              <w:left w:val="nil"/>
              <w:bottom w:val="single" w:sz="4" w:space="0" w:color="auto"/>
              <w:right w:val="single" w:sz="4" w:space="0" w:color="auto"/>
            </w:tcBorders>
            <w:shd w:val="clear" w:color="auto" w:fill="auto"/>
            <w:noWrap/>
            <w:vAlign w:val="center"/>
            <w:hideMark/>
          </w:tcPr>
          <w:p w14:paraId="63579BC3" w14:textId="3033AA16" w:rsidR="00D0208F" w:rsidRPr="007B5635" w:rsidRDefault="00F53122" w:rsidP="002C0B08">
            <w:pPr>
              <w:spacing w:after="0"/>
              <w:jc w:val="right"/>
              <w:rPr>
                <w:rFonts w:eastAsia="Times New Roman"/>
                <w:color w:val="000000"/>
                <w:sz w:val="20"/>
                <w:szCs w:val="20"/>
                <w:lang w:eastAsia="sk-SK"/>
              </w:rPr>
            </w:pPr>
            <w:r>
              <w:rPr>
                <w:rFonts w:eastAsia="Times New Roman"/>
                <w:color w:val="000000"/>
                <w:sz w:val="20"/>
                <w:szCs w:val="20"/>
                <w:lang w:eastAsia="sk-SK"/>
              </w:rPr>
              <w:t>15573,9</w:t>
            </w:r>
            <w:r w:rsidR="00A126DB">
              <w:rPr>
                <w:rFonts w:eastAsia="Times New Roman"/>
                <w:color w:val="000000"/>
                <w:sz w:val="20"/>
                <w:szCs w:val="20"/>
                <w:lang w:eastAsia="sk-SK"/>
              </w:rPr>
              <w:t>792</w:t>
            </w:r>
          </w:p>
        </w:tc>
        <w:tc>
          <w:tcPr>
            <w:tcW w:w="1440" w:type="dxa"/>
            <w:tcBorders>
              <w:top w:val="single" w:sz="12" w:space="0" w:color="auto"/>
              <w:left w:val="nil"/>
              <w:bottom w:val="single" w:sz="4" w:space="0" w:color="auto"/>
              <w:right w:val="single" w:sz="4" w:space="0" w:color="auto"/>
            </w:tcBorders>
            <w:shd w:val="clear" w:color="auto" w:fill="auto"/>
            <w:noWrap/>
            <w:vAlign w:val="center"/>
            <w:hideMark/>
          </w:tcPr>
          <w:p w14:paraId="32FF6427" w14:textId="4910CF1B" w:rsidR="00D0208F" w:rsidRPr="007B5635" w:rsidRDefault="00F53122" w:rsidP="00F762A0">
            <w:pPr>
              <w:spacing w:after="0"/>
              <w:jc w:val="right"/>
              <w:rPr>
                <w:rFonts w:eastAsia="Times New Roman"/>
                <w:color w:val="000000"/>
                <w:sz w:val="20"/>
                <w:szCs w:val="20"/>
                <w:lang w:eastAsia="sk-SK"/>
              </w:rPr>
            </w:pPr>
            <w:r>
              <w:rPr>
                <w:rFonts w:eastAsia="Times New Roman"/>
                <w:color w:val="000000"/>
                <w:sz w:val="20"/>
                <w:szCs w:val="20"/>
                <w:lang w:eastAsia="sk-SK"/>
              </w:rPr>
              <w:t>18,7724</w:t>
            </w:r>
          </w:p>
        </w:tc>
        <w:tc>
          <w:tcPr>
            <w:tcW w:w="1440" w:type="dxa"/>
            <w:tcBorders>
              <w:top w:val="single" w:sz="12" w:space="0" w:color="auto"/>
              <w:left w:val="nil"/>
              <w:bottom w:val="single" w:sz="4" w:space="0" w:color="auto"/>
              <w:right w:val="single" w:sz="4" w:space="0" w:color="auto"/>
            </w:tcBorders>
            <w:shd w:val="clear" w:color="auto" w:fill="auto"/>
            <w:noWrap/>
            <w:vAlign w:val="center"/>
            <w:hideMark/>
          </w:tcPr>
          <w:p w14:paraId="0AB1FD9E" w14:textId="24E612BB" w:rsidR="00D0208F" w:rsidRPr="007B5635" w:rsidRDefault="00F53122">
            <w:pPr>
              <w:spacing w:after="0"/>
              <w:jc w:val="right"/>
              <w:rPr>
                <w:rFonts w:eastAsia="Times New Roman"/>
                <w:color w:val="000000"/>
                <w:sz w:val="20"/>
                <w:szCs w:val="20"/>
                <w:lang w:eastAsia="sk-SK"/>
              </w:rPr>
            </w:pPr>
            <w:r>
              <w:rPr>
                <w:rFonts w:eastAsia="Times New Roman"/>
                <w:color w:val="000000"/>
                <w:sz w:val="20"/>
                <w:szCs w:val="20"/>
                <w:lang w:eastAsia="sk-SK"/>
              </w:rPr>
              <w:t>37,7117</w:t>
            </w:r>
          </w:p>
        </w:tc>
        <w:tc>
          <w:tcPr>
            <w:tcW w:w="790" w:type="dxa"/>
            <w:tcBorders>
              <w:top w:val="single" w:sz="12" w:space="0" w:color="auto"/>
              <w:left w:val="nil"/>
              <w:bottom w:val="single" w:sz="4" w:space="0" w:color="auto"/>
              <w:right w:val="single" w:sz="12" w:space="0" w:color="auto"/>
            </w:tcBorders>
            <w:shd w:val="clear" w:color="auto" w:fill="auto"/>
            <w:noWrap/>
            <w:vAlign w:val="center"/>
            <w:hideMark/>
          </w:tcPr>
          <w:p w14:paraId="695B5AE1"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13,4215</w:t>
            </w:r>
          </w:p>
        </w:tc>
        <w:tc>
          <w:tcPr>
            <w:tcW w:w="194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0BA6AB0" w14:textId="29695432" w:rsidR="00D0208F" w:rsidRPr="007B5635" w:rsidRDefault="00F53122">
            <w:pPr>
              <w:spacing w:after="0"/>
              <w:jc w:val="right"/>
              <w:rPr>
                <w:rFonts w:eastAsia="Times New Roman"/>
                <w:color w:val="000000"/>
                <w:sz w:val="20"/>
                <w:szCs w:val="20"/>
                <w:lang w:eastAsia="sk-SK"/>
              </w:rPr>
            </w:pPr>
            <w:r>
              <w:rPr>
                <w:rFonts w:eastAsia="Times New Roman"/>
                <w:color w:val="000000"/>
                <w:sz w:val="20"/>
                <w:szCs w:val="20"/>
                <w:lang w:eastAsia="sk-SK"/>
              </w:rPr>
              <w:t>16068,8</w:t>
            </w:r>
            <w:r w:rsidR="00A126DB">
              <w:rPr>
                <w:rFonts w:eastAsia="Times New Roman"/>
                <w:color w:val="000000"/>
                <w:sz w:val="20"/>
                <w:szCs w:val="20"/>
                <w:lang w:eastAsia="sk-SK"/>
              </w:rPr>
              <w:t>91</w:t>
            </w:r>
          </w:p>
        </w:tc>
      </w:tr>
      <w:tr w:rsidR="00582EE4" w:rsidRPr="00D0208F" w14:paraId="44F86383" w14:textId="77777777" w:rsidTr="005E58E4">
        <w:trPr>
          <w:gridAfter w:val="1"/>
          <w:wAfter w:w="19" w:type="dxa"/>
          <w:trHeight w:val="300"/>
          <w:jc w:val="center"/>
        </w:trPr>
        <w:tc>
          <w:tcPr>
            <w:tcW w:w="201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06F7CB02"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súkromné</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6B33B755"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8,0789</w:t>
            </w:r>
          </w:p>
        </w:tc>
        <w:tc>
          <w:tcPr>
            <w:tcW w:w="898" w:type="dxa"/>
            <w:tcBorders>
              <w:top w:val="nil"/>
              <w:left w:val="nil"/>
              <w:bottom w:val="single" w:sz="4" w:space="0" w:color="auto"/>
              <w:right w:val="single" w:sz="4" w:space="0" w:color="auto"/>
            </w:tcBorders>
            <w:shd w:val="clear" w:color="auto" w:fill="auto"/>
            <w:noWrap/>
            <w:vAlign w:val="center"/>
            <w:hideMark/>
          </w:tcPr>
          <w:p w14:paraId="3A0D2D24"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0,8050</w:t>
            </w:r>
          </w:p>
        </w:tc>
        <w:tc>
          <w:tcPr>
            <w:tcW w:w="1240" w:type="dxa"/>
            <w:tcBorders>
              <w:top w:val="nil"/>
              <w:left w:val="nil"/>
              <w:bottom w:val="single" w:sz="4" w:space="0" w:color="auto"/>
              <w:right w:val="single" w:sz="4" w:space="0" w:color="auto"/>
            </w:tcBorders>
            <w:shd w:val="clear" w:color="auto" w:fill="auto"/>
            <w:noWrap/>
            <w:vAlign w:val="center"/>
            <w:hideMark/>
          </w:tcPr>
          <w:p w14:paraId="2689A242"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590,2756</w:t>
            </w:r>
          </w:p>
        </w:tc>
        <w:tc>
          <w:tcPr>
            <w:tcW w:w="2040" w:type="dxa"/>
            <w:tcBorders>
              <w:top w:val="nil"/>
              <w:left w:val="nil"/>
              <w:bottom w:val="single" w:sz="4" w:space="0" w:color="auto"/>
              <w:right w:val="single" w:sz="4" w:space="0" w:color="auto"/>
            </w:tcBorders>
            <w:shd w:val="clear" w:color="auto" w:fill="auto"/>
            <w:noWrap/>
            <w:vAlign w:val="center"/>
            <w:hideMark/>
          </w:tcPr>
          <w:p w14:paraId="09229233"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35,1477</w:t>
            </w:r>
          </w:p>
        </w:tc>
        <w:tc>
          <w:tcPr>
            <w:tcW w:w="1440" w:type="dxa"/>
            <w:tcBorders>
              <w:top w:val="nil"/>
              <w:left w:val="nil"/>
              <w:bottom w:val="single" w:sz="4" w:space="0" w:color="auto"/>
              <w:right w:val="single" w:sz="4" w:space="0" w:color="auto"/>
            </w:tcBorders>
            <w:shd w:val="clear" w:color="auto" w:fill="auto"/>
            <w:noWrap/>
            <w:vAlign w:val="center"/>
            <w:hideMark/>
          </w:tcPr>
          <w:p w14:paraId="0E4F684D"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0,0884</w:t>
            </w:r>
          </w:p>
        </w:tc>
        <w:tc>
          <w:tcPr>
            <w:tcW w:w="1440" w:type="dxa"/>
            <w:tcBorders>
              <w:top w:val="nil"/>
              <w:left w:val="nil"/>
              <w:bottom w:val="single" w:sz="4" w:space="0" w:color="auto"/>
              <w:right w:val="single" w:sz="4" w:space="0" w:color="auto"/>
            </w:tcBorders>
            <w:shd w:val="clear" w:color="auto" w:fill="auto"/>
            <w:noWrap/>
            <w:vAlign w:val="center"/>
            <w:hideMark/>
          </w:tcPr>
          <w:p w14:paraId="1761072D" w14:textId="48CFC7D9" w:rsidR="00D0208F" w:rsidRPr="007B5635" w:rsidRDefault="00F53122">
            <w:pPr>
              <w:spacing w:after="0"/>
              <w:jc w:val="right"/>
              <w:rPr>
                <w:rFonts w:eastAsia="Times New Roman"/>
                <w:color w:val="000000"/>
                <w:sz w:val="20"/>
                <w:szCs w:val="20"/>
                <w:lang w:eastAsia="sk-SK"/>
              </w:rPr>
            </w:pPr>
            <w:r>
              <w:rPr>
                <w:rFonts w:eastAsia="Times New Roman"/>
                <w:color w:val="000000"/>
                <w:sz w:val="20"/>
                <w:szCs w:val="20"/>
                <w:lang w:eastAsia="sk-SK"/>
              </w:rPr>
              <w:t>3,1445</w:t>
            </w:r>
          </w:p>
        </w:tc>
        <w:tc>
          <w:tcPr>
            <w:tcW w:w="790" w:type="dxa"/>
            <w:tcBorders>
              <w:top w:val="nil"/>
              <w:left w:val="nil"/>
              <w:bottom w:val="single" w:sz="4" w:space="0" w:color="auto"/>
              <w:right w:val="single" w:sz="12" w:space="0" w:color="auto"/>
            </w:tcBorders>
            <w:shd w:val="clear" w:color="auto" w:fill="auto"/>
            <w:noWrap/>
            <w:vAlign w:val="center"/>
            <w:hideMark/>
          </w:tcPr>
          <w:p w14:paraId="005CFB7B"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5,9250</w:t>
            </w:r>
          </w:p>
        </w:tc>
        <w:tc>
          <w:tcPr>
            <w:tcW w:w="1940" w:type="dxa"/>
            <w:tcBorders>
              <w:top w:val="nil"/>
              <w:left w:val="single" w:sz="12" w:space="0" w:color="auto"/>
              <w:bottom w:val="single" w:sz="4" w:space="0" w:color="auto"/>
              <w:right w:val="single" w:sz="12" w:space="0" w:color="auto"/>
            </w:tcBorders>
            <w:shd w:val="clear" w:color="auto" w:fill="auto"/>
            <w:noWrap/>
            <w:vAlign w:val="center"/>
            <w:hideMark/>
          </w:tcPr>
          <w:p w14:paraId="0A283EA8" w14:textId="6632A6D2" w:rsidR="00D0208F" w:rsidRPr="007B5635" w:rsidRDefault="00F53122">
            <w:pPr>
              <w:spacing w:after="0"/>
              <w:jc w:val="right"/>
              <w:rPr>
                <w:rFonts w:eastAsia="Times New Roman"/>
                <w:color w:val="000000"/>
                <w:sz w:val="20"/>
                <w:szCs w:val="20"/>
                <w:lang w:eastAsia="sk-SK"/>
              </w:rPr>
            </w:pPr>
            <w:r>
              <w:rPr>
                <w:rFonts w:eastAsia="Times New Roman"/>
                <w:color w:val="000000"/>
                <w:sz w:val="20"/>
                <w:szCs w:val="20"/>
                <w:lang w:eastAsia="sk-SK"/>
              </w:rPr>
              <w:t>643,4651</w:t>
            </w:r>
          </w:p>
        </w:tc>
      </w:tr>
      <w:tr w:rsidR="00582EE4" w:rsidRPr="00D0208F" w14:paraId="6A9E225C" w14:textId="77777777" w:rsidTr="005E58E4">
        <w:trPr>
          <w:gridAfter w:val="1"/>
          <w:wAfter w:w="19" w:type="dxa"/>
          <w:trHeight w:val="300"/>
          <w:jc w:val="center"/>
        </w:trPr>
        <w:tc>
          <w:tcPr>
            <w:tcW w:w="2012" w:type="dxa"/>
            <w:tcBorders>
              <w:top w:val="nil"/>
              <w:left w:val="single" w:sz="12" w:space="0" w:color="auto"/>
              <w:bottom w:val="nil"/>
              <w:right w:val="single" w:sz="12" w:space="0" w:color="auto"/>
            </w:tcBorders>
            <w:shd w:val="clear" w:color="auto" w:fill="auto"/>
            <w:vAlign w:val="center"/>
            <w:hideMark/>
          </w:tcPr>
          <w:p w14:paraId="080E6E74"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miest, obcí, samosprávneho kraja</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2CB0027A"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0,0712</w:t>
            </w:r>
          </w:p>
        </w:tc>
        <w:tc>
          <w:tcPr>
            <w:tcW w:w="898" w:type="dxa"/>
            <w:tcBorders>
              <w:top w:val="nil"/>
              <w:left w:val="nil"/>
              <w:bottom w:val="single" w:sz="4" w:space="0" w:color="auto"/>
              <w:right w:val="single" w:sz="4" w:space="0" w:color="auto"/>
            </w:tcBorders>
            <w:shd w:val="clear" w:color="auto" w:fill="auto"/>
            <w:noWrap/>
            <w:vAlign w:val="center"/>
            <w:hideMark/>
          </w:tcPr>
          <w:p w14:paraId="775BCDD8"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0,0505</w:t>
            </w:r>
          </w:p>
        </w:tc>
        <w:tc>
          <w:tcPr>
            <w:tcW w:w="1240" w:type="dxa"/>
            <w:tcBorders>
              <w:top w:val="nil"/>
              <w:left w:val="nil"/>
              <w:bottom w:val="single" w:sz="4" w:space="0" w:color="auto"/>
              <w:right w:val="single" w:sz="4" w:space="0" w:color="auto"/>
            </w:tcBorders>
            <w:shd w:val="clear" w:color="auto" w:fill="auto"/>
            <w:noWrap/>
            <w:vAlign w:val="center"/>
            <w:hideMark/>
          </w:tcPr>
          <w:p w14:paraId="17F4DB45"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74,1270</w:t>
            </w:r>
          </w:p>
        </w:tc>
        <w:tc>
          <w:tcPr>
            <w:tcW w:w="2040" w:type="dxa"/>
            <w:tcBorders>
              <w:top w:val="nil"/>
              <w:left w:val="nil"/>
              <w:bottom w:val="single" w:sz="4" w:space="0" w:color="auto"/>
              <w:right w:val="single" w:sz="4" w:space="0" w:color="auto"/>
            </w:tcBorders>
            <w:shd w:val="clear" w:color="auto" w:fill="auto"/>
            <w:noWrap/>
            <w:vAlign w:val="center"/>
            <w:hideMark/>
          </w:tcPr>
          <w:p w14:paraId="278CAD06"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1523,5256</w:t>
            </w:r>
          </w:p>
        </w:tc>
        <w:tc>
          <w:tcPr>
            <w:tcW w:w="1440" w:type="dxa"/>
            <w:tcBorders>
              <w:top w:val="nil"/>
              <w:left w:val="nil"/>
              <w:bottom w:val="single" w:sz="4" w:space="0" w:color="auto"/>
              <w:right w:val="single" w:sz="4" w:space="0" w:color="auto"/>
            </w:tcBorders>
            <w:shd w:val="clear" w:color="auto" w:fill="auto"/>
            <w:noWrap/>
            <w:vAlign w:val="center"/>
            <w:hideMark/>
          </w:tcPr>
          <w:p w14:paraId="5AD6998B"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440" w:type="dxa"/>
            <w:tcBorders>
              <w:top w:val="nil"/>
              <w:left w:val="nil"/>
              <w:bottom w:val="single" w:sz="4" w:space="0" w:color="auto"/>
              <w:right w:val="single" w:sz="4" w:space="0" w:color="auto"/>
            </w:tcBorders>
            <w:shd w:val="clear" w:color="auto" w:fill="auto"/>
            <w:noWrap/>
            <w:vAlign w:val="center"/>
            <w:hideMark/>
          </w:tcPr>
          <w:p w14:paraId="75CD4594"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3,6681</w:t>
            </w:r>
          </w:p>
        </w:tc>
        <w:tc>
          <w:tcPr>
            <w:tcW w:w="790" w:type="dxa"/>
            <w:tcBorders>
              <w:top w:val="nil"/>
              <w:left w:val="nil"/>
              <w:bottom w:val="single" w:sz="4" w:space="0" w:color="auto"/>
              <w:right w:val="single" w:sz="12" w:space="0" w:color="auto"/>
            </w:tcBorders>
            <w:shd w:val="clear" w:color="auto" w:fill="auto"/>
            <w:noWrap/>
            <w:vAlign w:val="center"/>
            <w:hideMark/>
          </w:tcPr>
          <w:p w14:paraId="5EF34808"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1,5768</w:t>
            </w:r>
          </w:p>
        </w:tc>
        <w:tc>
          <w:tcPr>
            <w:tcW w:w="1940" w:type="dxa"/>
            <w:tcBorders>
              <w:top w:val="nil"/>
              <w:left w:val="single" w:sz="12" w:space="0" w:color="auto"/>
              <w:bottom w:val="single" w:sz="4" w:space="0" w:color="auto"/>
              <w:right w:val="single" w:sz="12" w:space="0" w:color="auto"/>
            </w:tcBorders>
            <w:shd w:val="clear" w:color="auto" w:fill="auto"/>
            <w:noWrap/>
            <w:vAlign w:val="center"/>
            <w:hideMark/>
          </w:tcPr>
          <w:p w14:paraId="361F521E"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1603,0192</w:t>
            </w:r>
          </w:p>
        </w:tc>
      </w:tr>
      <w:tr w:rsidR="00582EE4" w:rsidRPr="00D0208F" w14:paraId="29B03454" w14:textId="77777777" w:rsidTr="005E58E4">
        <w:trPr>
          <w:gridAfter w:val="1"/>
          <w:wAfter w:w="19" w:type="dxa"/>
          <w:trHeight w:val="300"/>
          <w:jc w:val="center"/>
        </w:trPr>
        <w:tc>
          <w:tcPr>
            <w:tcW w:w="201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F991EFA"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spoločenstvenné</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40464AD1"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898" w:type="dxa"/>
            <w:tcBorders>
              <w:top w:val="nil"/>
              <w:left w:val="nil"/>
              <w:bottom w:val="single" w:sz="4" w:space="0" w:color="auto"/>
              <w:right w:val="single" w:sz="4" w:space="0" w:color="auto"/>
            </w:tcBorders>
            <w:shd w:val="clear" w:color="auto" w:fill="auto"/>
            <w:noWrap/>
            <w:vAlign w:val="center"/>
            <w:hideMark/>
          </w:tcPr>
          <w:p w14:paraId="63B10047"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240" w:type="dxa"/>
            <w:tcBorders>
              <w:top w:val="nil"/>
              <w:left w:val="nil"/>
              <w:bottom w:val="single" w:sz="4" w:space="0" w:color="auto"/>
              <w:right w:val="single" w:sz="4" w:space="0" w:color="auto"/>
            </w:tcBorders>
            <w:shd w:val="clear" w:color="auto" w:fill="auto"/>
            <w:noWrap/>
            <w:vAlign w:val="center"/>
            <w:hideMark/>
          </w:tcPr>
          <w:p w14:paraId="18648128"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46,1540</w:t>
            </w:r>
          </w:p>
        </w:tc>
        <w:tc>
          <w:tcPr>
            <w:tcW w:w="2040" w:type="dxa"/>
            <w:tcBorders>
              <w:top w:val="nil"/>
              <w:left w:val="nil"/>
              <w:bottom w:val="single" w:sz="4" w:space="0" w:color="auto"/>
              <w:right w:val="single" w:sz="4" w:space="0" w:color="auto"/>
            </w:tcBorders>
            <w:shd w:val="clear" w:color="auto" w:fill="auto"/>
            <w:noWrap/>
            <w:vAlign w:val="center"/>
            <w:hideMark/>
          </w:tcPr>
          <w:p w14:paraId="62BB9B71"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136,9105</w:t>
            </w:r>
          </w:p>
        </w:tc>
        <w:tc>
          <w:tcPr>
            <w:tcW w:w="1440" w:type="dxa"/>
            <w:tcBorders>
              <w:top w:val="nil"/>
              <w:left w:val="nil"/>
              <w:bottom w:val="single" w:sz="4" w:space="0" w:color="auto"/>
              <w:right w:val="single" w:sz="4" w:space="0" w:color="auto"/>
            </w:tcBorders>
            <w:shd w:val="clear" w:color="auto" w:fill="auto"/>
            <w:noWrap/>
            <w:vAlign w:val="center"/>
            <w:hideMark/>
          </w:tcPr>
          <w:p w14:paraId="52473BEE"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0,0011</w:t>
            </w:r>
          </w:p>
        </w:tc>
        <w:tc>
          <w:tcPr>
            <w:tcW w:w="1440" w:type="dxa"/>
            <w:tcBorders>
              <w:top w:val="nil"/>
              <w:left w:val="nil"/>
              <w:bottom w:val="single" w:sz="4" w:space="0" w:color="auto"/>
              <w:right w:val="single" w:sz="4" w:space="0" w:color="auto"/>
            </w:tcBorders>
            <w:shd w:val="clear" w:color="auto" w:fill="auto"/>
            <w:noWrap/>
            <w:vAlign w:val="center"/>
            <w:hideMark/>
          </w:tcPr>
          <w:p w14:paraId="11D2F94C"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0,7948</w:t>
            </w:r>
          </w:p>
        </w:tc>
        <w:tc>
          <w:tcPr>
            <w:tcW w:w="790" w:type="dxa"/>
            <w:tcBorders>
              <w:top w:val="nil"/>
              <w:left w:val="nil"/>
              <w:bottom w:val="single" w:sz="4" w:space="0" w:color="auto"/>
              <w:right w:val="single" w:sz="12" w:space="0" w:color="auto"/>
            </w:tcBorders>
            <w:shd w:val="clear" w:color="auto" w:fill="auto"/>
            <w:noWrap/>
            <w:vAlign w:val="center"/>
            <w:hideMark/>
          </w:tcPr>
          <w:p w14:paraId="65B2984C"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6,2438</w:t>
            </w:r>
          </w:p>
        </w:tc>
        <w:tc>
          <w:tcPr>
            <w:tcW w:w="1940" w:type="dxa"/>
            <w:tcBorders>
              <w:top w:val="nil"/>
              <w:left w:val="single" w:sz="12" w:space="0" w:color="auto"/>
              <w:bottom w:val="single" w:sz="4" w:space="0" w:color="auto"/>
              <w:right w:val="single" w:sz="12" w:space="0" w:color="auto"/>
            </w:tcBorders>
            <w:shd w:val="clear" w:color="auto" w:fill="auto"/>
            <w:noWrap/>
            <w:vAlign w:val="center"/>
            <w:hideMark/>
          </w:tcPr>
          <w:p w14:paraId="0F898496"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190,1042</w:t>
            </w:r>
          </w:p>
        </w:tc>
      </w:tr>
      <w:tr w:rsidR="00582EE4" w:rsidRPr="00D0208F" w14:paraId="1D83D010" w14:textId="77777777" w:rsidTr="005E58E4">
        <w:trPr>
          <w:gridAfter w:val="1"/>
          <w:wAfter w:w="19" w:type="dxa"/>
          <w:trHeight w:val="315"/>
          <w:jc w:val="center"/>
        </w:trPr>
        <w:tc>
          <w:tcPr>
            <w:tcW w:w="2012" w:type="dxa"/>
            <w:tcBorders>
              <w:top w:val="nil"/>
              <w:left w:val="single" w:sz="12" w:space="0" w:color="auto"/>
              <w:bottom w:val="single" w:sz="12" w:space="0" w:color="auto"/>
              <w:right w:val="single" w:sz="12" w:space="0" w:color="auto"/>
            </w:tcBorders>
            <w:shd w:val="clear" w:color="auto" w:fill="auto"/>
            <w:vAlign w:val="center"/>
            <w:hideMark/>
          </w:tcPr>
          <w:p w14:paraId="67D43914"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cirkevné</w:t>
            </w:r>
          </w:p>
        </w:tc>
        <w:tc>
          <w:tcPr>
            <w:tcW w:w="1134" w:type="dxa"/>
            <w:tcBorders>
              <w:top w:val="nil"/>
              <w:left w:val="single" w:sz="12" w:space="0" w:color="auto"/>
              <w:bottom w:val="single" w:sz="12" w:space="0" w:color="auto"/>
              <w:right w:val="single" w:sz="4" w:space="0" w:color="auto"/>
            </w:tcBorders>
            <w:shd w:val="clear" w:color="auto" w:fill="auto"/>
            <w:noWrap/>
            <w:vAlign w:val="center"/>
            <w:hideMark/>
          </w:tcPr>
          <w:p w14:paraId="539EA7CE"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898" w:type="dxa"/>
            <w:tcBorders>
              <w:top w:val="nil"/>
              <w:left w:val="nil"/>
              <w:bottom w:val="single" w:sz="12" w:space="0" w:color="auto"/>
              <w:right w:val="single" w:sz="4" w:space="0" w:color="auto"/>
            </w:tcBorders>
            <w:shd w:val="clear" w:color="auto" w:fill="auto"/>
            <w:noWrap/>
            <w:vAlign w:val="center"/>
            <w:hideMark/>
          </w:tcPr>
          <w:p w14:paraId="08986720"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240" w:type="dxa"/>
            <w:tcBorders>
              <w:top w:val="nil"/>
              <w:left w:val="nil"/>
              <w:bottom w:val="single" w:sz="12" w:space="0" w:color="auto"/>
              <w:right w:val="single" w:sz="4" w:space="0" w:color="auto"/>
            </w:tcBorders>
            <w:shd w:val="clear" w:color="auto" w:fill="auto"/>
            <w:noWrap/>
            <w:vAlign w:val="center"/>
            <w:hideMark/>
          </w:tcPr>
          <w:p w14:paraId="59B8EF92"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2040" w:type="dxa"/>
            <w:tcBorders>
              <w:top w:val="nil"/>
              <w:left w:val="nil"/>
              <w:bottom w:val="single" w:sz="12" w:space="0" w:color="auto"/>
              <w:right w:val="single" w:sz="4" w:space="0" w:color="auto"/>
            </w:tcBorders>
            <w:shd w:val="clear" w:color="auto" w:fill="auto"/>
            <w:noWrap/>
            <w:vAlign w:val="center"/>
            <w:hideMark/>
          </w:tcPr>
          <w:p w14:paraId="26CB8FAE"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10,5681</w:t>
            </w:r>
          </w:p>
        </w:tc>
        <w:tc>
          <w:tcPr>
            <w:tcW w:w="1440" w:type="dxa"/>
            <w:tcBorders>
              <w:top w:val="nil"/>
              <w:left w:val="nil"/>
              <w:bottom w:val="single" w:sz="12" w:space="0" w:color="auto"/>
              <w:right w:val="single" w:sz="4" w:space="0" w:color="auto"/>
            </w:tcBorders>
            <w:shd w:val="clear" w:color="auto" w:fill="auto"/>
            <w:noWrap/>
            <w:vAlign w:val="center"/>
            <w:hideMark/>
          </w:tcPr>
          <w:p w14:paraId="6A53BF4E"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440" w:type="dxa"/>
            <w:tcBorders>
              <w:top w:val="nil"/>
              <w:left w:val="nil"/>
              <w:bottom w:val="single" w:sz="12" w:space="0" w:color="auto"/>
              <w:right w:val="single" w:sz="4" w:space="0" w:color="auto"/>
            </w:tcBorders>
            <w:shd w:val="clear" w:color="auto" w:fill="auto"/>
            <w:noWrap/>
            <w:vAlign w:val="center"/>
            <w:hideMark/>
          </w:tcPr>
          <w:p w14:paraId="29DEFCE9"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790" w:type="dxa"/>
            <w:tcBorders>
              <w:top w:val="nil"/>
              <w:left w:val="nil"/>
              <w:bottom w:val="single" w:sz="12" w:space="0" w:color="auto"/>
              <w:right w:val="single" w:sz="12" w:space="0" w:color="auto"/>
            </w:tcBorders>
            <w:shd w:val="clear" w:color="auto" w:fill="auto"/>
            <w:noWrap/>
            <w:vAlign w:val="center"/>
            <w:hideMark/>
          </w:tcPr>
          <w:p w14:paraId="6A994DDC"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940" w:type="dxa"/>
            <w:tcBorders>
              <w:top w:val="nil"/>
              <w:left w:val="single" w:sz="12" w:space="0" w:color="auto"/>
              <w:bottom w:val="single" w:sz="12" w:space="0" w:color="auto"/>
              <w:right w:val="single" w:sz="12" w:space="0" w:color="auto"/>
            </w:tcBorders>
            <w:shd w:val="clear" w:color="auto" w:fill="auto"/>
            <w:noWrap/>
            <w:vAlign w:val="center"/>
            <w:hideMark/>
          </w:tcPr>
          <w:p w14:paraId="164CDB3F"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10,5681</w:t>
            </w:r>
          </w:p>
        </w:tc>
      </w:tr>
      <w:tr w:rsidR="00582EE4" w:rsidRPr="00D0208F" w14:paraId="0EED7D4D" w14:textId="77777777" w:rsidTr="005E58E4">
        <w:trPr>
          <w:gridAfter w:val="1"/>
          <w:wAfter w:w="19" w:type="dxa"/>
          <w:trHeight w:val="315"/>
          <w:jc w:val="center"/>
        </w:trPr>
        <w:tc>
          <w:tcPr>
            <w:tcW w:w="20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4D1B6EC"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Spolu</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C637604"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10,5387</w:t>
            </w:r>
          </w:p>
        </w:tc>
        <w:tc>
          <w:tcPr>
            <w:tcW w:w="898" w:type="dxa"/>
            <w:tcBorders>
              <w:top w:val="single" w:sz="12" w:space="0" w:color="auto"/>
              <w:left w:val="nil"/>
              <w:bottom w:val="single" w:sz="12" w:space="0" w:color="auto"/>
              <w:right w:val="single" w:sz="4" w:space="0" w:color="auto"/>
            </w:tcBorders>
            <w:shd w:val="clear" w:color="auto" w:fill="auto"/>
            <w:noWrap/>
            <w:vAlign w:val="center"/>
            <w:hideMark/>
          </w:tcPr>
          <w:p w14:paraId="6EB36213"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2,0188</w:t>
            </w:r>
          </w:p>
        </w:tc>
        <w:tc>
          <w:tcPr>
            <w:tcW w:w="1240" w:type="dxa"/>
            <w:tcBorders>
              <w:top w:val="single" w:sz="12" w:space="0" w:color="auto"/>
              <w:left w:val="nil"/>
              <w:bottom w:val="single" w:sz="12" w:space="0" w:color="auto"/>
              <w:right w:val="single" w:sz="4" w:space="0" w:color="auto"/>
            </w:tcBorders>
            <w:shd w:val="clear" w:color="auto" w:fill="auto"/>
            <w:noWrap/>
            <w:vAlign w:val="center"/>
            <w:hideMark/>
          </w:tcPr>
          <w:p w14:paraId="72C65EF2"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1132,0109</w:t>
            </w:r>
          </w:p>
        </w:tc>
        <w:tc>
          <w:tcPr>
            <w:tcW w:w="2040" w:type="dxa"/>
            <w:tcBorders>
              <w:top w:val="single" w:sz="12" w:space="0" w:color="auto"/>
              <w:left w:val="nil"/>
              <w:bottom w:val="single" w:sz="12" w:space="0" w:color="auto"/>
              <w:right w:val="single" w:sz="4" w:space="0" w:color="auto"/>
            </w:tcBorders>
            <w:shd w:val="clear" w:color="auto" w:fill="auto"/>
            <w:noWrap/>
            <w:vAlign w:val="center"/>
            <w:hideMark/>
          </w:tcPr>
          <w:p w14:paraId="3F35676B" w14:textId="4036C212" w:rsidR="00D0208F" w:rsidRPr="007B5635" w:rsidRDefault="00F53122" w:rsidP="002C0B08">
            <w:pPr>
              <w:spacing w:after="0"/>
              <w:jc w:val="right"/>
              <w:rPr>
                <w:rFonts w:eastAsia="Times New Roman"/>
                <w:color w:val="000000"/>
                <w:sz w:val="20"/>
                <w:szCs w:val="20"/>
                <w:lang w:eastAsia="sk-SK"/>
              </w:rPr>
            </w:pPr>
            <w:r>
              <w:rPr>
                <w:rFonts w:eastAsia="Times New Roman"/>
                <w:color w:val="000000"/>
                <w:sz w:val="20"/>
                <w:szCs w:val="20"/>
                <w:lang w:eastAsia="sk-SK"/>
              </w:rPr>
              <w:t>17280,</w:t>
            </w:r>
            <w:r w:rsidR="00A126DB">
              <w:rPr>
                <w:rFonts w:eastAsia="Times New Roman"/>
                <w:color w:val="000000"/>
                <w:sz w:val="20"/>
                <w:szCs w:val="20"/>
                <w:lang w:eastAsia="sk-SK"/>
              </w:rPr>
              <w:t>1311</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14:paraId="7ECD574C" w14:textId="0FC00914" w:rsidR="00D0208F" w:rsidRPr="007B5635" w:rsidRDefault="00F53122" w:rsidP="00F762A0">
            <w:pPr>
              <w:spacing w:after="0"/>
              <w:jc w:val="right"/>
              <w:rPr>
                <w:rFonts w:eastAsia="Times New Roman"/>
                <w:color w:val="000000"/>
                <w:sz w:val="20"/>
                <w:szCs w:val="20"/>
                <w:lang w:eastAsia="sk-SK"/>
              </w:rPr>
            </w:pPr>
            <w:r>
              <w:rPr>
                <w:rFonts w:eastAsia="Times New Roman"/>
                <w:color w:val="000000"/>
                <w:sz w:val="20"/>
                <w:szCs w:val="20"/>
                <w:lang w:eastAsia="sk-SK"/>
              </w:rPr>
              <w:t>18,8619</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14:paraId="269B003D" w14:textId="55290441" w:rsidR="00D0208F" w:rsidRPr="007B5635" w:rsidRDefault="00F53122">
            <w:pPr>
              <w:spacing w:after="0"/>
              <w:jc w:val="right"/>
              <w:rPr>
                <w:rFonts w:eastAsia="Times New Roman"/>
                <w:color w:val="000000"/>
                <w:sz w:val="20"/>
                <w:szCs w:val="20"/>
                <w:lang w:eastAsia="sk-SK"/>
              </w:rPr>
            </w:pPr>
            <w:r>
              <w:rPr>
                <w:rFonts w:eastAsia="Times New Roman"/>
                <w:color w:val="000000"/>
                <w:sz w:val="20"/>
                <w:szCs w:val="20"/>
                <w:lang w:eastAsia="sk-SK"/>
              </w:rPr>
              <w:t>45,3191</w:t>
            </w:r>
          </w:p>
        </w:tc>
        <w:tc>
          <w:tcPr>
            <w:tcW w:w="790" w:type="dxa"/>
            <w:tcBorders>
              <w:top w:val="single" w:sz="12" w:space="0" w:color="auto"/>
              <w:left w:val="nil"/>
              <w:bottom w:val="single" w:sz="12" w:space="0" w:color="auto"/>
              <w:right w:val="single" w:sz="12" w:space="0" w:color="auto"/>
            </w:tcBorders>
            <w:shd w:val="clear" w:color="auto" w:fill="auto"/>
            <w:noWrap/>
            <w:vAlign w:val="center"/>
            <w:hideMark/>
          </w:tcPr>
          <w:p w14:paraId="2364E0EE"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27,1671</w:t>
            </w:r>
          </w:p>
        </w:tc>
        <w:tc>
          <w:tcPr>
            <w:tcW w:w="19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15C9D9" w14:textId="2195101A" w:rsidR="00D0208F" w:rsidRPr="007B5635" w:rsidRDefault="00F53122">
            <w:pPr>
              <w:spacing w:after="0"/>
              <w:jc w:val="right"/>
              <w:rPr>
                <w:rFonts w:eastAsia="Times New Roman"/>
                <w:color w:val="000000"/>
                <w:sz w:val="20"/>
                <w:szCs w:val="20"/>
                <w:lang w:eastAsia="sk-SK"/>
              </w:rPr>
            </w:pPr>
            <w:r>
              <w:rPr>
                <w:rFonts w:eastAsia="Times New Roman"/>
                <w:color w:val="000000"/>
                <w:sz w:val="20"/>
                <w:szCs w:val="20"/>
                <w:lang w:eastAsia="sk-SK"/>
              </w:rPr>
              <w:t>18516,048</w:t>
            </w:r>
          </w:p>
        </w:tc>
      </w:tr>
      <w:tr w:rsidR="00582EE4" w:rsidRPr="00D0208F" w14:paraId="7637E4C6" w14:textId="77777777" w:rsidTr="005E58E4">
        <w:trPr>
          <w:gridAfter w:val="1"/>
          <w:wAfter w:w="19" w:type="dxa"/>
          <w:trHeight w:val="80"/>
          <w:jc w:val="center"/>
        </w:trPr>
        <w:tc>
          <w:tcPr>
            <w:tcW w:w="2012" w:type="dxa"/>
            <w:tcBorders>
              <w:top w:val="single" w:sz="12" w:space="0" w:color="auto"/>
              <w:left w:val="single" w:sz="12" w:space="0" w:color="auto"/>
              <w:bottom w:val="single" w:sz="12" w:space="0" w:color="auto"/>
              <w:right w:val="nil"/>
            </w:tcBorders>
            <w:shd w:val="clear" w:color="auto" w:fill="auto"/>
            <w:noWrap/>
            <w:vAlign w:val="bottom"/>
            <w:hideMark/>
          </w:tcPr>
          <w:p w14:paraId="47ECA300"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134" w:type="dxa"/>
            <w:tcBorders>
              <w:top w:val="single" w:sz="12" w:space="0" w:color="auto"/>
              <w:left w:val="nil"/>
              <w:bottom w:val="single" w:sz="12" w:space="0" w:color="auto"/>
              <w:right w:val="nil"/>
            </w:tcBorders>
            <w:shd w:val="clear" w:color="auto" w:fill="auto"/>
            <w:noWrap/>
            <w:vAlign w:val="bottom"/>
            <w:hideMark/>
          </w:tcPr>
          <w:p w14:paraId="5C362166"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898" w:type="dxa"/>
            <w:tcBorders>
              <w:top w:val="single" w:sz="12" w:space="0" w:color="auto"/>
              <w:left w:val="nil"/>
              <w:bottom w:val="single" w:sz="12" w:space="0" w:color="auto"/>
              <w:right w:val="nil"/>
            </w:tcBorders>
            <w:shd w:val="clear" w:color="auto" w:fill="auto"/>
            <w:noWrap/>
            <w:vAlign w:val="bottom"/>
            <w:hideMark/>
          </w:tcPr>
          <w:p w14:paraId="23AC1D33"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240" w:type="dxa"/>
            <w:tcBorders>
              <w:top w:val="single" w:sz="12" w:space="0" w:color="auto"/>
              <w:left w:val="nil"/>
              <w:bottom w:val="single" w:sz="12" w:space="0" w:color="auto"/>
              <w:right w:val="nil"/>
            </w:tcBorders>
            <w:shd w:val="clear" w:color="auto" w:fill="auto"/>
            <w:noWrap/>
            <w:vAlign w:val="bottom"/>
            <w:hideMark/>
          </w:tcPr>
          <w:p w14:paraId="1CE8EA85"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2040" w:type="dxa"/>
            <w:tcBorders>
              <w:top w:val="single" w:sz="12" w:space="0" w:color="auto"/>
              <w:left w:val="nil"/>
              <w:bottom w:val="single" w:sz="12" w:space="0" w:color="auto"/>
              <w:right w:val="nil"/>
            </w:tcBorders>
            <w:shd w:val="clear" w:color="auto" w:fill="auto"/>
            <w:noWrap/>
            <w:vAlign w:val="bottom"/>
            <w:hideMark/>
          </w:tcPr>
          <w:p w14:paraId="2E79C49D"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440" w:type="dxa"/>
            <w:tcBorders>
              <w:top w:val="single" w:sz="12" w:space="0" w:color="auto"/>
              <w:left w:val="nil"/>
              <w:bottom w:val="single" w:sz="12" w:space="0" w:color="auto"/>
              <w:right w:val="nil"/>
            </w:tcBorders>
            <w:shd w:val="clear" w:color="auto" w:fill="auto"/>
            <w:noWrap/>
            <w:vAlign w:val="bottom"/>
            <w:hideMark/>
          </w:tcPr>
          <w:p w14:paraId="10787BC7"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440" w:type="dxa"/>
            <w:tcBorders>
              <w:top w:val="single" w:sz="12" w:space="0" w:color="auto"/>
              <w:left w:val="nil"/>
              <w:bottom w:val="single" w:sz="12" w:space="0" w:color="auto"/>
              <w:right w:val="nil"/>
            </w:tcBorders>
            <w:shd w:val="clear" w:color="auto" w:fill="auto"/>
            <w:noWrap/>
            <w:vAlign w:val="bottom"/>
            <w:hideMark/>
          </w:tcPr>
          <w:p w14:paraId="7931325E"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790" w:type="dxa"/>
            <w:tcBorders>
              <w:top w:val="single" w:sz="12" w:space="0" w:color="auto"/>
              <w:left w:val="nil"/>
              <w:bottom w:val="single" w:sz="12" w:space="0" w:color="auto"/>
              <w:right w:val="nil"/>
            </w:tcBorders>
            <w:shd w:val="clear" w:color="auto" w:fill="auto"/>
            <w:noWrap/>
            <w:vAlign w:val="bottom"/>
            <w:hideMark/>
          </w:tcPr>
          <w:p w14:paraId="6F663F60"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940" w:type="dxa"/>
            <w:tcBorders>
              <w:top w:val="single" w:sz="12" w:space="0" w:color="auto"/>
              <w:left w:val="nil"/>
              <w:bottom w:val="single" w:sz="12" w:space="0" w:color="auto"/>
              <w:right w:val="single" w:sz="12" w:space="0" w:color="auto"/>
            </w:tcBorders>
            <w:shd w:val="clear" w:color="auto" w:fill="auto"/>
            <w:noWrap/>
            <w:vAlign w:val="bottom"/>
            <w:hideMark/>
          </w:tcPr>
          <w:p w14:paraId="409A3033"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r>
      <w:tr w:rsidR="007B5635" w:rsidRPr="00D0208F" w14:paraId="10D5F93A" w14:textId="77777777" w:rsidTr="005E58E4">
        <w:trPr>
          <w:trHeight w:val="300"/>
          <w:jc w:val="center"/>
        </w:trPr>
        <w:tc>
          <w:tcPr>
            <w:tcW w:w="2012" w:type="dxa"/>
            <w:tcBorders>
              <w:top w:val="single" w:sz="12" w:space="0" w:color="auto"/>
              <w:left w:val="single" w:sz="12" w:space="0" w:color="auto"/>
              <w:bottom w:val="nil"/>
              <w:right w:val="single" w:sz="12" w:space="0" w:color="auto"/>
            </w:tcBorders>
            <w:shd w:val="clear" w:color="auto" w:fill="auto"/>
            <w:noWrap/>
            <w:vAlign w:val="bottom"/>
            <w:hideMark/>
          </w:tcPr>
          <w:p w14:paraId="59506E5F"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 </w:t>
            </w:r>
          </w:p>
        </w:tc>
        <w:tc>
          <w:tcPr>
            <w:tcW w:w="10941" w:type="dxa"/>
            <w:gridSpan w:val="9"/>
            <w:tcBorders>
              <w:top w:val="single" w:sz="12" w:space="0" w:color="auto"/>
              <w:left w:val="single" w:sz="12" w:space="0" w:color="auto"/>
              <w:bottom w:val="nil"/>
              <w:right w:val="single" w:sz="12" w:space="0" w:color="auto"/>
            </w:tcBorders>
            <w:shd w:val="clear" w:color="auto" w:fill="auto"/>
            <w:noWrap/>
            <w:vAlign w:val="bottom"/>
            <w:hideMark/>
          </w:tcPr>
          <w:p w14:paraId="7DA728D2" w14:textId="77777777" w:rsidR="00D0208F" w:rsidRPr="007B5635" w:rsidRDefault="00D0208F" w:rsidP="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NP Muránska planina</w:t>
            </w:r>
          </w:p>
        </w:tc>
      </w:tr>
      <w:tr w:rsidR="007B5635" w:rsidRPr="00D0208F" w14:paraId="473A1E53" w14:textId="77777777" w:rsidTr="005E58E4">
        <w:trPr>
          <w:trHeight w:val="141"/>
          <w:jc w:val="center"/>
        </w:trPr>
        <w:tc>
          <w:tcPr>
            <w:tcW w:w="2012" w:type="dxa"/>
            <w:tcBorders>
              <w:top w:val="nil"/>
              <w:left w:val="single" w:sz="12" w:space="0" w:color="auto"/>
              <w:bottom w:val="nil"/>
              <w:right w:val="single" w:sz="12" w:space="0" w:color="auto"/>
            </w:tcBorders>
            <w:shd w:val="clear" w:color="auto" w:fill="auto"/>
            <w:noWrap/>
            <w:vAlign w:val="bottom"/>
            <w:hideMark/>
          </w:tcPr>
          <w:p w14:paraId="7BC6E023" w14:textId="77777777" w:rsidR="00D0208F" w:rsidRPr="007B5635" w:rsidRDefault="00D0208F" w:rsidP="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Druh pozemku</w:t>
            </w:r>
          </w:p>
        </w:tc>
        <w:tc>
          <w:tcPr>
            <w:tcW w:w="10941" w:type="dxa"/>
            <w:gridSpan w:val="9"/>
            <w:tcBorders>
              <w:top w:val="nil"/>
              <w:left w:val="single" w:sz="12" w:space="0" w:color="auto"/>
              <w:bottom w:val="single" w:sz="12" w:space="0" w:color="auto"/>
              <w:right w:val="single" w:sz="12" w:space="0" w:color="auto"/>
            </w:tcBorders>
            <w:shd w:val="clear" w:color="auto" w:fill="auto"/>
            <w:noWrap/>
            <w:vAlign w:val="bottom"/>
            <w:hideMark/>
          </w:tcPr>
          <w:p w14:paraId="17919627" w14:textId="77777777" w:rsidR="00D0208F" w:rsidRPr="007B5635" w:rsidRDefault="00D0208F" w:rsidP="00D0208F">
            <w:pPr>
              <w:spacing w:after="0"/>
              <w:jc w:val="center"/>
              <w:rPr>
                <w:rFonts w:eastAsia="Times New Roman"/>
                <w:color w:val="000000"/>
                <w:sz w:val="20"/>
                <w:szCs w:val="20"/>
                <w:lang w:eastAsia="sk-SK"/>
              </w:rPr>
            </w:pPr>
            <w:r w:rsidRPr="007B5635">
              <w:rPr>
                <w:rFonts w:eastAsia="Times New Roman"/>
                <w:color w:val="000000"/>
                <w:sz w:val="20"/>
                <w:szCs w:val="20"/>
                <w:lang w:eastAsia="sk-SK"/>
              </w:rPr>
              <w:t>podiel (%)</w:t>
            </w:r>
          </w:p>
        </w:tc>
      </w:tr>
      <w:tr w:rsidR="00582EE4" w:rsidRPr="00D0208F" w14:paraId="0C7F8E4E" w14:textId="77777777" w:rsidTr="005E58E4">
        <w:trPr>
          <w:gridAfter w:val="1"/>
          <w:wAfter w:w="19" w:type="dxa"/>
          <w:trHeight w:val="735"/>
          <w:jc w:val="center"/>
        </w:trPr>
        <w:tc>
          <w:tcPr>
            <w:tcW w:w="2012" w:type="dxa"/>
            <w:tcBorders>
              <w:top w:val="nil"/>
              <w:left w:val="single" w:sz="12" w:space="0" w:color="auto"/>
              <w:bottom w:val="single" w:sz="12" w:space="0" w:color="auto"/>
              <w:right w:val="single" w:sz="12" w:space="0" w:color="auto"/>
            </w:tcBorders>
            <w:shd w:val="clear" w:color="auto" w:fill="auto"/>
            <w:noWrap/>
            <w:hideMark/>
          </w:tcPr>
          <w:p w14:paraId="1BAA2CEC" w14:textId="77777777" w:rsidR="00D0208F" w:rsidRPr="007B5635" w:rsidRDefault="00D0208F" w:rsidP="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forma vlastníctva</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6A8A1A3F" w14:textId="77777777" w:rsidR="00D0208F" w:rsidRPr="007B5635" w:rsidRDefault="00D0208F" w:rsidP="0042592D">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orná pôda</w:t>
            </w:r>
          </w:p>
        </w:tc>
        <w:tc>
          <w:tcPr>
            <w:tcW w:w="898" w:type="dxa"/>
            <w:tcBorders>
              <w:top w:val="single" w:sz="12" w:space="0" w:color="auto"/>
              <w:left w:val="nil"/>
              <w:bottom w:val="single" w:sz="12" w:space="0" w:color="auto"/>
              <w:right w:val="single" w:sz="4" w:space="0" w:color="auto"/>
            </w:tcBorders>
            <w:shd w:val="clear" w:color="auto" w:fill="auto"/>
            <w:vAlign w:val="center"/>
            <w:hideMark/>
          </w:tcPr>
          <w:p w14:paraId="4F1DCBC9" w14:textId="77777777" w:rsidR="00D0208F" w:rsidRPr="007B5635" w:rsidRDefault="00D0208F" w:rsidP="00F00E2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záhrada</w:t>
            </w:r>
          </w:p>
        </w:tc>
        <w:tc>
          <w:tcPr>
            <w:tcW w:w="1240" w:type="dxa"/>
            <w:tcBorders>
              <w:top w:val="single" w:sz="12" w:space="0" w:color="auto"/>
              <w:left w:val="nil"/>
              <w:bottom w:val="single" w:sz="12" w:space="0" w:color="auto"/>
              <w:right w:val="single" w:sz="4" w:space="0" w:color="auto"/>
            </w:tcBorders>
            <w:shd w:val="clear" w:color="auto" w:fill="auto"/>
            <w:vAlign w:val="center"/>
            <w:hideMark/>
          </w:tcPr>
          <w:p w14:paraId="451FC33F" w14:textId="77777777" w:rsidR="00D0208F" w:rsidRPr="007B5635" w:rsidRDefault="00D0208F" w:rsidP="00B4599B">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trvalý trávny porast</w:t>
            </w:r>
          </w:p>
        </w:tc>
        <w:tc>
          <w:tcPr>
            <w:tcW w:w="2040" w:type="dxa"/>
            <w:tcBorders>
              <w:top w:val="single" w:sz="12" w:space="0" w:color="auto"/>
              <w:left w:val="nil"/>
              <w:bottom w:val="single" w:sz="12" w:space="0" w:color="auto"/>
              <w:right w:val="single" w:sz="4" w:space="0" w:color="auto"/>
            </w:tcBorders>
            <w:shd w:val="clear" w:color="auto" w:fill="auto"/>
            <w:vAlign w:val="center"/>
            <w:hideMark/>
          </w:tcPr>
          <w:p w14:paraId="6E9230EF" w14:textId="77777777" w:rsidR="00D0208F" w:rsidRPr="007B5635" w:rsidRDefault="00D0208F" w:rsidP="002C0B08">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lesný pozemok</w:t>
            </w:r>
          </w:p>
        </w:tc>
        <w:tc>
          <w:tcPr>
            <w:tcW w:w="1440" w:type="dxa"/>
            <w:tcBorders>
              <w:top w:val="single" w:sz="12" w:space="0" w:color="auto"/>
              <w:left w:val="nil"/>
              <w:bottom w:val="single" w:sz="12" w:space="0" w:color="auto"/>
              <w:right w:val="single" w:sz="4" w:space="0" w:color="auto"/>
            </w:tcBorders>
            <w:shd w:val="clear" w:color="auto" w:fill="auto"/>
            <w:vAlign w:val="center"/>
            <w:hideMark/>
          </w:tcPr>
          <w:p w14:paraId="796C33FC" w14:textId="77777777" w:rsidR="00D0208F" w:rsidRPr="007B5635" w:rsidRDefault="00D0208F" w:rsidP="00F762A0">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vodná plocha</w:t>
            </w:r>
          </w:p>
        </w:tc>
        <w:tc>
          <w:tcPr>
            <w:tcW w:w="1440" w:type="dxa"/>
            <w:tcBorders>
              <w:top w:val="single" w:sz="12" w:space="0" w:color="auto"/>
              <w:left w:val="nil"/>
              <w:bottom w:val="single" w:sz="12" w:space="0" w:color="auto"/>
              <w:right w:val="single" w:sz="4" w:space="0" w:color="auto"/>
            </w:tcBorders>
            <w:shd w:val="clear" w:color="auto" w:fill="auto"/>
            <w:vAlign w:val="center"/>
            <w:hideMark/>
          </w:tcPr>
          <w:p w14:paraId="471351CB" w14:textId="77777777" w:rsidR="00D0208F" w:rsidRPr="007B5635" w:rsidRDefault="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zastavaná plocha a nádvorie</w:t>
            </w:r>
          </w:p>
        </w:tc>
        <w:tc>
          <w:tcPr>
            <w:tcW w:w="790" w:type="dxa"/>
            <w:tcBorders>
              <w:top w:val="single" w:sz="12" w:space="0" w:color="auto"/>
              <w:left w:val="nil"/>
              <w:bottom w:val="single" w:sz="12" w:space="0" w:color="auto"/>
              <w:right w:val="single" w:sz="12" w:space="0" w:color="auto"/>
            </w:tcBorders>
            <w:shd w:val="clear" w:color="auto" w:fill="auto"/>
            <w:vAlign w:val="center"/>
            <w:hideMark/>
          </w:tcPr>
          <w:p w14:paraId="4B35AD57" w14:textId="77777777" w:rsidR="00D0208F" w:rsidRPr="007B5635" w:rsidRDefault="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ostatná plocha</w:t>
            </w:r>
          </w:p>
        </w:tc>
        <w:tc>
          <w:tcPr>
            <w:tcW w:w="194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547BF37" w14:textId="77777777" w:rsidR="00D0208F" w:rsidRPr="007B5635" w:rsidRDefault="00D0208F">
            <w:pPr>
              <w:spacing w:after="0"/>
              <w:jc w:val="center"/>
              <w:rPr>
                <w:rFonts w:eastAsia="Times New Roman"/>
                <w:b/>
                <w:bCs/>
                <w:color w:val="000000"/>
                <w:sz w:val="20"/>
                <w:szCs w:val="20"/>
                <w:lang w:eastAsia="sk-SK"/>
              </w:rPr>
            </w:pPr>
            <w:r w:rsidRPr="007B5635">
              <w:rPr>
                <w:rFonts w:eastAsia="Times New Roman"/>
                <w:b/>
                <w:bCs/>
                <w:color w:val="000000"/>
                <w:sz w:val="20"/>
                <w:szCs w:val="20"/>
                <w:lang w:eastAsia="sk-SK"/>
              </w:rPr>
              <w:t>Spolu</w:t>
            </w:r>
          </w:p>
        </w:tc>
      </w:tr>
      <w:tr w:rsidR="00582EE4" w:rsidRPr="00D0208F" w14:paraId="595B4670" w14:textId="77777777" w:rsidTr="005E58E4">
        <w:trPr>
          <w:gridAfter w:val="1"/>
          <w:wAfter w:w="19" w:type="dxa"/>
          <w:trHeight w:val="300"/>
          <w:jc w:val="center"/>
        </w:trPr>
        <w:tc>
          <w:tcPr>
            <w:tcW w:w="2012" w:type="dxa"/>
            <w:tcBorders>
              <w:top w:val="single" w:sz="12" w:space="0" w:color="auto"/>
              <w:left w:val="single" w:sz="12" w:space="0" w:color="auto"/>
              <w:bottom w:val="nil"/>
              <w:right w:val="single" w:sz="12" w:space="0" w:color="auto"/>
            </w:tcBorders>
            <w:shd w:val="clear" w:color="auto" w:fill="auto"/>
            <w:vAlign w:val="center"/>
            <w:hideMark/>
          </w:tcPr>
          <w:p w14:paraId="1482FA57"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štátne</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FCA9153"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0,0129</w:t>
            </w:r>
          </w:p>
        </w:tc>
        <w:tc>
          <w:tcPr>
            <w:tcW w:w="898" w:type="dxa"/>
            <w:tcBorders>
              <w:top w:val="single" w:sz="12" w:space="0" w:color="auto"/>
              <w:left w:val="nil"/>
              <w:bottom w:val="single" w:sz="4" w:space="0" w:color="auto"/>
              <w:right w:val="single" w:sz="4" w:space="0" w:color="auto"/>
            </w:tcBorders>
            <w:shd w:val="clear" w:color="auto" w:fill="auto"/>
            <w:noWrap/>
            <w:vAlign w:val="center"/>
            <w:hideMark/>
          </w:tcPr>
          <w:p w14:paraId="1936266C"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0,0063</w:t>
            </w:r>
          </w:p>
        </w:tc>
        <w:tc>
          <w:tcPr>
            <w:tcW w:w="1240" w:type="dxa"/>
            <w:tcBorders>
              <w:top w:val="single" w:sz="12" w:space="0" w:color="auto"/>
              <w:left w:val="nil"/>
              <w:bottom w:val="single" w:sz="4" w:space="0" w:color="auto"/>
              <w:right w:val="single" w:sz="4" w:space="0" w:color="auto"/>
            </w:tcBorders>
            <w:shd w:val="clear" w:color="auto" w:fill="auto"/>
            <w:noWrap/>
            <w:vAlign w:val="center"/>
            <w:hideMark/>
          </w:tcPr>
          <w:p w14:paraId="4D6CCE15" w14:textId="6E976ACB" w:rsidR="00D0208F" w:rsidRPr="007B5635" w:rsidRDefault="00081B31" w:rsidP="00F00E2F">
            <w:pPr>
              <w:spacing w:after="0"/>
              <w:jc w:val="right"/>
              <w:rPr>
                <w:rFonts w:eastAsia="Times New Roman"/>
                <w:color w:val="000000"/>
                <w:sz w:val="20"/>
                <w:szCs w:val="20"/>
                <w:lang w:eastAsia="sk-SK"/>
              </w:rPr>
            </w:pPr>
            <w:r>
              <w:rPr>
                <w:rFonts w:eastAsia="Times New Roman"/>
                <w:color w:val="000000"/>
                <w:sz w:val="20"/>
                <w:szCs w:val="20"/>
                <w:lang w:eastAsia="sk-SK"/>
              </w:rPr>
              <w:t>2,2762</w:t>
            </w:r>
          </w:p>
        </w:tc>
        <w:tc>
          <w:tcPr>
            <w:tcW w:w="2040" w:type="dxa"/>
            <w:tcBorders>
              <w:top w:val="single" w:sz="12" w:space="0" w:color="auto"/>
              <w:left w:val="nil"/>
              <w:bottom w:val="single" w:sz="4" w:space="0" w:color="auto"/>
              <w:right w:val="single" w:sz="4" w:space="0" w:color="auto"/>
            </w:tcBorders>
            <w:shd w:val="clear" w:color="auto" w:fill="auto"/>
            <w:noWrap/>
            <w:vAlign w:val="center"/>
            <w:hideMark/>
          </w:tcPr>
          <w:p w14:paraId="622AD517" w14:textId="41E8D42C" w:rsidR="00D0208F" w:rsidRPr="007B5635" w:rsidRDefault="00081B31" w:rsidP="00F00E2F">
            <w:pPr>
              <w:spacing w:after="0"/>
              <w:jc w:val="right"/>
              <w:rPr>
                <w:rFonts w:eastAsia="Times New Roman"/>
                <w:color w:val="000000"/>
                <w:sz w:val="20"/>
                <w:szCs w:val="20"/>
                <w:lang w:eastAsia="sk-SK"/>
              </w:rPr>
            </w:pPr>
            <w:r>
              <w:rPr>
                <w:rFonts w:eastAsia="Times New Roman"/>
                <w:color w:val="000000"/>
                <w:sz w:val="20"/>
                <w:szCs w:val="20"/>
                <w:lang w:eastAsia="sk-SK"/>
              </w:rPr>
              <w:t>84,1107</w:t>
            </w:r>
          </w:p>
        </w:tc>
        <w:tc>
          <w:tcPr>
            <w:tcW w:w="1440" w:type="dxa"/>
            <w:tcBorders>
              <w:top w:val="single" w:sz="12" w:space="0" w:color="auto"/>
              <w:left w:val="nil"/>
              <w:bottom w:val="single" w:sz="4" w:space="0" w:color="auto"/>
              <w:right w:val="single" w:sz="4" w:space="0" w:color="auto"/>
            </w:tcBorders>
            <w:shd w:val="clear" w:color="auto" w:fill="auto"/>
            <w:noWrap/>
            <w:vAlign w:val="center"/>
            <w:hideMark/>
          </w:tcPr>
          <w:p w14:paraId="203DCEEA" w14:textId="1C208184" w:rsidR="00D0208F" w:rsidRPr="007B5635" w:rsidRDefault="00081B31" w:rsidP="00B4599B">
            <w:pPr>
              <w:spacing w:after="0"/>
              <w:jc w:val="right"/>
              <w:rPr>
                <w:rFonts w:eastAsia="Times New Roman"/>
                <w:color w:val="000000"/>
                <w:sz w:val="20"/>
                <w:szCs w:val="20"/>
                <w:lang w:eastAsia="sk-SK"/>
              </w:rPr>
            </w:pPr>
            <w:r>
              <w:rPr>
                <w:rFonts w:eastAsia="Times New Roman"/>
                <w:color w:val="000000"/>
                <w:sz w:val="20"/>
                <w:szCs w:val="20"/>
                <w:lang w:eastAsia="sk-SK"/>
              </w:rPr>
              <w:t>0,1014</w:t>
            </w:r>
          </w:p>
        </w:tc>
        <w:tc>
          <w:tcPr>
            <w:tcW w:w="1440" w:type="dxa"/>
            <w:tcBorders>
              <w:top w:val="single" w:sz="12" w:space="0" w:color="auto"/>
              <w:left w:val="nil"/>
              <w:bottom w:val="single" w:sz="4" w:space="0" w:color="auto"/>
              <w:right w:val="single" w:sz="4" w:space="0" w:color="auto"/>
            </w:tcBorders>
            <w:shd w:val="clear" w:color="auto" w:fill="auto"/>
            <w:noWrap/>
            <w:vAlign w:val="center"/>
            <w:hideMark/>
          </w:tcPr>
          <w:p w14:paraId="7E37AEA3" w14:textId="26155D27" w:rsidR="00D0208F" w:rsidRPr="007B5635" w:rsidRDefault="00081B31" w:rsidP="002C0B08">
            <w:pPr>
              <w:spacing w:after="0"/>
              <w:jc w:val="right"/>
              <w:rPr>
                <w:rFonts w:eastAsia="Times New Roman"/>
                <w:color w:val="000000"/>
                <w:sz w:val="20"/>
                <w:szCs w:val="20"/>
                <w:lang w:eastAsia="sk-SK"/>
              </w:rPr>
            </w:pPr>
            <w:r>
              <w:rPr>
                <w:rFonts w:eastAsia="Times New Roman"/>
                <w:color w:val="000000"/>
                <w:sz w:val="20"/>
                <w:szCs w:val="20"/>
                <w:lang w:eastAsia="sk-SK"/>
              </w:rPr>
              <w:t>0,2037</w:t>
            </w:r>
          </w:p>
        </w:tc>
        <w:tc>
          <w:tcPr>
            <w:tcW w:w="790" w:type="dxa"/>
            <w:tcBorders>
              <w:top w:val="single" w:sz="12" w:space="0" w:color="auto"/>
              <w:left w:val="nil"/>
              <w:bottom w:val="single" w:sz="4" w:space="0" w:color="auto"/>
              <w:right w:val="single" w:sz="12" w:space="0" w:color="auto"/>
            </w:tcBorders>
            <w:shd w:val="clear" w:color="auto" w:fill="auto"/>
            <w:noWrap/>
            <w:vAlign w:val="center"/>
            <w:hideMark/>
          </w:tcPr>
          <w:p w14:paraId="393395EE"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0,0725</w:t>
            </w:r>
          </w:p>
        </w:tc>
        <w:tc>
          <w:tcPr>
            <w:tcW w:w="194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B0BA8E6" w14:textId="1CA35D7D" w:rsidR="00D0208F" w:rsidRPr="007B5635" w:rsidRDefault="00081B31">
            <w:pPr>
              <w:spacing w:after="0"/>
              <w:jc w:val="right"/>
              <w:rPr>
                <w:rFonts w:eastAsia="Times New Roman"/>
                <w:color w:val="000000"/>
                <w:sz w:val="20"/>
                <w:szCs w:val="20"/>
                <w:lang w:eastAsia="sk-SK"/>
              </w:rPr>
            </w:pPr>
            <w:r>
              <w:rPr>
                <w:rFonts w:eastAsia="Times New Roman"/>
                <w:color w:val="000000"/>
                <w:sz w:val="20"/>
                <w:szCs w:val="20"/>
                <w:lang w:eastAsia="sk-SK"/>
              </w:rPr>
              <w:t>86,7836</w:t>
            </w:r>
          </w:p>
        </w:tc>
      </w:tr>
      <w:tr w:rsidR="00582EE4" w:rsidRPr="00D0208F" w14:paraId="422EDDC9" w14:textId="77777777" w:rsidTr="005E58E4">
        <w:trPr>
          <w:gridAfter w:val="1"/>
          <w:wAfter w:w="19" w:type="dxa"/>
          <w:trHeight w:val="300"/>
          <w:jc w:val="center"/>
        </w:trPr>
        <w:tc>
          <w:tcPr>
            <w:tcW w:w="201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1DAA0A16"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súkromné</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1F51A7D7"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0,0436</w:t>
            </w:r>
          </w:p>
        </w:tc>
        <w:tc>
          <w:tcPr>
            <w:tcW w:w="898" w:type="dxa"/>
            <w:tcBorders>
              <w:top w:val="nil"/>
              <w:left w:val="nil"/>
              <w:bottom w:val="single" w:sz="4" w:space="0" w:color="auto"/>
              <w:right w:val="single" w:sz="4" w:space="0" w:color="auto"/>
            </w:tcBorders>
            <w:shd w:val="clear" w:color="auto" w:fill="auto"/>
            <w:noWrap/>
            <w:vAlign w:val="center"/>
            <w:hideMark/>
          </w:tcPr>
          <w:p w14:paraId="1AA09F47"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0,0043</w:t>
            </w:r>
          </w:p>
        </w:tc>
        <w:tc>
          <w:tcPr>
            <w:tcW w:w="1240" w:type="dxa"/>
            <w:tcBorders>
              <w:top w:val="nil"/>
              <w:left w:val="nil"/>
              <w:bottom w:val="single" w:sz="4" w:space="0" w:color="auto"/>
              <w:right w:val="single" w:sz="4" w:space="0" w:color="auto"/>
            </w:tcBorders>
            <w:shd w:val="clear" w:color="auto" w:fill="auto"/>
            <w:noWrap/>
            <w:vAlign w:val="center"/>
            <w:hideMark/>
          </w:tcPr>
          <w:p w14:paraId="1F0B14CD" w14:textId="4246405A" w:rsidR="00D0208F" w:rsidRPr="007B5635" w:rsidRDefault="00081B31" w:rsidP="00F00E2F">
            <w:pPr>
              <w:spacing w:after="0"/>
              <w:jc w:val="right"/>
              <w:rPr>
                <w:rFonts w:eastAsia="Times New Roman"/>
                <w:color w:val="000000"/>
                <w:sz w:val="20"/>
                <w:szCs w:val="20"/>
                <w:lang w:eastAsia="sk-SK"/>
              </w:rPr>
            </w:pPr>
            <w:r>
              <w:rPr>
                <w:rFonts w:eastAsia="Times New Roman"/>
                <w:color w:val="000000"/>
                <w:sz w:val="20"/>
                <w:szCs w:val="20"/>
                <w:lang w:eastAsia="sk-SK"/>
              </w:rPr>
              <w:t>3,1879</w:t>
            </w:r>
          </w:p>
        </w:tc>
        <w:tc>
          <w:tcPr>
            <w:tcW w:w="2040" w:type="dxa"/>
            <w:tcBorders>
              <w:top w:val="nil"/>
              <w:left w:val="nil"/>
              <w:bottom w:val="single" w:sz="4" w:space="0" w:color="auto"/>
              <w:right w:val="single" w:sz="4" w:space="0" w:color="auto"/>
            </w:tcBorders>
            <w:shd w:val="clear" w:color="auto" w:fill="auto"/>
            <w:noWrap/>
            <w:vAlign w:val="center"/>
            <w:hideMark/>
          </w:tcPr>
          <w:p w14:paraId="0729C42F"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0,1898</w:t>
            </w:r>
          </w:p>
        </w:tc>
        <w:tc>
          <w:tcPr>
            <w:tcW w:w="1440" w:type="dxa"/>
            <w:tcBorders>
              <w:top w:val="nil"/>
              <w:left w:val="nil"/>
              <w:bottom w:val="single" w:sz="4" w:space="0" w:color="auto"/>
              <w:right w:val="single" w:sz="4" w:space="0" w:color="auto"/>
            </w:tcBorders>
            <w:shd w:val="clear" w:color="auto" w:fill="auto"/>
            <w:noWrap/>
            <w:vAlign w:val="center"/>
            <w:hideMark/>
          </w:tcPr>
          <w:p w14:paraId="6857EC07"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0,0005</w:t>
            </w:r>
          </w:p>
        </w:tc>
        <w:tc>
          <w:tcPr>
            <w:tcW w:w="1440" w:type="dxa"/>
            <w:tcBorders>
              <w:top w:val="nil"/>
              <w:left w:val="nil"/>
              <w:bottom w:val="single" w:sz="4" w:space="0" w:color="auto"/>
              <w:right w:val="single" w:sz="4" w:space="0" w:color="auto"/>
            </w:tcBorders>
            <w:shd w:val="clear" w:color="auto" w:fill="auto"/>
            <w:noWrap/>
            <w:vAlign w:val="center"/>
            <w:hideMark/>
          </w:tcPr>
          <w:p w14:paraId="1006C826" w14:textId="1C1FA286" w:rsidR="00D0208F" w:rsidRPr="007B5635" w:rsidRDefault="00081B31" w:rsidP="00F762A0">
            <w:pPr>
              <w:spacing w:after="0"/>
              <w:jc w:val="right"/>
              <w:rPr>
                <w:rFonts w:eastAsia="Times New Roman"/>
                <w:color w:val="000000"/>
                <w:sz w:val="20"/>
                <w:szCs w:val="20"/>
                <w:lang w:eastAsia="sk-SK"/>
              </w:rPr>
            </w:pPr>
            <w:r>
              <w:rPr>
                <w:rFonts w:eastAsia="Times New Roman"/>
                <w:color w:val="000000"/>
                <w:sz w:val="20"/>
                <w:szCs w:val="20"/>
                <w:lang w:eastAsia="sk-SK"/>
              </w:rPr>
              <w:t>0,0170</w:t>
            </w:r>
          </w:p>
        </w:tc>
        <w:tc>
          <w:tcPr>
            <w:tcW w:w="790" w:type="dxa"/>
            <w:tcBorders>
              <w:top w:val="nil"/>
              <w:left w:val="nil"/>
              <w:bottom w:val="single" w:sz="4" w:space="0" w:color="auto"/>
              <w:right w:val="single" w:sz="12" w:space="0" w:color="auto"/>
            </w:tcBorders>
            <w:shd w:val="clear" w:color="auto" w:fill="auto"/>
            <w:noWrap/>
            <w:vAlign w:val="center"/>
            <w:hideMark/>
          </w:tcPr>
          <w:p w14:paraId="6F391A17"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0,0320</w:t>
            </w:r>
          </w:p>
        </w:tc>
        <w:tc>
          <w:tcPr>
            <w:tcW w:w="1940" w:type="dxa"/>
            <w:tcBorders>
              <w:top w:val="nil"/>
              <w:left w:val="single" w:sz="12" w:space="0" w:color="auto"/>
              <w:bottom w:val="single" w:sz="4" w:space="0" w:color="auto"/>
              <w:right w:val="single" w:sz="12" w:space="0" w:color="auto"/>
            </w:tcBorders>
            <w:shd w:val="clear" w:color="auto" w:fill="auto"/>
            <w:noWrap/>
            <w:vAlign w:val="center"/>
            <w:hideMark/>
          </w:tcPr>
          <w:p w14:paraId="7CAADEB6" w14:textId="04AAC2C1" w:rsidR="00D0208F" w:rsidRPr="007B5635" w:rsidRDefault="00081B31">
            <w:pPr>
              <w:spacing w:after="0"/>
              <w:jc w:val="right"/>
              <w:rPr>
                <w:rFonts w:eastAsia="Times New Roman"/>
                <w:color w:val="000000"/>
                <w:sz w:val="20"/>
                <w:szCs w:val="20"/>
                <w:lang w:eastAsia="sk-SK"/>
              </w:rPr>
            </w:pPr>
            <w:r>
              <w:rPr>
                <w:rFonts w:eastAsia="Times New Roman"/>
                <w:color w:val="000000"/>
                <w:sz w:val="20"/>
                <w:szCs w:val="20"/>
                <w:lang w:eastAsia="sk-SK"/>
              </w:rPr>
              <w:t>3,4752</w:t>
            </w:r>
          </w:p>
        </w:tc>
      </w:tr>
      <w:tr w:rsidR="00582EE4" w:rsidRPr="00D0208F" w14:paraId="69D667C0" w14:textId="77777777" w:rsidTr="005E58E4">
        <w:trPr>
          <w:gridAfter w:val="1"/>
          <w:wAfter w:w="19" w:type="dxa"/>
          <w:trHeight w:val="300"/>
          <w:jc w:val="center"/>
        </w:trPr>
        <w:tc>
          <w:tcPr>
            <w:tcW w:w="2012" w:type="dxa"/>
            <w:tcBorders>
              <w:top w:val="nil"/>
              <w:left w:val="single" w:sz="12" w:space="0" w:color="auto"/>
              <w:bottom w:val="nil"/>
              <w:right w:val="single" w:sz="12" w:space="0" w:color="auto"/>
            </w:tcBorders>
            <w:shd w:val="clear" w:color="auto" w:fill="auto"/>
            <w:vAlign w:val="center"/>
            <w:hideMark/>
          </w:tcPr>
          <w:p w14:paraId="1AFF30A1"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miest, obcí, samosprávneho kraja</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4AF94457"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0,0004</w:t>
            </w:r>
          </w:p>
        </w:tc>
        <w:tc>
          <w:tcPr>
            <w:tcW w:w="898" w:type="dxa"/>
            <w:tcBorders>
              <w:top w:val="nil"/>
              <w:left w:val="nil"/>
              <w:bottom w:val="single" w:sz="4" w:space="0" w:color="auto"/>
              <w:right w:val="single" w:sz="4" w:space="0" w:color="auto"/>
            </w:tcBorders>
            <w:shd w:val="clear" w:color="auto" w:fill="auto"/>
            <w:noWrap/>
            <w:vAlign w:val="center"/>
            <w:hideMark/>
          </w:tcPr>
          <w:p w14:paraId="57BF8BC1"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0,0003</w:t>
            </w:r>
          </w:p>
        </w:tc>
        <w:tc>
          <w:tcPr>
            <w:tcW w:w="1240" w:type="dxa"/>
            <w:tcBorders>
              <w:top w:val="nil"/>
              <w:left w:val="nil"/>
              <w:bottom w:val="single" w:sz="4" w:space="0" w:color="auto"/>
              <w:right w:val="single" w:sz="4" w:space="0" w:color="auto"/>
            </w:tcBorders>
            <w:shd w:val="clear" w:color="auto" w:fill="auto"/>
            <w:noWrap/>
            <w:vAlign w:val="center"/>
            <w:hideMark/>
          </w:tcPr>
          <w:p w14:paraId="6A615642" w14:textId="25FE11F3" w:rsidR="00D0208F" w:rsidRPr="007B5635" w:rsidRDefault="00081B31" w:rsidP="00F00E2F">
            <w:pPr>
              <w:spacing w:after="0"/>
              <w:jc w:val="right"/>
              <w:rPr>
                <w:rFonts w:eastAsia="Times New Roman"/>
                <w:color w:val="000000"/>
                <w:sz w:val="20"/>
                <w:szCs w:val="20"/>
                <w:lang w:eastAsia="sk-SK"/>
              </w:rPr>
            </w:pPr>
            <w:r>
              <w:rPr>
                <w:rFonts w:eastAsia="Times New Roman"/>
                <w:color w:val="000000"/>
                <w:sz w:val="20"/>
                <w:szCs w:val="20"/>
                <w:lang w:eastAsia="sk-SK"/>
              </w:rPr>
              <w:t>0,4003</w:t>
            </w:r>
          </w:p>
        </w:tc>
        <w:tc>
          <w:tcPr>
            <w:tcW w:w="2040" w:type="dxa"/>
            <w:tcBorders>
              <w:top w:val="nil"/>
              <w:left w:val="nil"/>
              <w:bottom w:val="single" w:sz="4" w:space="0" w:color="auto"/>
              <w:right w:val="single" w:sz="4" w:space="0" w:color="auto"/>
            </w:tcBorders>
            <w:shd w:val="clear" w:color="auto" w:fill="auto"/>
            <w:noWrap/>
            <w:vAlign w:val="center"/>
            <w:hideMark/>
          </w:tcPr>
          <w:p w14:paraId="33371870" w14:textId="1F0354B9" w:rsidR="00D0208F" w:rsidRPr="007B5635" w:rsidRDefault="00081B31" w:rsidP="00F00E2F">
            <w:pPr>
              <w:spacing w:after="0"/>
              <w:jc w:val="right"/>
              <w:rPr>
                <w:rFonts w:eastAsia="Times New Roman"/>
                <w:color w:val="000000"/>
                <w:sz w:val="20"/>
                <w:szCs w:val="20"/>
                <w:lang w:eastAsia="sk-SK"/>
              </w:rPr>
            </w:pPr>
            <w:r>
              <w:rPr>
                <w:rFonts w:eastAsia="Times New Roman"/>
                <w:color w:val="000000"/>
                <w:sz w:val="20"/>
                <w:szCs w:val="20"/>
                <w:lang w:eastAsia="sk-SK"/>
              </w:rPr>
              <w:t>8,2282</w:t>
            </w:r>
          </w:p>
        </w:tc>
        <w:tc>
          <w:tcPr>
            <w:tcW w:w="1440" w:type="dxa"/>
            <w:tcBorders>
              <w:top w:val="nil"/>
              <w:left w:val="nil"/>
              <w:bottom w:val="single" w:sz="4" w:space="0" w:color="auto"/>
              <w:right w:val="single" w:sz="4" w:space="0" w:color="auto"/>
            </w:tcBorders>
            <w:shd w:val="clear" w:color="auto" w:fill="auto"/>
            <w:noWrap/>
            <w:vAlign w:val="center"/>
            <w:hideMark/>
          </w:tcPr>
          <w:p w14:paraId="63B16131"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440" w:type="dxa"/>
            <w:tcBorders>
              <w:top w:val="nil"/>
              <w:left w:val="nil"/>
              <w:bottom w:val="single" w:sz="4" w:space="0" w:color="auto"/>
              <w:right w:val="single" w:sz="4" w:space="0" w:color="auto"/>
            </w:tcBorders>
            <w:shd w:val="clear" w:color="auto" w:fill="auto"/>
            <w:noWrap/>
            <w:vAlign w:val="center"/>
            <w:hideMark/>
          </w:tcPr>
          <w:p w14:paraId="26EA9335"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0,0198</w:t>
            </w:r>
          </w:p>
        </w:tc>
        <w:tc>
          <w:tcPr>
            <w:tcW w:w="790" w:type="dxa"/>
            <w:tcBorders>
              <w:top w:val="nil"/>
              <w:left w:val="nil"/>
              <w:bottom w:val="single" w:sz="4" w:space="0" w:color="auto"/>
              <w:right w:val="single" w:sz="12" w:space="0" w:color="auto"/>
            </w:tcBorders>
            <w:shd w:val="clear" w:color="auto" w:fill="auto"/>
            <w:noWrap/>
            <w:vAlign w:val="center"/>
            <w:hideMark/>
          </w:tcPr>
          <w:p w14:paraId="101E1C24"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0,0085</w:t>
            </w:r>
          </w:p>
        </w:tc>
        <w:tc>
          <w:tcPr>
            <w:tcW w:w="1940" w:type="dxa"/>
            <w:tcBorders>
              <w:top w:val="nil"/>
              <w:left w:val="single" w:sz="12" w:space="0" w:color="auto"/>
              <w:bottom w:val="single" w:sz="4" w:space="0" w:color="auto"/>
              <w:right w:val="single" w:sz="12" w:space="0" w:color="auto"/>
            </w:tcBorders>
            <w:shd w:val="clear" w:color="auto" w:fill="auto"/>
            <w:noWrap/>
            <w:vAlign w:val="center"/>
            <w:hideMark/>
          </w:tcPr>
          <w:p w14:paraId="6E2A5A48" w14:textId="5DD5EE95" w:rsidR="00D0208F" w:rsidRPr="007B5635" w:rsidRDefault="00DF5F1D">
            <w:pPr>
              <w:spacing w:after="0"/>
              <w:jc w:val="right"/>
              <w:rPr>
                <w:rFonts w:eastAsia="Times New Roman"/>
                <w:color w:val="000000"/>
                <w:sz w:val="20"/>
                <w:szCs w:val="20"/>
                <w:lang w:eastAsia="sk-SK"/>
              </w:rPr>
            </w:pPr>
            <w:r>
              <w:rPr>
                <w:rFonts w:eastAsia="Times New Roman"/>
                <w:color w:val="000000"/>
                <w:sz w:val="20"/>
                <w:szCs w:val="20"/>
                <w:lang w:eastAsia="sk-SK"/>
              </w:rPr>
              <w:t>8,6575</w:t>
            </w:r>
          </w:p>
        </w:tc>
      </w:tr>
      <w:tr w:rsidR="00582EE4" w:rsidRPr="00D0208F" w14:paraId="50FE19AE" w14:textId="77777777" w:rsidTr="005E58E4">
        <w:trPr>
          <w:gridAfter w:val="1"/>
          <w:wAfter w:w="19" w:type="dxa"/>
          <w:trHeight w:val="300"/>
          <w:jc w:val="center"/>
        </w:trPr>
        <w:tc>
          <w:tcPr>
            <w:tcW w:w="2012"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1572AA8"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spoločenstvenné</w:t>
            </w:r>
          </w:p>
        </w:tc>
        <w:tc>
          <w:tcPr>
            <w:tcW w:w="1134" w:type="dxa"/>
            <w:tcBorders>
              <w:top w:val="nil"/>
              <w:left w:val="single" w:sz="12" w:space="0" w:color="auto"/>
              <w:bottom w:val="single" w:sz="4" w:space="0" w:color="auto"/>
              <w:right w:val="single" w:sz="4" w:space="0" w:color="auto"/>
            </w:tcBorders>
            <w:shd w:val="clear" w:color="auto" w:fill="auto"/>
            <w:noWrap/>
            <w:vAlign w:val="center"/>
            <w:hideMark/>
          </w:tcPr>
          <w:p w14:paraId="680C5D2C"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898" w:type="dxa"/>
            <w:tcBorders>
              <w:top w:val="nil"/>
              <w:left w:val="nil"/>
              <w:bottom w:val="single" w:sz="4" w:space="0" w:color="auto"/>
              <w:right w:val="single" w:sz="4" w:space="0" w:color="auto"/>
            </w:tcBorders>
            <w:shd w:val="clear" w:color="auto" w:fill="auto"/>
            <w:noWrap/>
            <w:vAlign w:val="center"/>
            <w:hideMark/>
          </w:tcPr>
          <w:p w14:paraId="3D5F61A3"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240" w:type="dxa"/>
            <w:tcBorders>
              <w:top w:val="nil"/>
              <w:left w:val="nil"/>
              <w:bottom w:val="single" w:sz="4" w:space="0" w:color="auto"/>
              <w:right w:val="single" w:sz="4" w:space="0" w:color="auto"/>
            </w:tcBorders>
            <w:shd w:val="clear" w:color="auto" w:fill="auto"/>
            <w:noWrap/>
            <w:vAlign w:val="center"/>
            <w:hideMark/>
          </w:tcPr>
          <w:p w14:paraId="0F317F56"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0,2493</w:t>
            </w:r>
          </w:p>
        </w:tc>
        <w:tc>
          <w:tcPr>
            <w:tcW w:w="2040" w:type="dxa"/>
            <w:tcBorders>
              <w:top w:val="nil"/>
              <w:left w:val="nil"/>
              <w:bottom w:val="single" w:sz="4" w:space="0" w:color="auto"/>
              <w:right w:val="single" w:sz="4" w:space="0" w:color="auto"/>
            </w:tcBorders>
            <w:shd w:val="clear" w:color="auto" w:fill="auto"/>
            <w:noWrap/>
            <w:vAlign w:val="center"/>
            <w:hideMark/>
          </w:tcPr>
          <w:p w14:paraId="78EEC6E7" w14:textId="732EBEDD" w:rsidR="00D0208F" w:rsidRPr="007B5635" w:rsidRDefault="00DF5F1D" w:rsidP="002C0B08">
            <w:pPr>
              <w:spacing w:after="0"/>
              <w:jc w:val="right"/>
              <w:rPr>
                <w:rFonts w:eastAsia="Times New Roman"/>
                <w:color w:val="000000"/>
                <w:sz w:val="20"/>
                <w:szCs w:val="20"/>
                <w:lang w:eastAsia="sk-SK"/>
              </w:rPr>
            </w:pPr>
            <w:r>
              <w:rPr>
                <w:rFonts w:eastAsia="Times New Roman"/>
                <w:color w:val="000000"/>
                <w:sz w:val="20"/>
                <w:szCs w:val="20"/>
                <w:lang w:eastAsia="sk-SK"/>
              </w:rPr>
              <w:t>0,7394</w:t>
            </w:r>
          </w:p>
        </w:tc>
        <w:tc>
          <w:tcPr>
            <w:tcW w:w="1440" w:type="dxa"/>
            <w:tcBorders>
              <w:top w:val="nil"/>
              <w:left w:val="nil"/>
              <w:bottom w:val="single" w:sz="4" w:space="0" w:color="auto"/>
              <w:right w:val="single" w:sz="4" w:space="0" w:color="auto"/>
            </w:tcBorders>
            <w:shd w:val="clear" w:color="auto" w:fill="auto"/>
            <w:noWrap/>
            <w:vAlign w:val="center"/>
            <w:hideMark/>
          </w:tcPr>
          <w:p w14:paraId="7B5182C0"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440" w:type="dxa"/>
            <w:tcBorders>
              <w:top w:val="nil"/>
              <w:left w:val="nil"/>
              <w:bottom w:val="single" w:sz="4" w:space="0" w:color="auto"/>
              <w:right w:val="single" w:sz="4" w:space="0" w:color="auto"/>
            </w:tcBorders>
            <w:shd w:val="clear" w:color="auto" w:fill="auto"/>
            <w:noWrap/>
            <w:vAlign w:val="center"/>
            <w:hideMark/>
          </w:tcPr>
          <w:p w14:paraId="01120341"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0,0043</w:t>
            </w:r>
          </w:p>
        </w:tc>
        <w:tc>
          <w:tcPr>
            <w:tcW w:w="790" w:type="dxa"/>
            <w:tcBorders>
              <w:top w:val="nil"/>
              <w:left w:val="nil"/>
              <w:bottom w:val="single" w:sz="4" w:space="0" w:color="auto"/>
              <w:right w:val="single" w:sz="12" w:space="0" w:color="auto"/>
            </w:tcBorders>
            <w:shd w:val="clear" w:color="auto" w:fill="auto"/>
            <w:noWrap/>
            <w:vAlign w:val="center"/>
            <w:hideMark/>
          </w:tcPr>
          <w:p w14:paraId="2B137FB3"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0,0337</w:t>
            </w:r>
          </w:p>
        </w:tc>
        <w:tc>
          <w:tcPr>
            <w:tcW w:w="1940" w:type="dxa"/>
            <w:tcBorders>
              <w:top w:val="nil"/>
              <w:left w:val="single" w:sz="12" w:space="0" w:color="auto"/>
              <w:bottom w:val="single" w:sz="4" w:space="0" w:color="auto"/>
              <w:right w:val="single" w:sz="12" w:space="0" w:color="auto"/>
            </w:tcBorders>
            <w:shd w:val="clear" w:color="auto" w:fill="auto"/>
            <w:noWrap/>
            <w:vAlign w:val="center"/>
            <w:hideMark/>
          </w:tcPr>
          <w:p w14:paraId="2616BA84" w14:textId="635D2456" w:rsidR="00D0208F" w:rsidRPr="007B5635" w:rsidRDefault="00DF5F1D">
            <w:pPr>
              <w:spacing w:after="0"/>
              <w:jc w:val="right"/>
              <w:rPr>
                <w:rFonts w:eastAsia="Times New Roman"/>
                <w:color w:val="000000"/>
                <w:sz w:val="20"/>
                <w:szCs w:val="20"/>
                <w:lang w:eastAsia="sk-SK"/>
              </w:rPr>
            </w:pPr>
            <w:r>
              <w:rPr>
                <w:rFonts w:eastAsia="Times New Roman"/>
                <w:color w:val="000000"/>
                <w:sz w:val="20"/>
                <w:szCs w:val="20"/>
                <w:lang w:eastAsia="sk-SK"/>
              </w:rPr>
              <w:t>1,0267</w:t>
            </w:r>
          </w:p>
        </w:tc>
      </w:tr>
      <w:tr w:rsidR="00582EE4" w:rsidRPr="00D0208F" w14:paraId="6B6842C6" w14:textId="77777777" w:rsidTr="005E58E4">
        <w:trPr>
          <w:gridAfter w:val="1"/>
          <w:wAfter w:w="19" w:type="dxa"/>
          <w:trHeight w:val="315"/>
          <w:jc w:val="center"/>
        </w:trPr>
        <w:tc>
          <w:tcPr>
            <w:tcW w:w="2012" w:type="dxa"/>
            <w:tcBorders>
              <w:top w:val="nil"/>
              <w:left w:val="single" w:sz="12" w:space="0" w:color="auto"/>
              <w:bottom w:val="single" w:sz="12" w:space="0" w:color="auto"/>
              <w:right w:val="single" w:sz="12" w:space="0" w:color="auto"/>
            </w:tcBorders>
            <w:shd w:val="clear" w:color="auto" w:fill="auto"/>
            <w:vAlign w:val="center"/>
            <w:hideMark/>
          </w:tcPr>
          <w:p w14:paraId="3F2C017D"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cirkevné</w:t>
            </w:r>
          </w:p>
        </w:tc>
        <w:tc>
          <w:tcPr>
            <w:tcW w:w="1134" w:type="dxa"/>
            <w:tcBorders>
              <w:top w:val="nil"/>
              <w:left w:val="single" w:sz="12" w:space="0" w:color="auto"/>
              <w:bottom w:val="single" w:sz="12" w:space="0" w:color="auto"/>
              <w:right w:val="single" w:sz="4" w:space="0" w:color="auto"/>
            </w:tcBorders>
            <w:shd w:val="clear" w:color="auto" w:fill="auto"/>
            <w:noWrap/>
            <w:vAlign w:val="center"/>
            <w:hideMark/>
          </w:tcPr>
          <w:p w14:paraId="1641EF54"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898" w:type="dxa"/>
            <w:tcBorders>
              <w:top w:val="nil"/>
              <w:left w:val="nil"/>
              <w:bottom w:val="single" w:sz="12" w:space="0" w:color="auto"/>
              <w:right w:val="single" w:sz="4" w:space="0" w:color="auto"/>
            </w:tcBorders>
            <w:shd w:val="clear" w:color="auto" w:fill="auto"/>
            <w:noWrap/>
            <w:vAlign w:val="center"/>
            <w:hideMark/>
          </w:tcPr>
          <w:p w14:paraId="7A8737F6"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240" w:type="dxa"/>
            <w:tcBorders>
              <w:top w:val="nil"/>
              <w:left w:val="nil"/>
              <w:bottom w:val="single" w:sz="12" w:space="0" w:color="auto"/>
              <w:right w:val="single" w:sz="4" w:space="0" w:color="auto"/>
            </w:tcBorders>
            <w:shd w:val="clear" w:color="auto" w:fill="auto"/>
            <w:noWrap/>
            <w:vAlign w:val="center"/>
            <w:hideMark/>
          </w:tcPr>
          <w:p w14:paraId="307ADF64" w14:textId="77777777" w:rsidR="00D0208F" w:rsidRPr="007B5635" w:rsidRDefault="00D0208F" w:rsidP="00B4599B">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2040" w:type="dxa"/>
            <w:tcBorders>
              <w:top w:val="nil"/>
              <w:left w:val="nil"/>
              <w:bottom w:val="single" w:sz="12" w:space="0" w:color="auto"/>
              <w:right w:val="single" w:sz="4" w:space="0" w:color="auto"/>
            </w:tcBorders>
            <w:shd w:val="clear" w:color="auto" w:fill="auto"/>
            <w:noWrap/>
            <w:vAlign w:val="center"/>
            <w:hideMark/>
          </w:tcPr>
          <w:p w14:paraId="74D8BF17" w14:textId="77777777" w:rsidR="00D0208F" w:rsidRPr="007B5635" w:rsidRDefault="00D0208F" w:rsidP="002C0B08">
            <w:pPr>
              <w:spacing w:after="0"/>
              <w:jc w:val="right"/>
              <w:rPr>
                <w:rFonts w:eastAsia="Times New Roman"/>
                <w:color w:val="000000"/>
                <w:sz w:val="20"/>
                <w:szCs w:val="20"/>
                <w:lang w:eastAsia="sk-SK"/>
              </w:rPr>
            </w:pPr>
            <w:r w:rsidRPr="007B5635">
              <w:rPr>
                <w:rFonts w:eastAsia="Times New Roman"/>
                <w:color w:val="000000"/>
                <w:sz w:val="20"/>
                <w:szCs w:val="20"/>
                <w:lang w:eastAsia="sk-SK"/>
              </w:rPr>
              <w:t>0,0571</w:t>
            </w:r>
          </w:p>
        </w:tc>
        <w:tc>
          <w:tcPr>
            <w:tcW w:w="1440" w:type="dxa"/>
            <w:tcBorders>
              <w:top w:val="nil"/>
              <w:left w:val="nil"/>
              <w:bottom w:val="single" w:sz="12" w:space="0" w:color="auto"/>
              <w:right w:val="single" w:sz="4" w:space="0" w:color="auto"/>
            </w:tcBorders>
            <w:shd w:val="clear" w:color="auto" w:fill="auto"/>
            <w:noWrap/>
            <w:vAlign w:val="center"/>
            <w:hideMark/>
          </w:tcPr>
          <w:p w14:paraId="3A27C54D"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440" w:type="dxa"/>
            <w:tcBorders>
              <w:top w:val="nil"/>
              <w:left w:val="nil"/>
              <w:bottom w:val="single" w:sz="12" w:space="0" w:color="auto"/>
              <w:right w:val="single" w:sz="4" w:space="0" w:color="auto"/>
            </w:tcBorders>
            <w:shd w:val="clear" w:color="auto" w:fill="auto"/>
            <w:noWrap/>
            <w:vAlign w:val="center"/>
            <w:hideMark/>
          </w:tcPr>
          <w:p w14:paraId="22C8DCD6"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790" w:type="dxa"/>
            <w:tcBorders>
              <w:top w:val="nil"/>
              <w:left w:val="nil"/>
              <w:bottom w:val="single" w:sz="12" w:space="0" w:color="auto"/>
              <w:right w:val="single" w:sz="12" w:space="0" w:color="auto"/>
            </w:tcBorders>
            <w:shd w:val="clear" w:color="auto" w:fill="auto"/>
            <w:noWrap/>
            <w:vAlign w:val="center"/>
            <w:hideMark/>
          </w:tcPr>
          <w:p w14:paraId="0ECCCA9F"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0,0000</w:t>
            </w:r>
          </w:p>
        </w:tc>
        <w:tc>
          <w:tcPr>
            <w:tcW w:w="1940" w:type="dxa"/>
            <w:tcBorders>
              <w:top w:val="nil"/>
              <w:left w:val="single" w:sz="12" w:space="0" w:color="auto"/>
              <w:bottom w:val="single" w:sz="12" w:space="0" w:color="auto"/>
              <w:right w:val="single" w:sz="12" w:space="0" w:color="auto"/>
            </w:tcBorders>
            <w:shd w:val="clear" w:color="auto" w:fill="auto"/>
            <w:noWrap/>
            <w:vAlign w:val="center"/>
            <w:hideMark/>
          </w:tcPr>
          <w:p w14:paraId="6185F72C"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0,0571</w:t>
            </w:r>
          </w:p>
        </w:tc>
      </w:tr>
      <w:tr w:rsidR="00582EE4" w:rsidRPr="00D0208F" w14:paraId="7DB9FDE1" w14:textId="77777777" w:rsidTr="005E58E4">
        <w:trPr>
          <w:gridAfter w:val="1"/>
          <w:wAfter w:w="19" w:type="dxa"/>
          <w:trHeight w:val="315"/>
          <w:jc w:val="center"/>
        </w:trPr>
        <w:tc>
          <w:tcPr>
            <w:tcW w:w="20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9D6A66F" w14:textId="77777777" w:rsidR="00D0208F" w:rsidRPr="007B5635" w:rsidRDefault="00D0208F" w:rsidP="00D0208F">
            <w:pPr>
              <w:spacing w:after="0"/>
              <w:jc w:val="left"/>
              <w:rPr>
                <w:rFonts w:eastAsia="Times New Roman"/>
                <w:color w:val="000000"/>
                <w:sz w:val="20"/>
                <w:szCs w:val="20"/>
                <w:lang w:eastAsia="sk-SK"/>
              </w:rPr>
            </w:pPr>
            <w:r w:rsidRPr="007B5635">
              <w:rPr>
                <w:rFonts w:eastAsia="Times New Roman"/>
                <w:color w:val="000000"/>
                <w:sz w:val="20"/>
                <w:szCs w:val="20"/>
                <w:lang w:eastAsia="sk-SK"/>
              </w:rPr>
              <w:t>Spolu</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ABBB794" w14:textId="77777777" w:rsidR="00D0208F" w:rsidRPr="007B5635" w:rsidRDefault="00D0208F" w:rsidP="0042592D">
            <w:pPr>
              <w:spacing w:after="0"/>
              <w:jc w:val="right"/>
              <w:rPr>
                <w:rFonts w:eastAsia="Times New Roman"/>
                <w:color w:val="000000"/>
                <w:sz w:val="20"/>
                <w:szCs w:val="20"/>
                <w:lang w:eastAsia="sk-SK"/>
              </w:rPr>
            </w:pPr>
            <w:r w:rsidRPr="007B5635">
              <w:rPr>
                <w:rFonts w:eastAsia="Times New Roman"/>
                <w:color w:val="000000"/>
                <w:sz w:val="20"/>
                <w:szCs w:val="20"/>
                <w:lang w:eastAsia="sk-SK"/>
              </w:rPr>
              <w:t>0,0569</w:t>
            </w:r>
          </w:p>
        </w:tc>
        <w:tc>
          <w:tcPr>
            <w:tcW w:w="898" w:type="dxa"/>
            <w:tcBorders>
              <w:top w:val="single" w:sz="12" w:space="0" w:color="auto"/>
              <w:left w:val="nil"/>
              <w:bottom w:val="single" w:sz="12" w:space="0" w:color="auto"/>
              <w:right w:val="single" w:sz="4" w:space="0" w:color="auto"/>
            </w:tcBorders>
            <w:shd w:val="clear" w:color="auto" w:fill="auto"/>
            <w:noWrap/>
            <w:vAlign w:val="center"/>
            <w:hideMark/>
          </w:tcPr>
          <w:p w14:paraId="6E7E9F00" w14:textId="77777777" w:rsidR="00D0208F" w:rsidRPr="007B5635" w:rsidRDefault="00D0208F" w:rsidP="00F00E2F">
            <w:pPr>
              <w:spacing w:after="0"/>
              <w:jc w:val="right"/>
              <w:rPr>
                <w:rFonts w:eastAsia="Times New Roman"/>
                <w:color w:val="000000"/>
                <w:sz w:val="20"/>
                <w:szCs w:val="20"/>
                <w:lang w:eastAsia="sk-SK"/>
              </w:rPr>
            </w:pPr>
            <w:r w:rsidRPr="007B5635">
              <w:rPr>
                <w:rFonts w:eastAsia="Times New Roman"/>
                <w:color w:val="000000"/>
                <w:sz w:val="20"/>
                <w:szCs w:val="20"/>
                <w:lang w:eastAsia="sk-SK"/>
              </w:rPr>
              <w:t>0,0109</w:t>
            </w:r>
          </w:p>
        </w:tc>
        <w:tc>
          <w:tcPr>
            <w:tcW w:w="1240" w:type="dxa"/>
            <w:tcBorders>
              <w:top w:val="single" w:sz="12" w:space="0" w:color="auto"/>
              <w:left w:val="nil"/>
              <w:bottom w:val="single" w:sz="12" w:space="0" w:color="auto"/>
              <w:right w:val="single" w:sz="4" w:space="0" w:color="auto"/>
            </w:tcBorders>
            <w:shd w:val="clear" w:color="auto" w:fill="auto"/>
            <w:noWrap/>
            <w:vAlign w:val="center"/>
            <w:hideMark/>
          </w:tcPr>
          <w:p w14:paraId="0AA6B4F8" w14:textId="0747E16B" w:rsidR="00D0208F" w:rsidRPr="007B5635" w:rsidRDefault="00DF5F1D" w:rsidP="00F00E2F">
            <w:pPr>
              <w:spacing w:after="0"/>
              <w:jc w:val="right"/>
              <w:rPr>
                <w:rFonts w:eastAsia="Times New Roman"/>
                <w:color w:val="000000"/>
                <w:sz w:val="20"/>
                <w:szCs w:val="20"/>
                <w:lang w:eastAsia="sk-SK"/>
              </w:rPr>
            </w:pPr>
            <w:r>
              <w:rPr>
                <w:rFonts w:eastAsia="Times New Roman"/>
                <w:color w:val="000000"/>
                <w:sz w:val="20"/>
                <w:szCs w:val="20"/>
                <w:lang w:eastAsia="sk-SK"/>
              </w:rPr>
              <w:t>6,1137</w:t>
            </w:r>
          </w:p>
        </w:tc>
        <w:tc>
          <w:tcPr>
            <w:tcW w:w="2040" w:type="dxa"/>
            <w:tcBorders>
              <w:top w:val="single" w:sz="12" w:space="0" w:color="auto"/>
              <w:left w:val="nil"/>
              <w:bottom w:val="single" w:sz="12" w:space="0" w:color="auto"/>
              <w:right w:val="single" w:sz="4" w:space="0" w:color="auto"/>
            </w:tcBorders>
            <w:shd w:val="clear" w:color="auto" w:fill="auto"/>
            <w:noWrap/>
            <w:vAlign w:val="center"/>
            <w:hideMark/>
          </w:tcPr>
          <w:p w14:paraId="38794C36" w14:textId="6B9F881B" w:rsidR="00D0208F" w:rsidRPr="007B5635" w:rsidRDefault="00DF5F1D" w:rsidP="00F00E2F">
            <w:pPr>
              <w:spacing w:after="0"/>
              <w:jc w:val="right"/>
              <w:rPr>
                <w:rFonts w:eastAsia="Times New Roman"/>
                <w:color w:val="000000"/>
                <w:sz w:val="20"/>
                <w:szCs w:val="20"/>
                <w:lang w:eastAsia="sk-SK"/>
              </w:rPr>
            </w:pPr>
            <w:r>
              <w:rPr>
                <w:rFonts w:eastAsia="Times New Roman"/>
                <w:color w:val="000000"/>
                <w:sz w:val="20"/>
                <w:szCs w:val="20"/>
                <w:lang w:eastAsia="sk-SK"/>
              </w:rPr>
              <w:t>93,3251</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14:paraId="206D7D59" w14:textId="62356386" w:rsidR="00D0208F" w:rsidRPr="007B5635" w:rsidRDefault="00DF5F1D" w:rsidP="00B4599B">
            <w:pPr>
              <w:spacing w:after="0"/>
              <w:jc w:val="right"/>
              <w:rPr>
                <w:rFonts w:eastAsia="Times New Roman"/>
                <w:color w:val="000000"/>
                <w:sz w:val="20"/>
                <w:szCs w:val="20"/>
                <w:lang w:eastAsia="sk-SK"/>
              </w:rPr>
            </w:pPr>
            <w:r>
              <w:rPr>
                <w:rFonts w:eastAsia="Times New Roman"/>
                <w:color w:val="000000"/>
                <w:sz w:val="20"/>
                <w:szCs w:val="20"/>
                <w:lang w:eastAsia="sk-SK"/>
              </w:rPr>
              <w:t>0,1019</w:t>
            </w:r>
          </w:p>
        </w:tc>
        <w:tc>
          <w:tcPr>
            <w:tcW w:w="1440" w:type="dxa"/>
            <w:tcBorders>
              <w:top w:val="single" w:sz="12" w:space="0" w:color="auto"/>
              <w:left w:val="nil"/>
              <w:bottom w:val="single" w:sz="12" w:space="0" w:color="auto"/>
              <w:right w:val="single" w:sz="4" w:space="0" w:color="auto"/>
            </w:tcBorders>
            <w:shd w:val="clear" w:color="auto" w:fill="auto"/>
            <w:noWrap/>
            <w:vAlign w:val="center"/>
            <w:hideMark/>
          </w:tcPr>
          <w:p w14:paraId="236E8EFC" w14:textId="3538054A" w:rsidR="00D0208F" w:rsidRPr="007B5635" w:rsidRDefault="00DF5F1D" w:rsidP="002C0B08">
            <w:pPr>
              <w:spacing w:after="0"/>
              <w:jc w:val="right"/>
              <w:rPr>
                <w:rFonts w:eastAsia="Times New Roman"/>
                <w:color w:val="000000"/>
                <w:sz w:val="20"/>
                <w:szCs w:val="20"/>
                <w:lang w:eastAsia="sk-SK"/>
              </w:rPr>
            </w:pPr>
            <w:r>
              <w:rPr>
                <w:rFonts w:eastAsia="Times New Roman"/>
                <w:color w:val="000000"/>
                <w:sz w:val="20"/>
                <w:szCs w:val="20"/>
                <w:lang w:eastAsia="sk-SK"/>
              </w:rPr>
              <w:t>0,2448</w:t>
            </w:r>
          </w:p>
        </w:tc>
        <w:tc>
          <w:tcPr>
            <w:tcW w:w="790" w:type="dxa"/>
            <w:tcBorders>
              <w:top w:val="single" w:sz="12" w:space="0" w:color="auto"/>
              <w:left w:val="nil"/>
              <w:bottom w:val="single" w:sz="12" w:space="0" w:color="auto"/>
              <w:right w:val="single" w:sz="12" w:space="0" w:color="auto"/>
            </w:tcBorders>
            <w:shd w:val="clear" w:color="auto" w:fill="auto"/>
            <w:noWrap/>
            <w:vAlign w:val="center"/>
            <w:hideMark/>
          </w:tcPr>
          <w:p w14:paraId="6370103E" w14:textId="77777777" w:rsidR="00D0208F" w:rsidRPr="007B5635" w:rsidRDefault="00D0208F" w:rsidP="00F762A0">
            <w:pPr>
              <w:spacing w:after="0"/>
              <w:jc w:val="right"/>
              <w:rPr>
                <w:rFonts w:eastAsia="Times New Roman"/>
                <w:color w:val="000000"/>
                <w:sz w:val="20"/>
                <w:szCs w:val="20"/>
                <w:lang w:eastAsia="sk-SK"/>
              </w:rPr>
            </w:pPr>
            <w:r w:rsidRPr="007B5635">
              <w:rPr>
                <w:rFonts w:eastAsia="Times New Roman"/>
                <w:color w:val="000000"/>
                <w:sz w:val="20"/>
                <w:szCs w:val="20"/>
                <w:lang w:eastAsia="sk-SK"/>
              </w:rPr>
              <w:t>0,1467</w:t>
            </w:r>
          </w:p>
        </w:tc>
        <w:tc>
          <w:tcPr>
            <w:tcW w:w="19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2C0B4A" w14:textId="77777777" w:rsidR="00D0208F" w:rsidRPr="007B5635" w:rsidRDefault="00D0208F">
            <w:pPr>
              <w:spacing w:after="0"/>
              <w:jc w:val="right"/>
              <w:rPr>
                <w:rFonts w:eastAsia="Times New Roman"/>
                <w:color w:val="000000"/>
                <w:sz w:val="20"/>
                <w:szCs w:val="20"/>
                <w:lang w:eastAsia="sk-SK"/>
              </w:rPr>
            </w:pPr>
            <w:r w:rsidRPr="007B5635">
              <w:rPr>
                <w:rFonts w:eastAsia="Times New Roman"/>
                <w:color w:val="000000"/>
                <w:sz w:val="20"/>
                <w:szCs w:val="20"/>
                <w:lang w:eastAsia="sk-SK"/>
              </w:rPr>
              <w:t>100,0000</w:t>
            </w:r>
          </w:p>
        </w:tc>
      </w:tr>
    </w:tbl>
    <w:p w14:paraId="34D0878A" w14:textId="77777777" w:rsidR="00582EE4" w:rsidRDefault="00582EE4" w:rsidP="007B5635">
      <w:pPr>
        <w:pStyle w:val="Popis"/>
        <w:keepNext/>
        <w:rPr>
          <w:lang w:eastAsia="sk-SK"/>
        </w:rPr>
      </w:pPr>
    </w:p>
    <w:p w14:paraId="3EEC8868" w14:textId="77777777" w:rsidR="00582EE4" w:rsidRPr="0042592D" w:rsidRDefault="00582EE4" w:rsidP="0042592D">
      <w:pPr>
        <w:rPr>
          <w:lang w:eastAsia="sk-SK"/>
        </w:rPr>
      </w:pPr>
    </w:p>
    <w:p w14:paraId="1339DE5E" w14:textId="77777777" w:rsidR="007B5635" w:rsidRPr="007B5635" w:rsidRDefault="007B5635" w:rsidP="007B5635">
      <w:pPr>
        <w:pStyle w:val="Popis"/>
        <w:keepNext/>
        <w:rPr>
          <w:color w:val="auto"/>
          <w:sz w:val="24"/>
          <w:szCs w:val="24"/>
        </w:rPr>
      </w:pPr>
      <w:r w:rsidRPr="00AE0CE6">
        <w:rPr>
          <w:color w:val="auto"/>
          <w:sz w:val="24"/>
          <w:szCs w:val="24"/>
        </w:rPr>
        <w:t>Tab.</w:t>
      </w:r>
      <w:r w:rsidR="00834FDD">
        <w:rPr>
          <w:color w:val="auto"/>
          <w:sz w:val="24"/>
          <w:szCs w:val="24"/>
        </w:rPr>
        <w:t> </w:t>
      </w:r>
      <w:r w:rsidRPr="00AE0CE6">
        <w:rPr>
          <w:color w:val="auto"/>
          <w:sz w:val="24"/>
          <w:szCs w:val="24"/>
        </w:rPr>
        <w:t>č.</w:t>
      </w:r>
      <w:r w:rsidR="00834FDD">
        <w:rPr>
          <w:color w:val="auto"/>
          <w:sz w:val="24"/>
          <w:szCs w:val="24"/>
        </w:rPr>
        <w:t xml:space="preserve"> 8 </w:t>
      </w:r>
      <w:r>
        <w:rPr>
          <w:color w:val="auto"/>
          <w:sz w:val="24"/>
          <w:szCs w:val="24"/>
        </w:rPr>
        <w:t>Prehľad druhov pozemkov a foriem vlastníctva v ochrannom pásme NP (stav k 1</w:t>
      </w:r>
      <w:r w:rsidRPr="00AE0CE6">
        <w:rPr>
          <w:color w:val="auto"/>
          <w:sz w:val="24"/>
          <w:szCs w:val="24"/>
        </w:rPr>
        <w:t>.</w:t>
      </w:r>
      <w:r>
        <w:rPr>
          <w:color w:val="auto"/>
          <w:sz w:val="24"/>
          <w:szCs w:val="24"/>
        </w:rPr>
        <w:t>10.2021</w:t>
      </w:r>
      <w:r w:rsidRPr="00AE0CE6">
        <w:rPr>
          <w:color w:val="auto"/>
          <w:sz w:val="24"/>
          <w:szCs w:val="24"/>
        </w:rPr>
        <w:t>)</w:t>
      </w:r>
    </w:p>
    <w:tbl>
      <w:tblPr>
        <w:tblW w:w="9365" w:type="dxa"/>
        <w:jc w:val="center"/>
        <w:tblCellMar>
          <w:left w:w="70" w:type="dxa"/>
          <w:right w:w="70" w:type="dxa"/>
        </w:tblCellMar>
        <w:tblLook w:val="04A0" w:firstRow="1" w:lastRow="0" w:firstColumn="1" w:lastColumn="0" w:noHBand="0" w:noVBand="1"/>
      </w:tblPr>
      <w:tblGrid>
        <w:gridCol w:w="1554"/>
        <w:gridCol w:w="980"/>
        <w:gridCol w:w="868"/>
        <w:gridCol w:w="990"/>
        <w:gridCol w:w="1138"/>
        <w:gridCol w:w="839"/>
        <w:gridCol w:w="994"/>
        <w:gridCol w:w="890"/>
        <w:gridCol w:w="1112"/>
      </w:tblGrid>
      <w:tr w:rsidR="007B5635" w:rsidRPr="007B5635" w14:paraId="3BA3DBF5" w14:textId="77777777" w:rsidTr="0095100A">
        <w:trPr>
          <w:trHeight w:val="300"/>
          <w:jc w:val="center"/>
        </w:trPr>
        <w:tc>
          <w:tcPr>
            <w:tcW w:w="1554" w:type="dxa"/>
            <w:tcBorders>
              <w:top w:val="single" w:sz="12" w:space="0" w:color="auto"/>
              <w:left w:val="single" w:sz="12" w:space="0" w:color="auto"/>
              <w:bottom w:val="nil"/>
              <w:right w:val="single" w:sz="12" w:space="0" w:color="auto"/>
            </w:tcBorders>
            <w:shd w:val="clear" w:color="auto" w:fill="auto"/>
            <w:noWrap/>
            <w:vAlign w:val="bottom"/>
            <w:hideMark/>
          </w:tcPr>
          <w:p w14:paraId="2E1474CC"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7811" w:type="dxa"/>
            <w:gridSpan w:val="8"/>
            <w:tcBorders>
              <w:top w:val="single" w:sz="12" w:space="0" w:color="auto"/>
              <w:left w:val="single" w:sz="12" w:space="0" w:color="auto"/>
              <w:bottom w:val="nil"/>
              <w:right w:val="single" w:sz="12" w:space="0" w:color="auto"/>
            </w:tcBorders>
            <w:shd w:val="clear" w:color="auto" w:fill="auto"/>
            <w:noWrap/>
            <w:vAlign w:val="bottom"/>
            <w:hideMark/>
          </w:tcPr>
          <w:p w14:paraId="61D175DF" w14:textId="77777777" w:rsidR="007B5635" w:rsidRPr="0095100A" w:rsidRDefault="007B5635" w:rsidP="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Ochranné pásmo NP Muránska planina</w:t>
            </w:r>
          </w:p>
        </w:tc>
      </w:tr>
      <w:tr w:rsidR="007B5635" w:rsidRPr="007B5635" w14:paraId="0A90D4AD" w14:textId="77777777" w:rsidTr="00C1226C">
        <w:trPr>
          <w:trHeight w:val="223"/>
          <w:jc w:val="center"/>
        </w:trPr>
        <w:tc>
          <w:tcPr>
            <w:tcW w:w="1554" w:type="dxa"/>
            <w:tcBorders>
              <w:top w:val="nil"/>
              <w:left w:val="single" w:sz="12" w:space="0" w:color="auto"/>
              <w:bottom w:val="nil"/>
              <w:right w:val="single" w:sz="12" w:space="0" w:color="auto"/>
            </w:tcBorders>
            <w:shd w:val="clear" w:color="auto" w:fill="auto"/>
            <w:noWrap/>
            <w:vAlign w:val="bottom"/>
            <w:hideMark/>
          </w:tcPr>
          <w:p w14:paraId="183A07B8" w14:textId="77777777" w:rsidR="007B5635" w:rsidRPr="0095100A" w:rsidRDefault="007B5635" w:rsidP="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Druh pozemku</w:t>
            </w:r>
          </w:p>
        </w:tc>
        <w:tc>
          <w:tcPr>
            <w:tcW w:w="7811" w:type="dxa"/>
            <w:gridSpan w:val="8"/>
            <w:tcBorders>
              <w:top w:val="nil"/>
              <w:left w:val="single" w:sz="12" w:space="0" w:color="auto"/>
              <w:bottom w:val="single" w:sz="12" w:space="0" w:color="auto"/>
              <w:right w:val="single" w:sz="12" w:space="0" w:color="auto"/>
            </w:tcBorders>
            <w:shd w:val="clear" w:color="auto" w:fill="auto"/>
            <w:noWrap/>
            <w:vAlign w:val="bottom"/>
            <w:hideMark/>
          </w:tcPr>
          <w:p w14:paraId="0546DCCA" w14:textId="77777777" w:rsidR="007B5635" w:rsidRPr="0095100A" w:rsidRDefault="007B5635" w:rsidP="007B5635">
            <w:pPr>
              <w:spacing w:after="0"/>
              <w:jc w:val="center"/>
              <w:rPr>
                <w:rFonts w:eastAsia="Times New Roman"/>
                <w:color w:val="000000"/>
                <w:sz w:val="20"/>
                <w:szCs w:val="20"/>
                <w:lang w:eastAsia="sk-SK"/>
              </w:rPr>
            </w:pPr>
            <w:r w:rsidRPr="0095100A">
              <w:rPr>
                <w:rFonts w:eastAsia="Times New Roman"/>
                <w:color w:val="000000"/>
                <w:sz w:val="20"/>
                <w:szCs w:val="20"/>
                <w:lang w:eastAsia="sk-SK"/>
              </w:rPr>
              <w:t>výmera (ha)</w:t>
            </w:r>
          </w:p>
        </w:tc>
      </w:tr>
      <w:tr w:rsidR="007B5635" w:rsidRPr="007B5635" w14:paraId="19AA90AC" w14:textId="77777777" w:rsidTr="00B657BD">
        <w:trPr>
          <w:cantSplit/>
          <w:trHeight w:val="1134"/>
          <w:jc w:val="center"/>
        </w:trPr>
        <w:tc>
          <w:tcPr>
            <w:tcW w:w="1554" w:type="dxa"/>
            <w:tcBorders>
              <w:top w:val="nil"/>
              <w:left w:val="single" w:sz="12" w:space="0" w:color="auto"/>
              <w:bottom w:val="single" w:sz="12" w:space="0" w:color="auto"/>
              <w:right w:val="single" w:sz="12" w:space="0" w:color="auto"/>
            </w:tcBorders>
            <w:shd w:val="clear" w:color="auto" w:fill="auto"/>
            <w:noWrap/>
            <w:hideMark/>
          </w:tcPr>
          <w:p w14:paraId="713BB987" w14:textId="77777777" w:rsidR="007B5635" w:rsidRPr="0095100A" w:rsidRDefault="007B5635" w:rsidP="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forma vlastníctva</w:t>
            </w:r>
          </w:p>
        </w:tc>
        <w:tc>
          <w:tcPr>
            <w:tcW w:w="9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B49513A" w14:textId="77777777" w:rsidR="007B5635" w:rsidRPr="0095100A" w:rsidRDefault="007B5635" w:rsidP="0042592D">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orná pôda</w:t>
            </w:r>
          </w:p>
        </w:tc>
        <w:tc>
          <w:tcPr>
            <w:tcW w:w="868" w:type="dxa"/>
            <w:tcBorders>
              <w:top w:val="single" w:sz="12" w:space="0" w:color="auto"/>
              <w:left w:val="nil"/>
              <w:bottom w:val="single" w:sz="12" w:space="0" w:color="auto"/>
              <w:right w:val="single" w:sz="4" w:space="0" w:color="auto"/>
            </w:tcBorders>
            <w:shd w:val="clear" w:color="auto" w:fill="auto"/>
            <w:vAlign w:val="center"/>
            <w:hideMark/>
          </w:tcPr>
          <w:p w14:paraId="66BDE82C" w14:textId="77777777" w:rsidR="007B5635" w:rsidRPr="0095100A" w:rsidRDefault="007B5635" w:rsidP="00F00E2F">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záhrada</w:t>
            </w:r>
          </w:p>
        </w:tc>
        <w:tc>
          <w:tcPr>
            <w:tcW w:w="990" w:type="dxa"/>
            <w:tcBorders>
              <w:top w:val="single" w:sz="12" w:space="0" w:color="auto"/>
              <w:left w:val="nil"/>
              <w:bottom w:val="single" w:sz="12" w:space="0" w:color="auto"/>
              <w:right w:val="single" w:sz="4" w:space="0" w:color="auto"/>
            </w:tcBorders>
            <w:shd w:val="clear" w:color="auto" w:fill="auto"/>
            <w:vAlign w:val="center"/>
            <w:hideMark/>
          </w:tcPr>
          <w:p w14:paraId="1E80D27A" w14:textId="77777777" w:rsidR="007B5635" w:rsidRPr="0095100A" w:rsidRDefault="007B5635" w:rsidP="00B4599B">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trvalý trávny porast</w:t>
            </w:r>
          </w:p>
        </w:tc>
        <w:tc>
          <w:tcPr>
            <w:tcW w:w="1138" w:type="dxa"/>
            <w:tcBorders>
              <w:top w:val="single" w:sz="12" w:space="0" w:color="auto"/>
              <w:left w:val="nil"/>
              <w:bottom w:val="single" w:sz="12" w:space="0" w:color="auto"/>
              <w:right w:val="single" w:sz="4" w:space="0" w:color="auto"/>
            </w:tcBorders>
            <w:shd w:val="clear" w:color="auto" w:fill="auto"/>
            <w:vAlign w:val="center"/>
            <w:hideMark/>
          </w:tcPr>
          <w:p w14:paraId="4F175AC6" w14:textId="77777777" w:rsidR="007B5635" w:rsidRPr="0095100A" w:rsidRDefault="007B5635" w:rsidP="002C0B08">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lesný pozemok</w:t>
            </w:r>
          </w:p>
        </w:tc>
        <w:tc>
          <w:tcPr>
            <w:tcW w:w="839" w:type="dxa"/>
            <w:tcBorders>
              <w:top w:val="single" w:sz="12" w:space="0" w:color="auto"/>
              <w:left w:val="nil"/>
              <w:bottom w:val="single" w:sz="12" w:space="0" w:color="auto"/>
              <w:right w:val="single" w:sz="4" w:space="0" w:color="auto"/>
            </w:tcBorders>
            <w:shd w:val="clear" w:color="auto" w:fill="auto"/>
            <w:vAlign w:val="center"/>
            <w:hideMark/>
          </w:tcPr>
          <w:p w14:paraId="4E025092" w14:textId="77777777" w:rsidR="007B5635" w:rsidRPr="0095100A" w:rsidRDefault="007B5635" w:rsidP="00F762A0">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vodná plocha</w:t>
            </w:r>
          </w:p>
        </w:tc>
        <w:tc>
          <w:tcPr>
            <w:tcW w:w="994" w:type="dxa"/>
            <w:tcBorders>
              <w:top w:val="single" w:sz="12" w:space="0" w:color="auto"/>
              <w:left w:val="nil"/>
              <w:bottom w:val="single" w:sz="12" w:space="0" w:color="auto"/>
              <w:right w:val="single" w:sz="4" w:space="0" w:color="auto"/>
            </w:tcBorders>
            <w:shd w:val="clear" w:color="auto" w:fill="auto"/>
            <w:vAlign w:val="center"/>
            <w:hideMark/>
          </w:tcPr>
          <w:p w14:paraId="49D9C76E" w14:textId="77777777" w:rsidR="007B5635" w:rsidRPr="0095100A" w:rsidRDefault="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zastavaná plocha a nádvorie</w:t>
            </w:r>
          </w:p>
        </w:tc>
        <w:tc>
          <w:tcPr>
            <w:tcW w:w="890" w:type="dxa"/>
            <w:tcBorders>
              <w:top w:val="single" w:sz="12" w:space="0" w:color="auto"/>
              <w:left w:val="nil"/>
              <w:bottom w:val="single" w:sz="12" w:space="0" w:color="auto"/>
              <w:right w:val="single" w:sz="12" w:space="0" w:color="auto"/>
            </w:tcBorders>
            <w:shd w:val="clear" w:color="auto" w:fill="auto"/>
            <w:vAlign w:val="center"/>
            <w:hideMark/>
          </w:tcPr>
          <w:p w14:paraId="42C4B15C" w14:textId="77777777" w:rsidR="007B5635" w:rsidRPr="0095100A" w:rsidRDefault="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ostatná plocha</w:t>
            </w:r>
          </w:p>
        </w:tc>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D4ED91" w14:textId="77777777" w:rsidR="007B5635" w:rsidRPr="0095100A" w:rsidRDefault="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Spolu</w:t>
            </w:r>
          </w:p>
        </w:tc>
      </w:tr>
      <w:tr w:rsidR="007B5635" w:rsidRPr="007B5635" w14:paraId="654C77E3" w14:textId="77777777" w:rsidTr="0095100A">
        <w:trPr>
          <w:trHeight w:val="300"/>
          <w:jc w:val="center"/>
        </w:trPr>
        <w:tc>
          <w:tcPr>
            <w:tcW w:w="1554" w:type="dxa"/>
            <w:tcBorders>
              <w:top w:val="single" w:sz="12" w:space="0" w:color="auto"/>
              <w:left w:val="single" w:sz="12" w:space="0" w:color="auto"/>
              <w:bottom w:val="nil"/>
              <w:right w:val="single" w:sz="12" w:space="0" w:color="auto"/>
            </w:tcBorders>
            <w:shd w:val="clear" w:color="auto" w:fill="auto"/>
            <w:vAlign w:val="center"/>
            <w:hideMark/>
          </w:tcPr>
          <w:p w14:paraId="3F7CC46A"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štátne</w:t>
            </w:r>
          </w:p>
        </w:tc>
        <w:tc>
          <w:tcPr>
            <w:tcW w:w="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087FD9C" w14:textId="412FBA28"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14,0668</w:t>
            </w:r>
          </w:p>
        </w:tc>
        <w:tc>
          <w:tcPr>
            <w:tcW w:w="868" w:type="dxa"/>
            <w:tcBorders>
              <w:top w:val="single" w:sz="12" w:space="0" w:color="auto"/>
              <w:left w:val="nil"/>
              <w:bottom w:val="single" w:sz="4" w:space="0" w:color="auto"/>
              <w:right w:val="single" w:sz="4" w:space="0" w:color="auto"/>
            </w:tcBorders>
            <w:shd w:val="clear" w:color="auto" w:fill="auto"/>
            <w:noWrap/>
            <w:vAlign w:val="center"/>
            <w:hideMark/>
          </w:tcPr>
          <w:p w14:paraId="6C19211C" w14:textId="5F0554F0"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3,1028</w:t>
            </w:r>
          </w:p>
        </w:tc>
        <w:tc>
          <w:tcPr>
            <w:tcW w:w="990" w:type="dxa"/>
            <w:tcBorders>
              <w:top w:val="single" w:sz="12" w:space="0" w:color="auto"/>
              <w:left w:val="nil"/>
              <w:bottom w:val="single" w:sz="4" w:space="0" w:color="auto"/>
              <w:right w:val="single" w:sz="4" w:space="0" w:color="auto"/>
            </w:tcBorders>
            <w:shd w:val="clear" w:color="auto" w:fill="auto"/>
            <w:noWrap/>
            <w:vAlign w:val="center"/>
            <w:hideMark/>
          </w:tcPr>
          <w:p w14:paraId="1B182E67" w14:textId="6A98752B"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168,9787</w:t>
            </w:r>
          </w:p>
        </w:tc>
        <w:tc>
          <w:tcPr>
            <w:tcW w:w="1138" w:type="dxa"/>
            <w:tcBorders>
              <w:top w:val="single" w:sz="12" w:space="0" w:color="auto"/>
              <w:left w:val="nil"/>
              <w:bottom w:val="single" w:sz="4" w:space="0" w:color="auto"/>
              <w:right w:val="single" w:sz="4" w:space="0" w:color="auto"/>
            </w:tcBorders>
            <w:shd w:val="clear" w:color="auto" w:fill="auto"/>
            <w:noWrap/>
            <w:vAlign w:val="center"/>
            <w:hideMark/>
          </w:tcPr>
          <w:p w14:paraId="09B8E962" w14:textId="75D3E7BB" w:rsidR="007B5635" w:rsidRPr="0095100A" w:rsidRDefault="00DC1EE8" w:rsidP="007B5635">
            <w:pPr>
              <w:spacing w:after="0"/>
              <w:jc w:val="right"/>
              <w:rPr>
                <w:rFonts w:eastAsia="Times New Roman"/>
                <w:color w:val="000000"/>
                <w:sz w:val="20"/>
                <w:szCs w:val="20"/>
                <w:lang w:eastAsia="sk-SK"/>
              </w:rPr>
            </w:pPr>
            <w:r>
              <w:rPr>
                <w:rFonts w:eastAsia="Times New Roman"/>
                <w:color w:val="000000"/>
                <w:sz w:val="20"/>
                <w:szCs w:val="20"/>
                <w:lang w:eastAsia="sk-SK"/>
              </w:rPr>
              <w:t>7284,1234</w:t>
            </w:r>
          </w:p>
        </w:tc>
        <w:tc>
          <w:tcPr>
            <w:tcW w:w="839" w:type="dxa"/>
            <w:tcBorders>
              <w:top w:val="single" w:sz="12" w:space="0" w:color="auto"/>
              <w:left w:val="nil"/>
              <w:bottom w:val="single" w:sz="4" w:space="0" w:color="auto"/>
              <w:right w:val="single" w:sz="4" w:space="0" w:color="auto"/>
            </w:tcBorders>
            <w:shd w:val="clear" w:color="auto" w:fill="auto"/>
            <w:noWrap/>
            <w:vAlign w:val="center"/>
            <w:hideMark/>
          </w:tcPr>
          <w:p w14:paraId="15DDFE6A" w14:textId="5D6DED77"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21,5051</w:t>
            </w:r>
          </w:p>
        </w:tc>
        <w:tc>
          <w:tcPr>
            <w:tcW w:w="994" w:type="dxa"/>
            <w:tcBorders>
              <w:top w:val="single" w:sz="12" w:space="0" w:color="auto"/>
              <w:left w:val="nil"/>
              <w:bottom w:val="single" w:sz="4" w:space="0" w:color="auto"/>
              <w:right w:val="single" w:sz="4" w:space="0" w:color="auto"/>
            </w:tcBorders>
            <w:shd w:val="clear" w:color="auto" w:fill="auto"/>
            <w:noWrap/>
            <w:vAlign w:val="center"/>
            <w:hideMark/>
          </w:tcPr>
          <w:p w14:paraId="0075E9A0" w14:textId="5D3BC3DF"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60,3366</w:t>
            </w:r>
          </w:p>
        </w:tc>
        <w:tc>
          <w:tcPr>
            <w:tcW w:w="890" w:type="dxa"/>
            <w:tcBorders>
              <w:top w:val="single" w:sz="12" w:space="0" w:color="auto"/>
              <w:left w:val="nil"/>
              <w:bottom w:val="single" w:sz="4" w:space="0" w:color="auto"/>
              <w:right w:val="single" w:sz="12" w:space="0" w:color="auto"/>
            </w:tcBorders>
            <w:shd w:val="clear" w:color="auto" w:fill="auto"/>
            <w:noWrap/>
            <w:vAlign w:val="center"/>
            <w:hideMark/>
          </w:tcPr>
          <w:p w14:paraId="46904CAE" w14:textId="58D63374"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27,7355</w:t>
            </w:r>
          </w:p>
        </w:tc>
        <w:tc>
          <w:tcPr>
            <w:tcW w:w="111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8DA99D6" w14:textId="2C80C322" w:rsidR="007B5635" w:rsidRPr="0095100A" w:rsidRDefault="00FA0284" w:rsidP="00DC1EE8">
            <w:pPr>
              <w:spacing w:after="0"/>
              <w:jc w:val="right"/>
              <w:rPr>
                <w:rFonts w:eastAsia="Times New Roman"/>
                <w:color w:val="000000"/>
                <w:sz w:val="20"/>
                <w:szCs w:val="20"/>
                <w:lang w:eastAsia="sk-SK"/>
              </w:rPr>
            </w:pPr>
            <w:r>
              <w:rPr>
                <w:rFonts w:eastAsia="Times New Roman"/>
                <w:color w:val="000000"/>
                <w:sz w:val="20"/>
                <w:szCs w:val="20"/>
                <w:lang w:eastAsia="sk-SK"/>
              </w:rPr>
              <w:t>7579,</w:t>
            </w:r>
            <w:r w:rsidR="00DC1EE8">
              <w:rPr>
                <w:rFonts w:eastAsia="Times New Roman"/>
                <w:color w:val="000000"/>
                <w:sz w:val="20"/>
                <w:szCs w:val="20"/>
                <w:lang w:eastAsia="sk-SK"/>
              </w:rPr>
              <w:t>8487</w:t>
            </w:r>
          </w:p>
        </w:tc>
      </w:tr>
      <w:tr w:rsidR="007B5635" w:rsidRPr="007B5635" w14:paraId="0913A4C3" w14:textId="77777777" w:rsidTr="0095100A">
        <w:trPr>
          <w:trHeight w:val="300"/>
          <w:jc w:val="center"/>
        </w:trPr>
        <w:tc>
          <w:tcPr>
            <w:tcW w:w="15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1A034CE"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súkromné</w:t>
            </w:r>
          </w:p>
        </w:tc>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3A16878C" w14:textId="62CAA898"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107,6965</w:t>
            </w:r>
          </w:p>
        </w:tc>
        <w:tc>
          <w:tcPr>
            <w:tcW w:w="868" w:type="dxa"/>
            <w:tcBorders>
              <w:top w:val="nil"/>
              <w:left w:val="nil"/>
              <w:bottom w:val="single" w:sz="4" w:space="0" w:color="auto"/>
              <w:right w:val="single" w:sz="4" w:space="0" w:color="auto"/>
            </w:tcBorders>
            <w:shd w:val="clear" w:color="auto" w:fill="auto"/>
            <w:noWrap/>
            <w:vAlign w:val="center"/>
            <w:hideMark/>
          </w:tcPr>
          <w:p w14:paraId="0D5ACEFE" w14:textId="13B2C6BB"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27,2577</w:t>
            </w:r>
          </w:p>
        </w:tc>
        <w:tc>
          <w:tcPr>
            <w:tcW w:w="990" w:type="dxa"/>
            <w:tcBorders>
              <w:top w:val="nil"/>
              <w:left w:val="nil"/>
              <w:bottom w:val="single" w:sz="4" w:space="0" w:color="auto"/>
              <w:right w:val="single" w:sz="4" w:space="0" w:color="auto"/>
            </w:tcBorders>
            <w:shd w:val="clear" w:color="auto" w:fill="auto"/>
            <w:noWrap/>
            <w:vAlign w:val="center"/>
            <w:hideMark/>
          </w:tcPr>
          <w:p w14:paraId="6FC3A489" w14:textId="4C7EC2E8"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2140,7105</w:t>
            </w:r>
          </w:p>
        </w:tc>
        <w:tc>
          <w:tcPr>
            <w:tcW w:w="1138" w:type="dxa"/>
            <w:tcBorders>
              <w:top w:val="nil"/>
              <w:left w:val="nil"/>
              <w:bottom w:val="single" w:sz="4" w:space="0" w:color="auto"/>
              <w:right w:val="single" w:sz="4" w:space="0" w:color="auto"/>
            </w:tcBorders>
            <w:shd w:val="clear" w:color="auto" w:fill="auto"/>
            <w:noWrap/>
            <w:vAlign w:val="center"/>
            <w:hideMark/>
          </w:tcPr>
          <w:p w14:paraId="3F8C19CD" w14:textId="3608295B"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473,3252</w:t>
            </w:r>
          </w:p>
        </w:tc>
        <w:tc>
          <w:tcPr>
            <w:tcW w:w="839" w:type="dxa"/>
            <w:tcBorders>
              <w:top w:val="nil"/>
              <w:left w:val="nil"/>
              <w:bottom w:val="single" w:sz="4" w:space="0" w:color="auto"/>
              <w:right w:val="single" w:sz="4" w:space="0" w:color="auto"/>
            </w:tcBorders>
            <w:shd w:val="clear" w:color="auto" w:fill="auto"/>
            <w:noWrap/>
            <w:vAlign w:val="center"/>
            <w:hideMark/>
          </w:tcPr>
          <w:p w14:paraId="7CC69507" w14:textId="72275130"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10,5681</w:t>
            </w:r>
          </w:p>
        </w:tc>
        <w:tc>
          <w:tcPr>
            <w:tcW w:w="994" w:type="dxa"/>
            <w:tcBorders>
              <w:top w:val="nil"/>
              <w:left w:val="nil"/>
              <w:bottom w:val="single" w:sz="4" w:space="0" w:color="auto"/>
              <w:right w:val="single" w:sz="4" w:space="0" w:color="auto"/>
            </w:tcBorders>
            <w:shd w:val="clear" w:color="auto" w:fill="auto"/>
            <w:noWrap/>
            <w:vAlign w:val="center"/>
            <w:hideMark/>
          </w:tcPr>
          <w:p w14:paraId="6950194A" w14:textId="69628310"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67,8826</w:t>
            </w:r>
          </w:p>
        </w:tc>
        <w:tc>
          <w:tcPr>
            <w:tcW w:w="890" w:type="dxa"/>
            <w:tcBorders>
              <w:top w:val="nil"/>
              <w:left w:val="nil"/>
              <w:bottom w:val="single" w:sz="4" w:space="0" w:color="auto"/>
              <w:right w:val="single" w:sz="12" w:space="0" w:color="auto"/>
            </w:tcBorders>
            <w:shd w:val="clear" w:color="auto" w:fill="auto"/>
            <w:noWrap/>
            <w:vAlign w:val="center"/>
            <w:hideMark/>
          </w:tcPr>
          <w:p w14:paraId="40E70D84" w14:textId="034AFAEC"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63,9770</w:t>
            </w:r>
          </w:p>
        </w:tc>
        <w:tc>
          <w:tcPr>
            <w:tcW w:w="1112" w:type="dxa"/>
            <w:tcBorders>
              <w:top w:val="nil"/>
              <w:left w:val="single" w:sz="12" w:space="0" w:color="auto"/>
              <w:bottom w:val="single" w:sz="4" w:space="0" w:color="auto"/>
              <w:right w:val="single" w:sz="12" w:space="0" w:color="auto"/>
            </w:tcBorders>
            <w:shd w:val="clear" w:color="auto" w:fill="auto"/>
            <w:noWrap/>
            <w:vAlign w:val="center"/>
            <w:hideMark/>
          </w:tcPr>
          <w:p w14:paraId="7AFE4E6D" w14:textId="6E88D7BE"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2891,4177</w:t>
            </w:r>
          </w:p>
        </w:tc>
      </w:tr>
      <w:tr w:rsidR="007B5635" w:rsidRPr="007B5635" w14:paraId="0D8176D2" w14:textId="77777777" w:rsidTr="0095100A">
        <w:trPr>
          <w:trHeight w:val="300"/>
          <w:jc w:val="center"/>
        </w:trPr>
        <w:tc>
          <w:tcPr>
            <w:tcW w:w="1554" w:type="dxa"/>
            <w:tcBorders>
              <w:top w:val="nil"/>
              <w:left w:val="single" w:sz="12" w:space="0" w:color="auto"/>
              <w:bottom w:val="nil"/>
              <w:right w:val="single" w:sz="12" w:space="0" w:color="auto"/>
            </w:tcBorders>
            <w:shd w:val="clear" w:color="auto" w:fill="auto"/>
            <w:vAlign w:val="center"/>
            <w:hideMark/>
          </w:tcPr>
          <w:p w14:paraId="51A47560"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miest, obcí, samosprávneho kraja</w:t>
            </w:r>
          </w:p>
        </w:tc>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2D37C7FB" w14:textId="12C99415"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0,0834</w:t>
            </w:r>
          </w:p>
        </w:tc>
        <w:tc>
          <w:tcPr>
            <w:tcW w:w="868" w:type="dxa"/>
            <w:tcBorders>
              <w:top w:val="nil"/>
              <w:left w:val="nil"/>
              <w:bottom w:val="single" w:sz="4" w:space="0" w:color="auto"/>
              <w:right w:val="single" w:sz="4" w:space="0" w:color="auto"/>
            </w:tcBorders>
            <w:shd w:val="clear" w:color="auto" w:fill="auto"/>
            <w:noWrap/>
            <w:vAlign w:val="center"/>
            <w:hideMark/>
          </w:tcPr>
          <w:p w14:paraId="4FFFB56F" w14:textId="5A429E01"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0,1477</w:t>
            </w:r>
          </w:p>
        </w:tc>
        <w:tc>
          <w:tcPr>
            <w:tcW w:w="990" w:type="dxa"/>
            <w:tcBorders>
              <w:top w:val="nil"/>
              <w:left w:val="nil"/>
              <w:bottom w:val="single" w:sz="4" w:space="0" w:color="auto"/>
              <w:right w:val="single" w:sz="4" w:space="0" w:color="auto"/>
            </w:tcBorders>
            <w:shd w:val="clear" w:color="auto" w:fill="auto"/>
            <w:noWrap/>
            <w:vAlign w:val="center"/>
            <w:hideMark/>
          </w:tcPr>
          <w:p w14:paraId="1FE04795" w14:textId="48B464EE"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0,2998</w:t>
            </w:r>
          </w:p>
        </w:tc>
        <w:tc>
          <w:tcPr>
            <w:tcW w:w="1138" w:type="dxa"/>
            <w:tcBorders>
              <w:top w:val="nil"/>
              <w:left w:val="nil"/>
              <w:bottom w:val="single" w:sz="4" w:space="0" w:color="auto"/>
              <w:right w:val="single" w:sz="4" w:space="0" w:color="auto"/>
            </w:tcBorders>
            <w:shd w:val="clear" w:color="auto" w:fill="auto"/>
            <w:noWrap/>
            <w:vAlign w:val="center"/>
            <w:hideMark/>
          </w:tcPr>
          <w:p w14:paraId="7A26D3F3" w14:textId="4B90CCC3"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11,1213</w:t>
            </w:r>
          </w:p>
        </w:tc>
        <w:tc>
          <w:tcPr>
            <w:tcW w:w="839" w:type="dxa"/>
            <w:tcBorders>
              <w:top w:val="nil"/>
              <w:left w:val="nil"/>
              <w:bottom w:val="single" w:sz="4" w:space="0" w:color="auto"/>
              <w:right w:val="single" w:sz="4" w:space="0" w:color="auto"/>
            </w:tcBorders>
            <w:shd w:val="clear" w:color="auto" w:fill="auto"/>
            <w:noWrap/>
            <w:vAlign w:val="center"/>
            <w:hideMark/>
          </w:tcPr>
          <w:p w14:paraId="3E9E13A7" w14:textId="0D0C2790"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1,1482</w:t>
            </w:r>
          </w:p>
        </w:tc>
        <w:tc>
          <w:tcPr>
            <w:tcW w:w="994" w:type="dxa"/>
            <w:tcBorders>
              <w:top w:val="nil"/>
              <w:left w:val="nil"/>
              <w:bottom w:val="single" w:sz="4" w:space="0" w:color="auto"/>
              <w:right w:val="single" w:sz="4" w:space="0" w:color="auto"/>
            </w:tcBorders>
            <w:shd w:val="clear" w:color="auto" w:fill="auto"/>
            <w:noWrap/>
            <w:vAlign w:val="center"/>
            <w:hideMark/>
          </w:tcPr>
          <w:p w14:paraId="5164C99B" w14:textId="2656872C"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33,0636</w:t>
            </w:r>
          </w:p>
        </w:tc>
        <w:tc>
          <w:tcPr>
            <w:tcW w:w="890" w:type="dxa"/>
            <w:tcBorders>
              <w:top w:val="nil"/>
              <w:left w:val="nil"/>
              <w:bottom w:val="single" w:sz="4" w:space="0" w:color="auto"/>
              <w:right w:val="single" w:sz="12" w:space="0" w:color="auto"/>
            </w:tcBorders>
            <w:shd w:val="clear" w:color="auto" w:fill="auto"/>
            <w:noWrap/>
            <w:vAlign w:val="center"/>
            <w:hideMark/>
          </w:tcPr>
          <w:p w14:paraId="22971448" w14:textId="608C5DE0"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7,4727</w:t>
            </w:r>
          </w:p>
        </w:tc>
        <w:tc>
          <w:tcPr>
            <w:tcW w:w="1112" w:type="dxa"/>
            <w:tcBorders>
              <w:top w:val="nil"/>
              <w:left w:val="single" w:sz="12" w:space="0" w:color="auto"/>
              <w:bottom w:val="single" w:sz="4" w:space="0" w:color="auto"/>
              <w:right w:val="single" w:sz="12" w:space="0" w:color="auto"/>
            </w:tcBorders>
            <w:shd w:val="clear" w:color="auto" w:fill="auto"/>
            <w:noWrap/>
            <w:vAlign w:val="center"/>
            <w:hideMark/>
          </w:tcPr>
          <w:p w14:paraId="18F1C0E3" w14:textId="03FA51BD"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83,0184</w:t>
            </w:r>
          </w:p>
        </w:tc>
      </w:tr>
      <w:tr w:rsidR="007B5635" w:rsidRPr="007B5635" w14:paraId="0445A900" w14:textId="77777777" w:rsidTr="0095100A">
        <w:trPr>
          <w:trHeight w:val="300"/>
          <w:jc w:val="center"/>
        </w:trPr>
        <w:tc>
          <w:tcPr>
            <w:tcW w:w="15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AB80C2A"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spoločenstvenné</w:t>
            </w:r>
          </w:p>
        </w:tc>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41B771BD"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0,0000</w:t>
            </w:r>
          </w:p>
        </w:tc>
        <w:tc>
          <w:tcPr>
            <w:tcW w:w="868" w:type="dxa"/>
            <w:tcBorders>
              <w:top w:val="nil"/>
              <w:left w:val="nil"/>
              <w:bottom w:val="single" w:sz="4" w:space="0" w:color="auto"/>
              <w:right w:val="single" w:sz="4" w:space="0" w:color="auto"/>
            </w:tcBorders>
            <w:shd w:val="clear" w:color="auto" w:fill="auto"/>
            <w:noWrap/>
            <w:vAlign w:val="center"/>
            <w:hideMark/>
          </w:tcPr>
          <w:p w14:paraId="35932844"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0,0000</w:t>
            </w:r>
          </w:p>
        </w:tc>
        <w:tc>
          <w:tcPr>
            <w:tcW w:w="990" w:type="dxa"/>
            <w:tcBorders>
              <w:top w:val="nil"/>
              <w:left w:val="nil"/>
              <w:bottom w:val="single" w:sz="4" w:space="0" w:color="auto"/>
              <w:right w:val="single" w:sz="4" w:space="0" w:color="auto"/>
            </w:tcBorders>
            <w:shd w:val="clear" w:color="auto" w:fill="auto"/>
            <w:noWrap/>
            <w:vAlign w:val="center"/>
            <w:hideMark/>
          </w:tcPr>
          <w:p w14:paraId="697C92EA" w14:textId="351E80B3"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505,6938</w:t>
            </w:r>
          </w:p>
        </w:tc>
        <w:tc>
          <w:tcPr>
            <w:tcW w:w="1138" w:type="dxa"/>
            <w:tcBorders>
              <w:top w:val="nil"/>
              <w:left w:val="nil"/>
              <w:bottom w:val="single" w:sz="4" w:space="0" w:color="auto"/>
              <w:right w:val="single" w:sz="4" w:space="0" w:color="auto"/>
            </w:tcBorders>
            <w:shd w:val="clear" w:color="auto" w:fill="auto"/>
            <w:noWrap/>
            <w:vAlign w:val="center"/>
            <w:hideMark/>
          </w:tcPr>
          <w:p w14:paraId="6B1D0F85" w14:textId="6E3C1FFA"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1856,6924</w:t>
            </w:r>
          </w:p>
        </w:tc>
        <w:tc>
          <w:tcPr>
            <w:tcW w:w="839" w:type="dxa"/>
            <w:tcBorders>
              <w:top w:val="nil"/>
              <w:left w:val="nil"/>
              <w:bottom w:val="single" w:sz="4" w:space="0" w:color="auto"/>
              <w:right w:val="single" w:sz="4" w:space="0" w:color="auto"/>
            </w:tcBorders>
            <w:shd w:val="clear" w:color="auto" w:fill="auto"/>
            <w:noWrap/>
            <w:vAlign w:val="center"/>
            <w:hideMark/>
          </w:tcPr>
          <w:p w14:paraId="54E94C77" w14:textId="13A3A891"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0,1323</w:t>
            </w:r>
          </w:p>
        </w:tc>
        <w:tc>
          <w:tcPr>
            <w:tcW w:w="994" w:type="dxa"/>
            <w:tcBorders>
              <w:top w:val="nil"/>
              <w:left w:val="nil"/>
              <w:bottom w:val="single" w:sz="4" w:space="0" w:color="auto"/>
              <w:right w:val="single" w:sz="4" w:space="0" w:color="auto"/>
            </w:tcBorders>
            <w:shd w:val="clear" w:color="auto" w:fill="auto"/>
            <w:noWrap/>
            <w:vAlign w:val="center"/>
            <w:hideMark/>
          </w:tcPr>
          <w:p w14:paraId="1527417B" w14:textId="08868823"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2,6483</w:t>
            </w:r>
          </w:p>
        </w:tc>
        <w:tc>
          <w:tcPr>
            <w:tcW w:w="890" w:type="dxa"/>
            <w:tcBorders>
              <w:top w:val="nil"/>
              <w:left w:val="nil"/>
              <w:bottom w:val="single" w:sz="4" w:space="0" w:color="auto"/>
              <w:right w:val="single" w:sz="12" w:space="0" w:color="auto"/>
            </w:tcBorders>
            <w:shd w:val="clear" w:color="auto" w:fill="auto"/>
            <w:noWrap/>
            <w:vAlign w:val="center"/>
            <w:hideMark/>
          </w:tcPr>
          <w:p w14:paraId="1E07D3C4" w14:textId="2C2168CE"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10,3625</w:t>
            </w:r>
          </w:p>
        </w:tc>
        <w:tc>
          <w:tcPr>
            <w:tcW w:w="1112" w:type="dxa"/>
            <w:tcBorders>
              <w:top w:val="nil"/>
              <w:left w:val="single" w:sz="12" w:space="0" w:color="auto"/>
              <w:bottom w:val="single" w:sz="4" w:space="0" w:color="auto"/>
              <w:right w:val="single" w:sz="12" w:space="0" w:color="auto"/>
            </w:tcBorders>
            <w:shd w:val="clear" w:color="auto" w:fill="auto"/>
            <w:noWrap/>
            <w:vAlign w:val="center"/>
            <w:hideMark/>
          </w:tcPr>
          <w:p w14:paraId="2D53D601" w14:textId="18BE6242" w:rsidR="007B5635" w:rsidRPr="0095100A" w:rsidRDefault="00FA0284" w:rsidP="007B5635">
            <w:pPr>
              <w:spacing w:after="0"/>
              <w:jc w:val="right"/>
              <w:rPr>
                <w:rFonts w:eastAsia="Times New Roman"/>
                <w:color w:val="000000"/>
                <w:sz w:val="20"/>
                <w:szCs w:val="20"/>
                <w:lang w:eastAsia="sk-SK"/>
              </w:rPr>
            </w:pPr>
            <w:r>
              <w:rPr>
                <w:rFonts w:eastAsia="Times New Roman"/>
                <w:color w:val="000000"/>
                <w:sz w:val="20"/>
                <w:szCs w:val="20"/>
                <w:lang w:eastAsia="sk-SK"/>
              </w:rPr>
              <w:t>2375,5293</w:t>
            </w:r>
          </w:p>
        </w:tc>
      </w:tr>
      <w:tr w:rsidR="007B5635" w:rsidRPr="007B5635" w14:paraId="2B188EFA" w14:textId="77777777" w:rsidTr="0095100A">
        <w:trPr>
          <w:trHeight w:val="315"/>
          <w:jc w:val="center"/>
        </w:trPr>
        <w:tc>
          <w:tcPr>
            <w:tcW w:w="1554" w:type="dxa"/>
            <w:tcBorders>
              <w:top w:val="nil"/>
              <w:left w:val="single" w:sz="12" w:space="0" w:color="auto"/>
              <w:bottom w:val="single" w:sz="12" w:space="0" w:color="auto"/>
              <w:right w:val="single" w:sz="12" w:space="0" w:color="auto"/>
            </w:tcBorders>
            <w:shd w:val="clear" w:color="auto" w:fill="auto"/>
            <w:vAlign w:val="center"/>
            <w:hideMark/>
          </w:tcPr>
          <w:p w14:paraId="7F712728"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cirkevné</w:t>
            </w:r>
          </w:p>
        </w:tc>
        <w:tc>
          <w:tcPr>
            <w:tcW w:w="980" w:type="dxa"/>
            <w:tcBorders>
              <w:top w:val="nil"/>
              <w:left w:val="single" w:sz="12" w:space="0" w:color="auto"/>
              <w:bottom w:val="single" w:sz="12" w:space="0" w:color="auto"/>
              <w:right w:val="single" w:sz="4" w:space="0" w:color="auto"/>
            </w:tcBorders>
            <w:shd w:val="clear" w:color="auto" w:fill="auto"/>
            <w:noWrap/>
            <w:vAlign w:val="center"/>
            <w:hideMark/>
          </w:tcPr>
          <w:p w14:paraId="32F838A5" w14:textId="5ACC3306"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4,4598</w:t>
            </w:r>
          </w:p>
        </w:tc>
        <w:tc>
          <w:tcPr>
            <w:tcW w:w="868" w:type="dxa"/>
            <w:tcBorders>
              <w:top w:val="nil"/>
              <w:left w:val="nil"/>
              <w:bottom w:val="single" w:sz="12" w:space="0" w:color="auto"/>
              <w:right w:val="single" w:sz="4" w:space="0" w:color="auto"/>
            </w:tcBorders>
            <w:shd w:val="clear" w:color="auto" w:fill="auto"/>
            <w:noWrap/>
            <w:vAlign w:val="center"/>
            <w:hideMark/>
          </w:tcPr>
          <w:p w14:paraId="77A1E961" w14:textId="66CE5E18"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0,4679</w:t>
            </w:r>
          </w:p>
        </w:tc>
        <w:tc>
          <w:tcPr>
            <w:tcW w:w="990" w:type="dxa"/>
            <w:tcBorders>
              <w:top w:val="nil"/>
              <w:left w:val="nil"/>
              <w:bottom w:val="single" w:sz="12" w:space="0" w:color="auto"/>
              <w:right w:val="single" w:sz="4" w:space="0" w:color="auto"/>
            </w:tcBorders>
            <w:shd w:val="clear" w:color="auto" w:fill="auto"/>
            <w:noWrap/>
            <w:vAlign w:val="center"/>
            <w:hideMark/>
          </w:tcPr>
          <w:p w14:paraId="19832D78" w14:textId="15FCB4A9"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45,4145</w:t>
            </w:r>
          </w:p>
        </w:tc>
        <w:tc>
          <w:tcPr>
            <w:tcW w:w="1138" w:type="dxa"/>
            <w:tcBorders>
              <w:top w:val="nil"/>
              <w:left w:val="nil"/>
              <w:bottom w:val="single" w:sz="12" w:space="0" w:color="auto"/>
              <w:right w:val="single" w:sz="4" w:space="0" w:color="auto"/>
            </w:tcBorders>
            <w:shd w:val="clear" w:color="auto" w:fill="auto"/>
            <w:noWrap/>
            <w:vAlign w:val="center"/>
            <w:hideMark/>
          </w:tcPr>
          <w:p w14:paraId="5874188D" w14:textId="1AAB6720"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17,9193</w:t>
            </w:r>
          </w:p>
        </w:tc>
        <w:tc>
          <w:tcPr>
            <w:tcW w:w="839" w:type="dxa"/>
            <w:tcBorders>
              <w:top w:val="nil"/>
              <w:left w:val="nil"/>
              <w:bottom w:val="single" w:sz="12" w:space="0" w:color="auto"/>
              <w:right w:val="single" w:sz="4" w:space="0" w:color="auto"/>
            </w:tcBorders>
            <w:shd w:val="clear" w:color="auto" w:fill="auto"/>
            <w:noWrap/>
            <w:vAlign w:val="center"/>
            <w:hideMark/>
          </w:tcPr>
          <w:p w14:paraId="78DECFC2" w14:textId="3CA00526"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0,2685</w:t>
            </w:r>
          </w:p>
        </w:tc>
        <w:tc>
          <w:tcPr>
            <w:tcW w:w="994" w:type="dxa"/>
            <w:tcBorders>
              <w:top w:val="nil"/>
              <w:left w:val="nil"/>
              <w:bottom w:val="single" w:sz="12" w:space="0" w:color="auto"/>
              <w:right w:val="single" w:sz="4" w:space="0" w:color="auto"/>
            </w:tcBorders>
            <w:shd w:val="clear" w:color="auto" w:fill="auto"/>
            <w:noWrap/>
            <w:vAlign w:val="center"/>
            <w:hideMark/>
          </w:tcPr>
          <w:p w14:paraId="16D52CF5" w14:textId="61F26A6E"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1,1983</w:t>
            </w:r>
          </w:p>
        </w:tc>
        <w:tc>
          <w:tcPr>
            <w:tcW w:w="890" w:type="dxa"/>
            <w:tcBorders>
              <w:top w:val="nil"/>
              <w:left w:val="nil"/>
              <w:bottom w:val="single" w:sz="12" w:space="0" w:color="auto"/>
              <w:right w:val="single" w:sz="12" w:space="0" w:color="auto"/>
            </w:tcBorders>
            <w:shd w:val="clear" w:color="auto" w:fill="auto"/>
            <w:noWrap/>
            <w:vAlign w:val="center"/>
            <w:hideMark/>
          </w:tcPr>
          <w:p w14:paraId="0B2A60A4" w14:textId="2BE9DFD2"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3,0728</w:t>
            </w:r>
          </w:p>
        </w:tc>
        <w:tc>
          <w:tcPr>
            <w:tcW w:w="1112" w:type="dxa"/>
            <w:tcBorders>
              <w:top w:val="nil"/>
              <w:left w:val="single" w:sz="12" w:space="0" w:color="auto"/>
              <w:bottom w:val="single" w:sz="12" w:space="0" w:color="auto"/>
              <w:right w:val="single" w:sz="12" w:space="0" w:color="auto"/>
            </w:tcBorders>
            <w:shd w:val="clear" w:color="auto" w:fill="auto"/>
            <w:noWrap/>
            <w:vAlign w:val="center"/>
            <w:hideMark/>
          </w:tcPr>
          <w:p w14:paraId="73CA1871" w14:textId="463C374E"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72,8011</w:t>
            </w:r>
          </w:p>
        </w:tc>
      </w:tr>
      <w:tr w:rsidR="007B5635" w:rsidRPr="007B5635" w14:paraId="46E6FC8F" w14:textId="77777777" w:rsidTr="0095100A">
        <w:trPr>
          <w:trHeight w:val="315"/>
          <w:jc w:val="center"/>
        </w:trPr>
        <w:tc>
          <w:tcPr>
            <w:tcW w:w="15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831E442"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Spolu</w:t>
            </w:r>
          </w:p>
        </w:tc>
        <w:tc>
          <w:tcPr>
            <w:tcW w:w="9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D0EB734" w14:textId="0F229823"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126,6306</w:t>
            </w:r>
          </w:p>
        </w:tc>
        <w:tc>
          <w:tcPr>
            <w:tcW w:w="868" w:type="dxa"/>
            <w:tcBorders>
              <w:top w:val="single" w:sz="12" w:space="0" w:color="auto"/>
              <w:left w:val="nil"/>
              <w:bottom w:val="single" w:sz="12" w:space="0" w:color="auto"/>
              <w:right w:val="single" w:sz="4" w:space="0" w:color="auto"/>
            </w:tcBorders>
            <w:shd w:val="clear" w:color="auto" w:fill="auto"/>
            <w:noWrap/>
            <w:vAlign w:val="center"/>
            <w:hideMark/>
          </w:tcPr>
          <w:p w14:paraId="18973011" w14:textId="3D33204D"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30,9761</w:t>
            </w:r>
          </w:p>
        </w:tc>
        <w:tc>
          <w:tcPr>
            <w:tcW w:w="990" w:type="dxa"/>
            <w:tcBorders>
              <w:top w:val="single" w:sz="12" w:space="0" w:color="auto"/>
              <w:left w:val="nil"/>
              <w:bottom w:val="single" w:sz="12" w:space="0" w:color="auto"/>
              <w:right w:val="single" w:sz="4" w:space="0" w:color="auto"/>
            </w:tcBorders>
            <w:shd w:val="clear" w:color="auto" w:fill="auto"/>
            <w:noWrap/>
            <w:vAlign w:val="center"/>
            <w:hideMark/>
          </w:tcPr>
          <w:p w14:paraId="7B1BBE69" w14:textId="6D6AFC8B"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2890,7789</w:t>
            </w:r>
          </w:p>
        </w:tc>
        <w:tc>
          <w:tcPr>
            <w:tcW w:w="1138" w:type="dxa"/>
            <w:tcBorders>
              <w:top w:val="single" w:sz="12" w:space="0" w:color="auto"/>
              <w:left w:val="nil"/>
              <w:bottom w:val="single" w:sz="12" w:space="0" w:color="auto"/>
              <w:right w:val="single" w:sz="4" w:space="0" w:color="auto"/>
            </w:tcBorders>
            <w:shd w:val="clear" w:color="auto" w:fill="auto"/>
            <w:noWrap/>
            <w:vAlign w:val="center"/>
            <w:hideMark/>
          </w:tcPr>
          <w:p w14:paraId="7264B1DC" w14:textId="3C6740C8" w:rsidR="007B5635" w:rsidRPr="0095100A" w:rsidRDefault="00736C32" w:rsidP="00DC1EE8">
            <w:pPr>
              <w:spacing w:after="0"/>
              <w:jc w:val="right"/>
              <w:rPr>
                <w:rFonts w:eastAsia="Times New Roman"/>
                <w:color w:val="000000"/>
                <w:sz w:val="20"/>
                <w:szCs w:val="20"/>
                <w:lang w:eastAsia="sk-SK"/>
              </w:rPr>
            </w:pPr>
            <w:r>
              <w:rPr>
                <w:rFonts w:eastAsia="Times New Roman"/>
                <w:color w:val="000000"/>
                <w:sz w:val="20"/>
                <w:szCs w:val="20"/>
                <w:lang w:eastAsia="sk-SK"/>
              </w:rPr>
              <w:t>9643,</w:t>
            </w:r>
            <w:r w:rsidR="00DC1EE8">
              <w:rPr>
                <w:rFonts w:eastAsia="Times New Roman"/>
                <w:color w:val="000000"/>
                <w:sz w:val="20"/>
                <w:szCs w:val="20"/>
                <w:lang w:eastAsia="sk-SK"/>
              </w:rPr>
              <w:t>1816</w:t>
            </w:r>
          </w:p>
        </w:tc>
        <w:tc>
          <w:tcPr>
            <w:tcW w:w="839" w:type="dxa"/>
            <w:tcBorders>
              <w:top w:val="single" w:sz="12" w:space="0" w:color="auto"/>
              <w:left w:val="nil"/>
              <w:bottom w:val="single" w:sz="12" w:space="0" w:color="auto"/>
              <w:right w:val="single" w:sz="4" w:space="0" w:color="auto"/>
            </w:tcBorders>
            <w:shd w:val="clear" w:color="auto" w:fill="auto"/>
            <w:noWrap/>
            <w:vAlign w:val="center"/>
            <w:hideMark/>
          </w:tcPr>
          <w:p w14:paraId="1C083E88" w14:textId="602CFBDE"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33,6223</w:t>
            </w:r>
          </w:p>
        </w:tc>
        <w:tc>
          <w:tcPr>
            <w:tcW w:w="994" w:type="dxa"/>
            <w:tcBorders>
              <w:top w:val="single" w:sz="12" w:space="0" w:color="auto"/>
              <w:left w:val="nil"/>
              <w:bottom w:val="single" w:sz="12" w:space="0" w:color="auto"/>
              <w:right w:val="single" w:sz="4" w:space="0" w:color="auto"/>
            </w:tcBorders>
            <w:shd w:val="clear" w:color="auto" w:fill="auto"/>
            <w:noWrap/>
            <w:vAlign w:val="center"/>
            <w:hideMark/>
          </w:tcPr>
          <w:p w14:paraId="0353B9C2" w14:textId="38C74ADE"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165,1294</w:t>
            </w:r>
          </w:p>
        </w:tc>
        <w:tc>
          <w:tcPr>
            <w:tcW w:w="890" w:type="dxa"/>
            <w:tcBorders>
              <w:top w:val="single" w:sz="12" w:space="0" w:color="auto"/>
              <w:left w:val="nil"/>
              <w:bottom w:val="single" w:sz="12" w:space="0" w:color="auto"/>
              <w:right w:val="single" w:sz="12" w:space="0" w:color="auto"/>
            </w:tcBorders>
            <w:shd w:val="clear" w:color="auto" w:fill="auto"/>
            <w:noWrap/>
            <w:vAlign w:val="center"/>
            <w:hideMark/>
          </w:tcPr>
          <w:p w14:paraId="3E09EC7E" w14:textId="508FEA9C"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112,6206</w:t>
            </w:r>
          </w:p>
        </w:tc>
        <w:tc>
          <w:tcPr>
            <w:tcW w:w="11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DC26D47" w14:textId="3C2832D9" w:rsidR="007B5635" w:rsidRPr="0095100A" w:rsidRDefault="00736C32" w:rsidP="007B5635">
            <w:pPr>
              <w:spacing w:after="0"/>
              <w:jc w:val="right"/>
              <w:rPr>
                <w:rFonts w:eastAsia="Times New Roman"/>
                <w:color w:val="000000"/>
                <w:sz w:val="20"/>
                <w:szCs w:val="20"/>
                <w:lang w:eastAsia="sk-SK"/>
              </w:rPr>
            </w:pPr>
            <w:r>
              <w:rPr>
                <w:rFonts w:eastAsia="Times New Roman"/>
                <w:color w:val="000000"/>
                <w:sz w:val="20"/>
                <w:szCs w:val="20"/>
                <w:lang w:eastAsia="sk-SK"/>
              </w:rPr>
              <w:t>13 002,6153</w:t>
            </w:r>
          </w:p>
        </w:tc>
      </w:tr>
      <w:tr w:rsidR="007B5635" w:rsidRPr="007B5635" w14:paraId="404A5B25" w14:textId="77777777" w:rsidTr="0095100A">
        <w:trPr>
          <w:trHeight w:val="105"/>
          <w:jc w:val="center"/>
        </w:trPr>
        <w:tc>
          <w:tcPr>
            <w:tcW w:w="1554" w:type="dxa"/>
            <w:tcBorders>
              <w:top w:val="single" w:sz="12" w:space="0" w:color="auto"/>
              <w:left w:val="single" w:sz="12" w:space="0" w:color="auto"/>
              <w:bottom w:val="single" w:sz="12" w:space="0" w:color="auto"/>
              <w:right w:val="nil"/>
            </w:tcBorders>
            <w:shd w:val="clear" w:color="auto" w:fill="auto"/>
            <w:noWrap/>
            <w:vAlign w:val="bottom"/>
            <w:hideMark/>
          </w:tcPr>
          <w:p w14:paraId="2673C388"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980" w:type="dxa"/>
            <w:tcBorders>
              <w:top w:val="single" w:sz="12" w:space="0" w:color="auto"/>
              <w:left w:val="nil"/>
              <w:bottom w:val="single" w:sz="12" w:space="0" w:color="auto"/>
              <w:right w:val="nil"/>
            </w:tcBorders>
            <w:shd w:val="clear" w:color="auto" w:fill="auto"/>
            <w:noWrap/>
            <w:vAlign w:val="bottom"/>
            <w:hideMark/>
          </w:tcPr>
          <w:p w14:paraId="4220FA1E"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868" w:type="dxa"/>
            <w:tcBorders>
              <w:top w:val="single" w:sz="12" w:space="0" w:color="auto"/>
              <w:left w:val="nil"/>
              <w:bottom w:val="single" w:sz="12" w:space="0" w:color="auto"/>
              <w:right w:val="nil"/>
            </w:tcBorders>
            <w:shd w:val="clear" w:color="auto" w:fill="auto"/>
            <w:noWrap/>
            <w:vAlign w:val="bottom"/>
            <w:hideMark/>
          </w:tcPr>
          <w:p w14:paraId="06283635"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990" w:type="dxa"/>
            <w:tcBorders>
              <w:top w:val="single" w:sz="12" w:space="0" w:color="auto"/>
              <w:left w:val="nil"/>
              <w:bottom w:val="single" w:sz="12" w:space="0" w:color="auto"/>
              <w:right w:val="nil"/>
            </w:tcBorders>
            <w:shd w:val="clear" w:color="auto" w:fill="auto"/>
            <w:noWrap/>
            <w:vAlign w:val="bottom"/>
            <w:hideMark/>
          </w:tcPr>
          <w:p w14:paraId="4FB4328B"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1138" w:type="dxa"/>
            <w:tcBorders>
              <w:top w:val="single" w:sz="12" w:space="0" w:color="auto"/>
              <w:left w:val="nil"/>
              <w:bottom w:val="single" w:sz="12" w:space="0" w:color="auto"/>
              <w:right w:val="nil"/>
            </w:tcBorders>
            <w:shd w:val="clear" w:color="auto" w:fill="auto"/>
            <w:noWrap/>
            <w:vAlign w:val="bottom"/>
            <w:hideMark/>
          </w:tcPr>
          <w:p w14:paraId="4F03ED8A"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839" w:type="dxa"/>
            <w:tcBorders>
              <w:top w:val="single" w:sz="12" w:space="0" w:color="auto"/>
              <w:left w:val="nil"/>
              <w:bottom w:val="single" w:sz="12" w:space="0" w:color="auto"/>
              <w:right w:val="nil"/>
            </w:tcBorders>
            <w:shd w:val="clear" w:color="auto" w:fill="auto"/>
            <w:noWrap/>
            <w:vAlign w:val="bottom"/>
            <w:hideMark/>
          </w:tcPr>
          <w:p w14:paraId="64BCA850"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994" w:type="dxa"/>
            <w:tcBorders>
              <w:top w:val="single" w:sz="12" w:space="0" w:color="auto"/>
              <w:left w:val="nil"/>
              <w:bottom w:val="single" w:sz="12" w:space="0" w:color="auto"/>
              <w:right w:val="nil"/>
            </w:tcBorders>
            <w:shd w:val="clear" w:color="auto" w:fill="auto"/>
            <w:noWrap/>
            <w:vAlign w:val="bottom"/>
            <w:hideMark/>
          </w:tcPr>
          <w:p w14:paraId="3491F575"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890" w:type="dxa"/>
            <w:tcBorders>
              <w:top w:val="single" w:sz="12" w:space="0" w:color="auto"/>
              <w:left w:val="nil"/>
              <w:bottom w:val="single" w:sz="12" w:space="0" w:color="auto"/>
              <w:right w:val="nil"/>
            </w:tcBorders>
            <w:shd w:val="clear" w:color="auto" w:fill="auto"/>
            <w:noWrap/>
            <w:vAlign w:val="bottom"/>
            <w:hideMark/>
          </w:tcPr>
          <w:p w14:paraId="5E824EA9"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1112" w:type="dxa"/>
            <w:tcBorders>
              <w:top w:val="single" w:sz="12" w:space="0" w:color="auto"/>
              <w:left w:val="nil"/>
              <w:bottom w:val="single" w:sz="12" w:space="0" w:color="auto"/>
              <w:right w:val="single" w:sz="12" w:space="0" w:color="auto"/>
            </w:tcBorders>
            <w:shd w:val="clear" w:color="auto" w:fill="auto"/>
            <w:noWrap/>
            <w:vAlign w:val="bottom"/>
            <w:hideMark/>
          </w:tcPr>
          <w:p w14:paraId="48109C56"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r>
      <w:tr w:rsidR="007B5635" w:rsidRPr="007B5635" w14:paraId="6C966B5E" w14:textId="77777777" w:rsidTr="0095100A">
        <w:trPr>
          <w:trHeight w:val="300"/>
          <w:jc w:val="center"/>
        </w:trPr>
        <w:tc>
          <w:tcPr>
            <w:tcW w:w="1554" w:type="dxa"/>
            <w:tcBorders>
              <w:top w:val="single" w:sz="12" w:space="0" w:color="auto"/>
              <w:left w:val="single" w:sz="12" w:space="0" w:color="auto"/>
              <w:bottom w:val="nil"/>
              <w:right w:val="single" w:sz="8" w:space="0" w:color="auto"/>
            </w:tcBorders>
            <w:shd w:val="clear" w:color="auto" w:fill="auto"/>
            <w:noWrap/>
            <w:vAlign w:val="bottom"/>
            <w:hideMark/>
          </w:tcPr>
          <w:p w14:paraId="7F97745A"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 </w:t>
            </w:r>
          </w:p>
        </w:tc>
        <w:tc>
          <w:tcPr>
            <w:tcW w:w="7811" w:type="dxa"/>
            <w:gridSpan w:val="8"/>
            <w:tcBorders>
              <w:top w:val="single" w:sz="12" w:space="0" w:color="auto"/>
              <w:left w:val="nil"/>
              <w:bottom w:val="nil"/>
              <w:right w:val="single" w:sz="12" w:space="0" w:color="auto"/>
            </w:tcBorders>
            <w:shd w:val="clear" w:color="auto" w:fill="auto"/>
            <w:noWrap/>
            <w:vAlign w:val="bottom"/>
            <w:hideMark/>
          </w:tcPr>
          <w:p w14:paraId="70579FB2" w14:textId="77777777" w:rsidR="007B5635" w:rsidRPr="0095100A" w:rsidRDefault="007B5635" w:rsidP="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Ochranné pásmo NP Muránska planina</w:t>
            </w:r>
          </w:p>
        </w:tc>
      </w:tr>
      <w:tr w:rsidR="007B5635" w:rsidRPr="007B5635" w14:paraId="40E35888" w14:textId="77777777" w:rsidTr="00C1226C">
        <w:trPr>
          <w:trHeight w:val="139"/>
          <w:jc w:val="center"/>
        </w:trPr>
        <w:tc>
          <w:tcPr>
            <w:tcW w:w="1554" w:type="dxa"/>
            <w:tcBorders>
              <w:top w:val="nil"/>
              <w:left w:val="single" w:sz="12" w:space="0" w:color="auto"/>
              <w:bottom w:val="nil"/>
              <w:right w:val="single" w:sz="8" w:space="0" w:color="auto"/>
            </w:tcBorders>
            <w:shd w:val="clear" w:color="auto" w:fill="auto"/>
            <w:noWrap/>
            <w:vAlign w:val="bottom"/>
            <w:hideMark/>
          </w:tcPr>
          <w:p w14:paraId="61A1F127" w14:textId="77777777" w:rsidR="007B5635" w:rsidRPr="0095100A" w:rsidRDefault="007B5635" w:rsidP="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Druh pozemku</w:t>
            </w:r>
          </w:p>
        </w:tc>
        <w:tc>
          <w:tcPr>
            <w:tcW w:w="7811" w:type="dxa"/>
            <w:gridSpan w:val="8"/>
            <w:tcBorders>
              <w:top w:val="nil"/>
              <w:left w:val="nil"/>
              <w:bottom w:val="single" w:sz="12" w:space="0" w:color="auto"/>
              <w:right w:val="single" w:sz="12" w:space="0" w:color="auto"/>
            </w:tcBorders>
            <w:shd w:val="clear" w:color="auto" w:fill="auto"/>
            <w:noWrap/>
            <w:vAlign w:val="bottom"/>
            <w:hideMark/>
          </w:tcPr>
          <w:p w14:paraId="1CAD56B0" w14:textId="77777777" w:rsidR="007B5635" w:rsidRPr="0095100A" w:rsidRDefault="007B5635" w:rsidP="007B5635">
            <w:pPr>
              <w:spacing w:after="0"/>
              <w:jc w:val="center"/>
              <w:rPr>
                <w:rFonts w:eastAsia="Times New Roman"/>
                <w:color w:val="000000"/>
                <w:sz w:val="20"/>
                <w:szCs w:val="20"/>
                <w:lang w:eastAsia="sk-SK"/>
              </w:rPr>
            </w:pPr>
            <w:r w:rsidRPr="0095100A">
              <w:rPr>
                <w:rFonts w:eastAsia="Times New Roman"/>
                <w:color w:val="000000"/>
                <w:sz w:val="20"/>
                <w:szCs w:val="20"/>
                <w:lang w:eastAsia="sk-SK"/>
              </w:rPr>
              <w:t>podiel (%)</w:t>
            </w:r>
          </w:p>
        </w:tc>
      </w:tr>
      <w:tr w:rsidR="007B5635" w:rsidRPr="007B5635" w14:paraId="008A7B1F" w14:textId="77777777" w:rsidTr="005E58E4">
        <w:trPr>
          <w:trHeight w:val="735"/>
          <w:jc w:val="center"/>
        </w:trPr>
        <w:tc>
          <w:tcPr>
            <w:tcW w:w="1554" w:type="dxa"/>
            <w:tcBorders>
              <w:top w:val="nil"/>
              <w:left w:val="single" w:sz="12" w:space="0" w:color="auto"/>
              <w:bottom w:val="single" w:sz="12" w:space="0" w:color="auto"/>
              <w:right w:val="single" w:sz="12" w:space="0" w:color="auto"/>
            </w:tcBorders>
            <w:shd w:val="clear" w:color="auto" w:fill="auto"/>
            <w:noWrap/>
            <w:hideMark/>
          </w:tcPr>
          <w:p w14:paraId="6CC834E4" w14:textId="77777777" w:rsidR="007B5635" w:rsidRPr="0095100A" w:rsidRDefault="007B5635" w:rsidP="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forma vlastníctva</w:t>
            </w:r>
          </w:p>
        </w:tc>
        <w:tc>
          <w:tcPr>
            <w:tcW w:w="9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7A206B6" w14:textId="77777777" w:rsidR="007B5635" w:rsidRPr="0095100A" w:rsidRDefault="007B5635" w:rsidP="0042592D">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orná pôda</w:t>
            </w:r>
          </w:p>
        </w:tc>
        <w:tc>
          <w:tcPr>
            <w:tcW w:w="868" w:type="dxa"/>
            <w:tcBorders>
              <w:top w:val="single" w:sz="12" w:space="0" w:color="auto"/>
              <w:left w:val="nil"/>
              <w:bottom w:val="single" w:sz="12" w:space="0" w:color="auto"/>
              <w:right w:val="single" w:sz="4" w:space="0" w:color="auto"/>
            </w:tcBorders>
            <w:shd w:val="clear" w:color="auto" w:fill="auto"/>
            <w:vAlign w:val="center"/>
            <w:hideMark/>
          </w:tcPr>
          <w:p w14:paraId="7DE865EE" w14:textId="77777777" w:rsidR="007B5635" w:rsidRPr="0095100A" w:rsidRDefault="007B5635" w:rsidP="00F00E2F">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záhrada</w:t>
            </w:r>
          </w:p>
        </w:tc>
        <w:tc>
          <w:tcPr>
            <w:tcW w:w="990" w:type="dxa"/>
            <w:tcBorders>
              <w:top w:val="single" w:sz="12" w:space="0" w:color="auto"/>
              <w:left w:val="nil"/>
              <w:bottom w:val="single" w:sz="12" w:space="0" w:color="auto"/>
              <w:right w:val="single" w:sz="4" w:space="0" w:color="auto"/>
            </w:tcBorders>
            <w:shd w:val="clear" w:color="auto" w:fill="auto"/>
            <w:vAlign w:val="center"/>
            <w:hideMark/>
          </w:tcPr>
          <w:p w14:paraId="579B584A" w14:textId="77777777" w:rsidR="007B5635" w:rsidRPr="0095100A" w:rsidRDefault="007B5635" w:rsidP="00B4599B">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trvalý trávny porast</w:t>
            </w:r>
          </w:p>
        </w:tc>
        <w:tc>
          <w:tcPr>
            <w:tcW w:w="1138" w:type="dxa"/>
            <w:tcBorders>
              <w:top w:val="single" w:sz="12" w:space="0" w:color="auto"/>
              <w:left w:val="nil"/>
              <w:bottom w:val="single" w:sz="12" w:space="0" w:color="auto"/>
              <w:right w:val="single" w:sz="4" w:space="0" w:color="auto"/>
            </w:tcBorders>
            <w:shd w:val="clear" w:color="auto" w:fill="auto"/>
            <w:vAlign w:val="center"/>
            <w:hideMark/>
          </w:tcPr>
          <w:p w14:paraId="7D970065" w14:textId="77777777" w:rsidR="007B5635" w:rsidRPr="0095100A" w:rsidRDefault="007B5635" w:rsidP="002C0B08">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lesný pozemok</w:t>
            </w:r>
          </w:p>
        </w:tc>
        <w:tc>
          <w:tcPr>
            <w:tcW w:w="839" w:type="dxa"/>
            <w:tcBorders>
              <w:top w:val="single" w:sz="12" w:space="0" w:color="auto"/>
              <w:left w:val="nil"/>
              <w:bottom w:val="single" w:sz="12" w:space="0" w:color="auto"/>
              <w:right w:val="single" w:sz="4" w:space="0" w:color="auto"/>
            </w:tcBorders>
            <w:shd w:val="clear" w:color="auto" w:fill="auto"/>
            <w:vAlign w:val="center"/>
            <w:hideMark/>
          </w:tcPr>
          <w:p w14:paraId="24F72A04" w14:textId="77777777" w:rsidR="007B5635" w:rsidRPr="0095100A" w:rsidRDefault="007B5635" w:rsidP="00F762A0">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vodná plocha</w:t>
            </w:r>
          </w:p>
        </w:tc>
        <w:tc>
          <w:tcPr>
            <w:tcW w:w="994" w:type="dxa"/>
            <w:tcBorders>
              <w:top w:val="single" w:sz="12" w:space="0" w:color="auto"/>
              <w:left w:val="nil"/>
              <w:bottom w:val="single" w:sz="12" w:space="0" w:color="auto"/>
              <w:right w:val="single" w:sz="4" w:space="0" w:color="auto"/>
            </w:tcBorders>
            <w:shd w:val="clear" w:color="auto" w:fill="auto"/>
            <w:vAlign w:val="center"/>
            <w:hideMark/>
          </w:tcPr>
          <w:p w14:paraId="391390BA" w14:textId="77777777" w:rsidR="007B5635" w:rsidRPr="0095100A" w:rsidRDefault="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zastavaná plocha a nádvorie</w:t>
            </w:r>
          </w:p>
        </w:tc>
        <w:tc>
          <w:tcPr>
            <w:tcW w:w="890" w:type="dxa"/>
            <w:tcBorders>
              <w:top w:val="single" w:sz="12" w:space="0" w:color="auto"/>
              <w:left w:val="nil"/>
              <w:bottom w:val="single" w:sz="12" w:space="0" w:color="auto"/>
              <w:right w:val="single" w:sz="12" w:space="0" w:color="auto"/>
            </w:tcBorders>
            <w:shd w:val="clear" w:color="auto" w:fill="auto"/>
            <w:vAlign w:val="center"/>
            <w:hideMark/>
          </w:tcPr>
          <w:p w14:paraId="3EA40F08" w14:textId="77777777" w:rsidR="007B5635" w:rsidRPr="0095100A" w:rsidRDefault="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ostatná plocha</w:t>
            </w:r>
          </w:p>
        </w:tc>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6E1691E" w14:textId="77777777" w:rsidR="007B5635" w:rsidRPr="0095100A" w:rsidRDefault="007B5635">
            <w:pPr>
              <w:spacing w:after="0"/>
              <w:jc w:val="center"/>
              <w:rPr>
                <w:rFonts w:eastAsia="Times New Roman"/>
                <w:b/>
                <w:bCs/>
                <w:color w:val="000000"/>
                <w:sz w:val="20"/>
                <w:szCs w:val="20"/>
                <w:lang w:eastAsia="sk-SK"/>
              </w:rPr>
            </w:pPr>
            <w:r w:rsidRPr="0095100A">
              <w:rPr>
                <w:rFonts w:eastAsia="Times New Roman"/>
                <w:b/>
                <w:bCs/>
                <w:color w:val="000000"/>
                <w:sz w:val="20"/>
                <w:szCs w:val="20"/>
                <w:lang w:eastAsia="sk-SK"/>
              </w:rPr>
              <w:t>Spolu</w:t>
            </w:r>
          </w:p>
        </w:tc>
      </w:tr>
      <w:tr w:rsidR="007B5635" w:rsidRPr="007B5635" w14:paraId="4488D28E" w14:textId="77777777" w:rsidTr="0095100A">
        <w:trPr>
          <w:trHeight w:val="300"/>
          <w:jc w:val="center"/>
        </w:trPr>
        <w:tc>
          <w:tcPr>
            <w:tcW w:w="1554" w:type="dxa"/>
            <w:tcBorders>
              <w:top w:val="single" w:sz="12" w:space="0" w:color="auto"/>
              <w:left w:val="single" w:sz="12" w:space="0" w:color="auto"/>
              <w:bottom w:val="nil"/>
              <w:right w:val="single" w:sz="12" w:space="0" w:color="auto"/>
            </w:tcBorders>
            <w:shd w:val="clear" w:color="auto" w:fill="auto"/>
            <w:vAlign w:val="center"/>
            <w:hideMark/>
          </w:tcPr>
          <w:p w14:paraId="5BA1F1DB"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štátne</w:t>
            </w:r>
          </w:p>
        </w:tc>
        <w:tc>
          <w:tcPr>
            <w:tcW w:w="98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EC85518" w14:textId="6D336FF1"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0,1082</w:t>
            </w:r>
          </w:p>
        </w:tc>
        <w:tc>
          <w:tcPr>
            <w:tcW w:w="868" w:type="dxa"/>
            <w:tcBorders>
              <w:top w:val="single" w:sz="12" w:space="0" w:color="auto"/>
              <w:left w:val="nil"/>
              <w:bottom w:val="single" w:sz="4" w:space="0" w:color="auto"/>
              <w:right w:val="single" w:sz="4" w:space="0" w:color="auto"/>
            </w:tcBorders>
            <w:shd w:val="clear" w:color="auto" w:fill="auto"/>
            <w:noWrap/>
            <w:vAlign w:val="center"/>
            <w:hideMark/>
          </w:tcPr>
          <w:p w14:paraId="16756CA9" w14:textId="695A6AD5"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0,0239</w:t>
            </w:r>
          </w:p>
        </w:tc>
        <w:tc>
          <w:tcPr>
            <w:tcW w:w="990" w:type="dxa"/>
            <w:tcBorders>
              <w:top w:val="single" w:sz="12" w:space="0" w:color="auto"/>
              <w:left w:val="nil"/>
              <w:bottom w:val="single" w:sz="4" w:space="0" w:color="auto"/>
              <w:right w:val="single" w:sz="4" w:space="0" w:color="auto"/>
            </w:tcBorders>
            <w:shd w:val="clear" w:color="auto" w:fill="auto"/>
            <w:noWrap/>
            <w:vAlign w:val="center"/>
            <w:hideMark/>
          </w:tcPr>
          <w:p w14:paraId="31D65B73" w14:textId="4CC15800"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1,2996</w:t>
            </w:r>
          </w:p>
        </w:tc>
        <w:tc>
          <w:tcPr>
            <w:tcW w:w="1138" w:type="dxa"/>
            <w:tcBorders>
              <w:top w:val="single" w:sz="12" w:space="0" w:color="auto"/>
              <w:left w:val="nil"/>
              <w:bottom w:val="single" w:sz="4" w:space="0" w:color="auto"/>
              <w:right w:val="single" w:sz="4" w:space="0" w:color="auto"/>
            </w:tcBorders>
            <w:shd w:val="clear" w:color="auto" w:fill="auto"/>
            <w:noWrap/>
            <w:vAlign w:val="center"/>
            <w:hideMark/>
          </w:tcPr>
          <w:p w14:paraId="077F0C45" w14:textId="3059E40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56,0200</w:t>
            </w:r>
          </w:p>
        </w:tc>
        <w:tc>
          <w:tcPr>
            <w:tcW w:w="839" w:type="dxa"/>
            <w:tcBorders>
              <w:top w:val="single" w:sz="12" w:space="0" w:color="auto"/>
              <w:left w:val="nil"/>
              <w:bottom w:val="single" w:sz="4" w:space="0" w:color="auto"/>
              <w:right w:val="single" w:sz="4" w:space="0" w:color="auto"/>
            </w:tcBorders>
            <w:shd w:val="clear" w:color="auto" w:fill="auto"/>
            <w:noWrap/>
            <w:vAlign w:val="center"/>
            <w:hideMark/>
          </w:tcPr>
          <w:p w14:paraId="30065D1A" w14:textId="038E775B"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0,1654</w:t>
            </w:r>
          </w:p>
        </w:tc>
        <w:tc>
          <w:tcPr>
            <w:tcW w:w="994" w:type="dxa"/>
            <w:tcBorders>
              <w:top w:val="single" w:sz="12" w:space="0" w:color="auto"/>
              <w:left w:val="nil"/>
              <w:bottom w:val="single" w:sz="4" w:space="0" w:color="auto"/>
              <w:right w:val="single" w:sz="4" w:space="0" w:color="auto"/>
            </w:tcBorders>
            <w:shd w:val="clear" w:color="auto" w:fill="auto"/>
            <w:noWrap/>
            <w:vAlign w:val="center"/>
            <w:hideMark/>
          </w:tcPr>
          <w:p w14:paraId="7F2E8476" w14:textId="0B858D1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0,4640</w:t>
            </w:r>
          </w:p>
        </w:tc>
        <w:tc>
          <w:tcPr>
            <w:tcW w:w="890" w:type="dxa"/>
            <w:tcBorders>
              <w:top w:val="single" w:sz="12" w:space="0" w:color="auto"/>
              <w:left w:val="nil"/>
              <w:bottom w:val="single" w:sz="4" w:space="0" w:color="auto"/>
              <w:right w:val="single" w:sz="12" w:space="0" w:color="auto"/>
            </w:tcBorders>
            <w:shd w:val="clear" w:color="auto" w:fill="auto"/>
            <w:noWrap/>
            <w:vAlign w:val="center"/>
            <w:hideMark/>
          </w:tcPr>
          <w:p w14:paraId="369C90CA" w14:textId="1D836E13"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0,2133</w:t>
            </w:r>
          </w:p>
        </w:tc>
        <w:tc>
          <w:tcPr>
            <w:tcW w:w="111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F6B5AD8" w14:textId="56228EE4"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58,2944</w:t>
            </w:r>
          </w:p>
        </w:tc>
      </w:tr>
      <w:tr w:rsidR="007B5635" w:rsidRPr="007B5635" w14:paraId="7C872B4A" w14:textId="77777777" w:rsidTr="0095100A">
        <w:trPr>
          <w:trHeight w:val="300"/>
          <w:jc w:val="center"/>
        </w:trPr>
        <w:tc>
          <w:tcPr>
            <w:tcW w:w="15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5002735E"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súkromné</w:t>
            </w:r>
          </w:p>
        </w:tc>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0910B891" w14:textId="06D09F51"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0,8283</w:t>
            </w:r>
          </w:p>
        </w:tc>
        <w:tc>
          <w:tcPr>
            <w:tcW w:w="868" w:type="dxa"/>
            <w:tcBorders>
              <w:top w:val="nil"/>
              <w:left w:val="nil"/>
              <w:bottom w:val="single" w:sz="4" w:space="0" w:color="auto"/>
              <w:right w:val="single" w:sz="4" w:space="0" w:color="auto"/>
            </w:tcBorders>
            <w:shd w:val="clear" w:color="auto" w:fill="auto"/>
            <w:noWrap/>
            <w:vAlign w:val="center"/>
            <w:hideMark/>
          </w:tcPr>
          <w:p w14:paraId="618536DD" w14:textId="0C7C9BC7"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0,2096</w:t>
            </w:r>
          </w:p>
        </w:tc>
        <w:tc>
          <w:tcPr>
            <w:tcW w:w="990" w:type="dxa"/>
            <w:tcBorders>
              <w:top w:val="nil"/>
              <w:left w:val="nil"/>
              <w:bottom w:val="single" w:sz="4" w:space="0" w:color="auto"/>
              <w:right w:val="single" w:sz="4" w:space="0" w:color="auto"/>
            </w:tcBorders>
            <w:shd w:val="clear" w:color="auto" w:fill="auto"/>
            <w:noWrap/>
            <w:vAlign w:val="center"/>
            <w:hideMark/>
          </w:tcPr>
          <w:p w14:paraId="4E96B239" w14:textId="2370E15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16,4638</w:t>
            </w:r>
          </w:p>
        </w:tc>
        <w:tc>
          <w:tcPr>
            <w:tcW w:w="1138" w:type="dxa"/>
            <w:tcBorders>
              <w:top w:val="nil"/>
              <w:left w:val="nil"/>
              <w:bottom w:val="single" w:sz="4" w:space="0" w:color="auto"/>
              <w:right w:val="single" w:sz="4" w:space="0" w:color="auto"/>
            </w:tcBorders>
            <w:shd w:val="clear" w:color="auto" w:fill="auto"/>
            <w:noWrap/>
            <w:vAlign w:val="center"/>
            <w:hideMark/>
          </w:tcPr>
          <w:p w14:paraId="06400ACE" w14:textId="3C824583"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3,6403</w:t>
            </w:r>
          </w:p>
        </w:tc>
        <w:tc>
          <w:tcPr>
            <w:tcW w:w="839" w:type="dxa"/>
            <w:tcBorders>
              <w:top w:val="nil"/>
              <w:left w:val="nil"/>
              <w:bottom w:val="single" w:sz="4" w:space="0" w:color="auto"/>
              <w:right w:val="single" w:sz="4" w:space="0" w:color="auto"/>
            </w:tcBorders>
            <w:shd w:val="clear" w:color="auto" w:fill="auto"/>
            <w:noWrap/>
            <w:vAlign w:val="center"/>
            <w:hideMark/>
          </w:tcPr>
          <w:p w14:paraId="61EB28FF" w14:textId="6CB18A2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0,0813</w:t>
            </w:r>
          </w:p>
        </w:tc>
        <w:tc>
          <w:tcPr>
            <w:tcW w:w="994" w:type="dxa"/>
            <w:tcBorders>
              <w:top w:val="nil"/>
              <w:left w:val="nil"/>
              <w:bottom w:val="single" w:sz="4" w:space="0" w:color="auto"/>
              <w:right w:val="single" w:sz="4" w:space="0" w:color="auto"/>
            </w:tcBorders>
            <w:shd w:val="clear" w:color="auto" w:fill="auto"/>
            <w:noWrap/>
            <w:vAlign w:val="center"/>
            <w:hideMark/>
          </w:tcPr>
          <w:p w14:paraId="1590A644" w14:textId="720EED83"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0,5221</w:t>
            </w:r>
          </w:p>
        </w:tc>
        <w:tc>
          <w:tcPr>
            <w:tcW w:w="890" w:type="dxa"/>
            <w:tcBorders>
              <w:top w:val="nil"/>
              <w:left w:val="nil"/>
              <w:bottom w:val="single" w:sz="4" w:space="0" w:color="auto"/>
              <w:right w:val="single" w:sz="12" w:space="0" w:color="auto"/>
            </w:tcBorders>
            <w:shd w:val="clear" w:color="auto" w:fill="auto"/>
            <w:noWrap/>
            <w:vAlign w:val="center"/>
            <w:hideMark/>
          </w:tcPr>
          <w:p w14:paraId="69473A32" w14:textId="41BA9C85"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0,4920</w:t>
            </w:r>
          </w:p>
        </w:tc>
        <w:tc>
          <w:tcPr>
            <w:tcW w:w="1112" w:type="dxa"/>
            <w:tcBorders>
              <w:top w:val="nil"/>
              <w:left w:val="single" w:sz="12" w:space="0" w:color="auto"/>
              <w:bottom w:val="single" w:sz="4" w:space="0" w:color="auto"/>
              <w:right w:val="single" w:sz="12" w:space="0" w:color="auto"/>
            </w:tcBorders>
            <w:shd w:val="clear" w:color="auto" w:fill="auto"/>
            <w:noWrap/>
            <w:vAlign w:val="center"/>
            <w:hideMark/>
          </w:tcPr>
          <w:p w14:paraId="6C90728B" w14:textId="2F1383B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22,2374</w:t>
            </w:r>
          </w:p>
        </w:tc>
      </w:tr>
      <w:tr w:rsidR="007B5635" w:rsidRPr="007B5635" w14:paraId="4BDE983E" w14:textId="77777777" w:rsidTr="0095100A">
        <w:trPr>
          <w:trHeight w:val="300"/>
          <w:jc w:val="center"/>
        </w:trPr>
        <w:tc>
          <w:tcPr>
            <w:tcW w:w="1554" w:type="dxa"/>
            <w:tcBorders>
              <w:top w:val="nil"/>
              <w:left w:val="single" w:sz="12" w:space="0" w:color="auto"/>
              <w:bottom w:val="nil"/>
              <w:right w:val="single" w:sz="12" w:space="0" w:color="auto"/>
            </w:tcBorders>
            <w:shd w:val="clear" w:color="auto" w:fill="auto"/>
            <w:vAlign w:val="center"/>
            <w:hideMark/>
          </w:tcPr>
          <w:p w14:paraId="6894AC31"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miest, obcí, samosprávneho kraja</w:t>
            </w:r>
          </w:p>
        </w:tc>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2A9ECCD0" w14:textId="1AB1D94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0,0006</w:t>
            </w:r>
          </w:p>
        </w:tc>
        <w:tc>
          <w:tcPr>
            <w:tcW w:w="868" w:type="dxa"/>
            <w:tcBorders>
              <w:top w:val="nil"/>
              <w:left w:val="nil"/>
              <w:bottom w:val="single" w:sz="4" w:space="0" w:color="auto"/>
              <w:right w:val="single" w:sz="4" w:space="0" w:color="auto"/>
            </w:tcBorders>
            <w:shd w:val="clear" w:color="auto" w:fill="auto"/>
            <w:noWrap/>
            <w:vAlign w:val="center"/>
            <w:hideMark/>
          </w:tcPr>
          <w:p w14:paraId="29240874"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0,0011</w:t>
            </w:r>
          </w:p>
        </w:tc>
        <w:tc>
          <w:tcPr>
            <w:tcW w:w="990" w:type="dxa"/>
            <w:tcBorders>
              <w:top w:val="nil"/>
              <w:left w:val="nil"/>
              <w:bottom w:val="single" w:sz="4" w:space="0" w:color="auto"/>
              <w:right w:val="single" w:sz="4" w:space="0" w:color="auto"/>
            </w:tcBorders>
            <w:shd w:val="clear" w:color="auto" w:fill="auto"/>
            <w:noWrap/>
            <w:vAlign w:val="center"/>
            <w:hideMark/>
          </w:tcPr>
          <w:p w14:paraId="66650927" w14:textId="33EA518A"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0,2306</w:t>
            </w:r>
          </w:p>
        </w:tc>
        <w:tc>
          <w:tcPr>
            <w:tcW w:w="1138" w:type="dxa"/>
            <w:tcBorders>
              <w:top w:val="nil"/>
              <w:left w:val="nil"/>
              <w:bottom w:val="single" w:sz="4" w:space="0" w:color="auto"/>
              <w:right w:val="single" w:sz="4" w:space="0" w:color="auto"/>
            </w:tcBorders>
            <w:shd w:val="clear" w:color="auto" w:fill="auto"/>
            <w:noWrap/>
            <w:vAlign w:val="center"/>
            <w:hideMark/>
          </w:tcPr>
          <w:p w14:paraId="4D1D1427" w14:textId="3F46EA8F"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0,0855</w:t>
            </w:r>
          </w:p>
        </w:tc>
        <w:tc>
          <w:tcPr>
            <w:tcW w:w="839" w:type="dxa"/>
            <w:tcBorders>
              <w:top w:val="nil"/>
              <w:left w:val="nil"/>
              <w:bottom w:val="single" w:sz="4" w:space="0" w:color="auto"/>
              <w:right w:val="single" w:sz="4" w:space="0" w:color="auto"/>
            </w:tcBorders>
            <w:shd w:val="clear" w:color="auto" w:fill="auto"/>
            <w:noWrap/>
            <w:vAlign w:val="center"/>
            <w:hideMark/>
          </w:tcPr>
          <w:p w14:paraId="6F9B0717" w14:textId="1EA1381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0,0088</w:t>
            </w:r>
          </w:p>
        </w:tc>
        <w:tc>
          <w:tcPr>
            <w:tcW w:w="994" w:type="dxa"/>
            <w:tcBorders>
              <w:top w:val="nil"/>
              <w:left w:val="nil"/>
              <w:bottom w:val="single" w:sz="4" w:space="0" w:color="auto"/>
              <w:right w:val="single" w:sz="4" w:space="0" w:color="auto"/>
            </w:tcBorders>
            <w:shd w:val="clear" w:color="auto" w:fill="auto"/>
            <w:noWrap/>
            <w:vAlign w:val="center"/>
            <w:hideMark/>
          </w:tcPr>
          <w:p w14:paraId="296BDEEA" w14:textId="29F23A94"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0,2543</w:t>
            </w:r>
          </w:p>
        </w:tc>
        <w:tc>
          <w:tcPr>
            <w:tcW w:w="890" w:type="dxa"/>
            <w:tcBorders>
              <w:top w:val="nil"/>
              <w:left w:val="nil"/>
              <w:bottom w:val="single" w:sz="4" w:space="0" w:color="auto"/>
              <w:right w:val="single" w:sz="12" w:space="0" w:color="auto"/>
            </w:tcBorders>
            <w:shd w:val="clear" w:color="auto" w:fill="auto"/>
            <w:noWrap/>
            <w:vAlign w:val="center"/>
            <w:hideMark/>
          </w:tcPr>
          <w:p w14:paraId="2A537DAB" w14:textId="4CBE0047"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0,0575</w:t>
            </w:r>
          </w:p>
        </w:tc>
        <w:tc>
          <w:tcPr>
            <w:tcW w:w="1112" w:type="dxa"/>
            <w:tcBorders>
              <w:top w:val="nil"/>
              <w:left w:val="single" w:sz="12" w:space="0" w:color="auto"/>
              <w:bottom w:val="single" w:sz="4" w:space="0" w:color="auto"/>
              <w:right w:val="single" w:sz="12" w:space="0" w:color="auto"/>
            </w:tcBorders>
            <w:shd w:val="clear" w:color="auto" w:fill="auto"/>
            <w:noWrap/>
            <w:vAlign w:val="center"/>
            <w:hideMark/>
          </w:tcPr>
          <w:p w14:paraId="6008C79C" w14:textId="301D8CB2"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0,6385</w:t>
            </w:r>
          </w:p>
        </w:tc>
      </w:tr>
      <w:tr w:rsidR="007B5635" w:rsidRPr="007B5635" w14:paraId="6690521A" w14:textId="77777777" w:rsidTr="0095100A">
        <w:trPr>
          <w:trHeight w:val="300"/>
          <w:jc w:val="center"/>
        </w:trPr>
        <w:tc>
          <w:tcPr>
            <w:tcW w:w="1554"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358363EE"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spoločenstvenné</w:t>
            </w:r>
          </w:p>
        </w:tc>
        <w:tc>
          <w:tcPr>
            <w:tcW w:w="980" w:type="dxa"/>
            <w:tcBorders>
              <w:top w:val="nil"/>
              <w:left w:val="single" w:sz="12" w:space="0" w:color="auto"/>
              <w:bottom w:val="single" w:sz="4" w:space="0" w:color="auto"/>
              <w:right w:val="single" w:sz="4" w:space="0" w:color="auto"/>
            </w:tcBorders>
            <w:shd w:val="clear" w:color="auto" w:fill="auto"/>
            <w:noWrap/>
            <w:vAlign w:val="center"/>
            <w:hideMark/>
          </w:tcPr>
          <w:p w14:paraId="0C9D8066"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0,0000</w:t>
            </w:r>
          </w:p>
        </w:tc>
        <w:tc>
          <w:tcPr>
            <w:tcW w:w="868" w:type="dxa"/>
            <w:tcBorders>
              <w:top w:val="nil"/>
              <w:left w:val="nil"/>
              <w:bottom w:val="single" w:sz="4" w:space="0" w:color="auto"/>
              <w:right w:val="single" w:sz="4" w:space="0" w:color="auto"/>
            </w:tcBorders>
            <w:shd w:val="clear" w:color="auto" w:fill="auto"/>
            <w:noWrap/>
            <w:vAlign w:val="center"/>
            <w:hideMark/>
          </w:tcPr>
          <w:p w14:paraId="115381DA"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0,0000</w:t>
            </w:r>
          </w:p>
        </w:tc>
        <w:tc>
          <w:tcPr>
            <w:tcW w:w="990" w:type="dxa"/>
            <w:tcBorders>
              <w:top w:val="nil"/>
              <w:left w:val="nil"/>
              <w:bottom w:val="single" w:sz="4" w:space="0" w:color="auto"/>
              <w:right w:val="single" w:sz="4" w:space="0" w:color="auto"/>
            </w:tcBorders>
            <w:shd w:val="clear" w:color="auto" w:fill="auto"/>
            <w:noWrap/>
            <w:vAlign w:val="center"/>
            <w:hideMark/>
          </w:tcPr>
          <w:p w14:paraId="4BA955E5" w14:textId="78AB4787"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3,8892</w:t>
            </w:r>
          </w:p>
        </w:tc>
        <w:tc>
          <w:tcPr>
            <w:tcW w:w="1138" w:type="dxa"/>
            <w:tcBorders>
              <w:top w:val="nil"/>
              <w:left w:val="nil"/>
              <w:bottom w:val="single" w:sz="4" w:space="0" w:color="auto"/>
              <w:right w:val="single" w:sz="4" w:space="0" w:color="auto"/>
            </w:tcBorders>
            <w:shd w:val="clear" w:color="auto" w:fill="auto"/>
            <w:noWrap/>
            <w:vAlign w:val="center"/>
            <w:hideMark/>
          </w:tcPr>
          <w:p w14:paraId="3A5119E5" w14:textId="5DE3EF17"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14,2795</w:t>
            </w:r>
          </w:p>
        </w:tc>
        <w:tc>
          <w:tcPr>
            <w:tcW w:w="839" w:type="dxa"/>
            <w:tcBorders>
              <w:top w:val="nil"/>
              <w:left w:val="nil"/>
              <w:bottom w:val="single" w:sz="4" w:space="0" w:color="auto"/>
              <w:right w:val="single" w:sz="4" w:space="0" w:color="auto"/>
            </w:tcBorders>
            <w:shd w:val="clear" w:color="auto" w:fill="auto"/>
            <w:noWrap/>
            <w:vAlign w:val="center"/>
            <w:hideMark/>
          </w:tcPr>
          <w:p w14:paraId="545B28A7"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0,0010</w:t>
            </w:r>
          </w:p>
        </w:tc>
        <w:tc>
          <w:tcPr>
            <w:tcW w:w="994" w:type="dxa"/>
            <w:tcBorders>
              <w:top w:val="nil"/>
              <w:left w:val="nil"/>
              <w:bottom w:val="single" w:sz="4" w:space="0" w:color="auto"/>
              <w:right w:val="single" w:sz="4" w:space="0" w:color="auto"/>
            </w:tcBorders>
            <w:shd w:val="clear" w:color="auto" w:fill="auto"/>
            <w:noWrap/>
            <w:vAlign w:val="center"/>
            <w:hideMark/>
          </w:tcPr>
          <w:p w14:paraId="48336CED" w14:textId="0C5838A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0,0204</w:t>
            </w:r>
          </w:p>
        </w:tc>
        <w:tc>
          <w:tcPr>
            <w:tcW w:w="890" w:type="dxa"/>
            <w:tcBorders>
              <w:top w:val="nil"/>
              <w:left w:val="nil"/>
              <w:bottom w:val="single" w:sz="4" w:space="0" w:color="auto"/>
              <w:right w:val="single" w:sz="12" w:space="0" w:color="auto"/>
            </w:tcBorders>
            <w:shd w:val="clear" w:color="auto" w:fill="auto"/>
            <w:noWrap/>
            <w:vAlign w:val="center"/>
            <w:hideMark/>
          </w:tcPr>
          <w:p w14:paraId="77E6AD44" w14:textId="2F82E6D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0,0797</w:t>
            </w:r>
          </w:p>
        </w:tc>
        <w:tc>
          <w:tcPr>
            <w:tcW w:w="1112" w:type="dxa"/>
            <w:tcBorders>
              <w:top w:val="nil"/>
              <w:left w:val="single" w:sz="12" w:space="0" w:color="auto"/>
              <w:bottom w:val="single" w:sz="4" w:space="0" w:color="auto"/>
              <w:right w:val="single" w:sz="12" w:space="0" w:color="auto"/>
            </w:tcBorders>
            <w:shd w:val="clear" w:color="auto" w:fill="auto"/>
            <w:noWrap/>
            <w:vAlign w:val="center"/>
            <w:hideMark/>
          </w:tcPr>
          <w:p w14:paraId="6791FC7E" w14:textId="4BDF97F5"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18,2698</w:t>
            </w:r>
          </w:p>
        </w:tc>
      </w:tr>
      <w:tr w:rsidR="007B5635" w:rsidRPr="007B5635" w14:paraId="069B8C58" w14:textId="77777777" w:rsidTr="0095100A">
        <w:trPr>
          <w:trHeight w:val="315"/>
          <w:jc w:val="center"/>
        </w:trPr>
        <w:tc>
          <w:tcPr>
            <w:tcW w:w="1554" w:type="dxa"/>
            <w:tcBorders>
              <w:top w:val="nil"/>
              <w:left w:val="single" w:sz="12" w:space="0" w:color="auto"/>
              <w:bottom w:val="single" w:sz="12" w:space="0" w:color="auto"/>
              <w:right w:val="single" w:sz="12" w:space="0" w:color="auto"/>
            </w:tcBorders>
            <w:shd w:val="clear" w:color="auto" w:fill="auto"/>
            <w:vAlign w:val="center"/>
            <w:hideMark/>
          </w:tcPr>
          <w:p w14:paraId="49AA919A"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cirkevné</w:t>
            </w:r>
          </w:p>
        </w:tc>
        <w:tc>
          <w:tcPr>
            <w:tcW w:w="980" w:type="dxa"/>
            <w:tcBorders>
              <w:top w:val="nil"/>
              <w:left w:val="single" w:sz="12" w:space="0" w:color="auto"/>
              <w:bottom w:val="single" w:sz="12" w:space="0" w:color="auto"/>
              <w:right w:val="single" w:sz="4" w:space="0" w:color="auto"/>
            </w:tcBorders>
            <w:shd w:val="clear" w:color="auto" w:fill="auto"/>
            <w:noWrap/>
            <w:vAlign w:val="center"/>
            <w:hideMark/>
          </w:tcPr>
          <w:p w14:paraId="2FA098D6" w14:textId="5BD56C84"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0,0343</w:t>
            </w:r>
          </w:p>
        </w:tc>
        <w:tc>
          <w:tcPr>
            <w:tcW w:w="868" w:type="dxa"/>
            <w:tcBorders>
              <w:top w:val="nil"/>
              <w:left w:val="nil"/>
              <w:bottom w:val="single" w:sz="12" w:space="0" w:color="auto"/>
              <w:right w:val="single" w:sz="4" w:space="0" w:color="auto"/>
            </w:tcBorders>
            <w:shd w:val="clear" w:color="auto" w:fill="auto"/>
            <w:noWrap/>
            <w:vAlign w:val="center"/>
            <w:hideMark/>
          </w:tcPr>
          <w:p w14:paraId="3F14260E" w14:textId="25B0EDFB"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0,0036</w:t>
            </w:r>
          </w:p>
        </w:tc>
        <w:tc>
          <w:tcPr>
            <w:tcW w:w="990" w:type="dxa"/>
            <w:tcBorders>
              <w:top w:val="nil"/>
              <w:left w:val="nil"/>
              <w:bottom w:val="single" w:sz="12" w:space="0" w:color="auto"/>
              <w:right w:val="single" w:sz="4" w:space="0" w:color="auto"/>
            </w:tcBorders>
            <w:shd w:val="clear" w:color="auto" w:fill="auto"/>
            <w:noWrap/>
            <w:vAlign w:val="center"/>
            <w:hideMark/>
          </w:tcPr>
          <w:p w14:paraId="0304B889" w14:textId="0FA66A7D"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0,3493</w:t>
            </w:r>
          </w:p>
        </w:tc>
        <w:tc>
          <w:tcPr>
            <w:tcW w:w="1138" w:type="dxa"/>
            <w:tcBorders>
              <w:top w:val="nil"/>
              <w:left w:val="nil"/>
              <w:bottom w:val="single" w:sz="12" w:space="0" w:color="auto"/>
              <w:right w:val="single" w:sz="4" w:space="0" w:color="auto"/>
            </w:tcBorders>
            <w:shd w:val="clear" w:color="auto" w:fill="auto"/>
            <w:noWrap/>
            <w:vAlign w:val="center"/>
            <w:hideMark/>
          </w:tcPr>
          <w:p w14:paraId="67282440" w14:textId="7E4FE8A4"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0,1378</w:t>
            </w:r>
          </w:p>
        </w:tc>
        <w:tc>
          <w:tcPr>
            <w:tcW w:w="839" w:type="dxa"/>
            <w:tcBorders>
              <w:top w:val="nil"/>
              <w:left w:val="nil"/>
              <w:bottom w:val="single" w:sz="12" w:space="0" w:color="auto"/>
              <w:right w:val="single" w:sz="4" w:space="0" w:color="auto"/>
            </w:tcBorders>
            <w:shd w:val="clear" w:color="auto" w:fill="auto"/>
            <w:noWrap/>
            <w:vAlign w:val="center"/>
            <w:hideMark/>
          </w:tcPr>
          <w:p w14:paraId="0A03AC35" w14:textId="5A9CD45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0,0021</w:t>
            </w:r>
          </w:p>
        </w:tc>
        <w:tc>
          <w:tcPr>
            <w:tcW w:w="994" w:type="dxa"/>
            <w:tcBorders>
              <w:top w:val="nil"/>
              <w:left w:val="nil"/>
              <w:bottom w:val="single" w:sz="12" w:space="0" w:color="auto"/>
              <w:right w:val="single" w:sz="4" w:space="0" w:color="auto"/>
            </w:tcBorders>
            <w:shd w:val="clear" w:color="auto" w:fill="auto"/>
            <w:noWrap/>
            <w:vAlign w:val="center"/>
            <w:hideMark/>
          </w:tcPr>
          <w:p w14:paraId="49F22886" w14:textId="4D8BC621"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0,0092</w:t>
            </w:r>
          </w:p>
        </w:tc>
        <w:tc>
          <w:tcPr>
            <w:tcW w:w="890" w:type="dxa"/>
            <w:tcBorders>
              <w:top w:val="nil"/>
              <w:left w:val="nil"/>
              <w:bottom w:val="single" w:sz="12" w:space="0" w:color="auto"/>
              <w:right w:val="single" w:sz="12" w:space="0" w:color="auto"/>
            </w:tcBorders>
            <w:shd w:val="clear" w:color="auto" w:fill="auto"/>
            <w:noWrap/>
            <w:vAlign w:val="center"/>
            <w:hideMark/>
          </w:tcPr>
          <w:p w14:paraId="6A096A27" w14:textId="063CD1B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0,0236</w:t>
            </w:r>
          </w:p>
        </w:tc>
        <w:tc>
          <w:tcPr>
            <w:tcW w:w="1112" w:type="dxa"/>
            <w:tcBorders>
              <w:top w:val="nil"/>
              <w:left w:val="single" w:sz="12" w:space="0" w:color="auto"/>
              <w:bottom w:val="single" w:sz="12" w:space="0" w:color="auto"/>
              <w:right w:val="single" w:sz="12" w:space="0" w:color="auto"/>
            </w:tcBorders>
            <w:shd w:val="clear" w:color="auto" w:fill="auto"/>
            <w:noWrap/>
            <w:vAlign w:val="center"/>
            <w:hideMark/>
          </w:tcPr>
          <w:p w14:paraId="063A5355" w14:textId="6646C26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0,5599</w:t>
            </w:r>
          </w:p>
        </w:tc>
      </w:tr>
      <w:tr w:rsidR="007B5635" w:rsidRPr="007B5635" w14:paraId="324C7BA1" w14:textId="77777777" w:rsidTr="0095100A">
        <w:trPr>
          <w:trHeight w:val="315"/>
          <w:jc w:val="center"/>
        </w:trPr>
        <w:tc>
          <w:tcPr>
            <w:tcW w:w="155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63C2BE" w14:textId="77777777" w:rsidR="007B5635" w:rsidRPr="0095100A" w:rsidRDefault="007B5635" w:rsidP="007B5635">
            <w:pPr>
              <w:spacing w:after="0"/>
              <w:jc w:val="left"/>
              <w:rPr>
                <w:rFonts w:eastAsia="Times New Roman"/>
                <w:color w:val="000000"/>
                <w:sz w:val="20"/>
                <w:szCs w:val="20"/>
                <w:lang w:eastAsia="sk-SK"/>
              </w:rPr>
            </w:pPr>
            <w:r w:rsidRPr="0095100A">
              <w:rPr>
                <w:rFonts w:eastAsia="Times New Roman"/>
                <w:color w:val="000000"/>
                <w:sz w:val="20"/>
                <w:szCs w:val="20"/>
                <w:lang w:eastAsia="sk-SK"/>
              </w:rPr>
              <w:t>Spolu</w:t>
            </w:r>
          </w:p>
        </w:tc>
        <w:tc>
          <w:tcPr>
            <w:tcW w:w="9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632C465" w14:textId="439DEB73"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0,9714</w:t>
            </w:r>
          </w:p>
        </w:tc>
        <w:tc>
          <w:tcPr>
            <w:tcW w:w="868" w:type="dxa"/>
            <w:tcBorders>
              <w:top w:val="single" w:sz="12" w:space="0" w:color="auto"/>
              <w:left w:val="nil"/>
              <w:bottom w:val="single" w:sz="12" w:space="0" w:color="auto"/>
              <w:right w:val="single" w:sz="4" w:space="0" w:color="auto"/>
            </w:tcBorders>
            <w:shd w:val="clear" w:color="auto" w:fill="auto"/>
            <w:noWrap/>
            <w:vAlign w:val="center"/>
            <w:hideMark/>
          </w:tcPr>
          <w:p w14:paraId="24A53A93" w14:textId="1C5E6D6D"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0,2382</w:t>
            </w:r>
          </w:p>
        </w:tc>
        <w:tc>
          <w:tcPr>
            <w:tcW w:w="990" w:type="dxa"/>
            <w:tcBorders>
              <w:top w:val="single" w:sz="12" w:space="0" w:color="auto"/>
              <w:left w:val="nil"/>
              <w:bottom w:val="single" w:sz="12" w:space="0" w:color="auto"/>
              <w:right w:val="single" w:sz="4" w:space="0" w:color="auto"/>
            </w:tcBorders>
            <w:shd w:val="clear" w:color="auto" w:fill="auto"/>
            <w:noWrap/>
            <w:vAlign w:val="center"/>
            <w:hideMark/>
          </w:tcPr>
          <w:p w14:paraId="71C4D1BF" w14:textId="6D98AF7C"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22,2325</w:t>
            </w:r>
          </w:p>
        </w:tc>
        <w:tc>
          <w:tcPr>
            <w:tcW w:w="1138" w:type="dxa"/>
            <w:tcBorders>
              <w:top w:val="single" w:sz="12" w:space="0" w:color="auto"/>
              <w:left w:val="nil"/>
              <w:bottom w:val="single" w:sz="12" w:space="0" w:color="auto"/>
              <w:right w:val="single" w:sz="4" w:space="0" w:color="auto"/>
            </w:tcBorders>
            <w:shd w:val="clear" w:color="auto" w:fill="auto"/>
            <w:noWrap/>
            <w:vAlign w:val="center"/>
            <w:hideMark/>
          </w:tcPr>
          <w:p w14:paraId="26AF7D01" w14:textId="15910D6E"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74,1632</w:t>
            </w:r>
          </w:p>
        </w:tc>
        <w:tc>
          <w:tcPr>
            <w:tcW w:w="839" w:type="dxa"/>
            <w:tcBorders>
              <w:top w:val="single" w:sz="12" w:space="0" w:color="auto"/>
              <w:left w:val="nil"/>
              <w:bottom w:val="single" w:sz="12" w:space="0" w:color="auto"/>
              <w:right w:val="single" w:sz="4" w:space="0" w:color="auto"/>
            </w:tcBorders>
            <w:shd w:val="clear" w:color="auto" w:fill="auto"/>
            <w:noWrap/>
            <w:vAlign w:val="center"/>
            <w:hideMark/>
          </w:tcPr>
          <w:p w14:paraId="355B6981" w14:textId="78BCDF4B"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0,2586</w:t>
            </w:r>
          </w:p>
        </w:tc>
        <w:tc>
          <w:tcPr>
            <w:tcW w:w="994" w:type="dxa"/>
            <w:tcBorders>
              <w:top w:val="single" w:sz="12" w:space="0" w:color="auto"/>
              <w:left w:val="nil"/>
              <w:bottom w:val="single" w:sz="12" w:space="0" w:color="auto"/>
              <w:right w:val="single" w:sz="4" w:space="0" w:color="auto"/>
            </w:tcBorders>
            <w:shd w:val="clear" w:color="auto" w:fill="auto"/>
            <w:noWrap/>
            <w:vAlign w:val="center"/>
            <w:hideMark/>
          </w:tcPr>
          <w:p w14:paraId="0EEB410C" w14:textId="00CF3224"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1,2700</w:t>
            </w:r>
          </w:p>
        </w:tc>
        <w:tc>
          <w:tcPr>
            <w:tcW w:w="890" w:type="dxa"/>
            <w:tcBorders>
              <w:top w:val="single" w:sz="12" w:space="0" w:color="auto"/>
              <w:left w:val="nil"/>
              <w:bottom w:val="single" w:sz="12" w:space="0" w:color="auto"/>
              <w:right w:val="single" w:sz="12" w:space="0" w:color="auto"/>
            </w:tcBorders>
            <w:shd w:val="clear" w:color="auto" w:fill="auto"/>
            <w:noWrap/>
            <w:vAlign w:val="center"/>
            <w:hideMark/>
          </w:tcPr>
          <w:p w14:paraId="722B3243" w14:textId="27C34627" w:rsidR="007B5635" w:rsidRPr="0095100A" w:rsidRDefault="008718B1" w:rsidP="007B5635">
            <w:pPr>
              <w:spacing w:after="0"/>
              <w:jc w:val="right"/>
              <w:rPr>
                <w:rFonts w:eastAsia="Times New Roman"/>
                <w:color w:val="000000"/>
                <w:sz w:val="20"/>
                <w:szCs w:val="20"/>
                <w:lang w:eastAsia="sk-SK"/>
              </w:rPr>
            </w:pPr>
            <w:r>
              <w:rPr>
                <w:rFonts w:eastAsia="Times New Roman"/>
                <w:color w:val="000000"/>
                <w:sz w:val="20"/>
                <w:szCs w:val="20"/>
                <w:lang w:eastAsia="sk-SK"/>
              </w:rPr>
              <w:t>0,8661</w:t>
            </w:r>
          </w:p>
        </w:tc>
        <w:tc>
          <w:tcPr>
            <w:tcW w:w="11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E342A6C" w14:textId="77777777" w:rsidR="007B5635" w:rsidRPr="0095100A" w:rsidRDefault="007B5635" w:rsidP="007B5635">
            <w:pPr>
              <w:spacing w:after="0"/>
              <w:jc w:val="right"/>
              <w:rPr>
                <w:rFonts w:eastAsia="Times New Roman"/>
                <w:color w:val="000000"/>
                <w:sz w:val="20"/>
                <w:szCs w:val="20"/>
                <w:lang w:eastAsia="sk-SK"/>
              </w:rPr>
            </w:pPr>
            <w:r w:rsidRPr="0095100A">
              <w:rPr>
                <w:rFonts w:eastAsia="Times New Roman"/>
                <w:color w:val="000000"/>
                <w:sz w:val="20"/>
                <w:szCs w:val="20"/>
                <w:lang w:eastAsia="sk-SK"/>
              </w:rPr>
              <w:t>100,0000</w:t>
            </w:r>
          </w:p>
        </w:tc>
      </w:tr>
    </w:tbl>
    <w:p w14:paraId="3B2F95D9" w14:textId="77777777" w:rsidR="00D8082B" w:rsidRDefault="00D8082B" w:rsidP="00C36C13">
      <w:pPr>
        <w:rPr>
          <w:lang w:eastAsia="sk-SK"/>
        </w:rPr>
        <w:sectPr w:rsidR="00D8082B" w:rsidSect="00D8082B">
          <w:footerReference w:type="default" r:id="rId13"/>
          <w:pgSz w:w="16838" w:h="11906" w:orient="landscape" w:code="9"/>
          <w:pgMar w:top="1418" w:right="1418" w:bottom="1274" w:left="1276" w:header="709" w:footer="709" w:gutter="0"/>
          <w:cols w:space="708"/>
          <w:docGrid w:linePitch="360"/>
        </w:sectPr>
      </w:pPr>
    </w:p>
    <w:p w14:paraId="786BF840" w14:textId="77777777" w:rsidR="00834FDD" w:rsidRPr="007B5635" w:rsidRDefault="00834FDD" w:rsidP="00834FDD">
      <w:pPr>
        <w:pStyle w:val="Popis"/>
        <w:keepNext/>
        <w:rPr>
          <w:color w:val="auto"/>
          <w:sz w:val="24"/>
          <w:szCs w:val="24"/>
        </w:rPr>
      </w:pPr>
      <w:r w:rsidRPr="00AE0CE6">
        <w:rPr>
          <w:color w:val="auto"/>
          <w:sz w:val="24"/>
          <w:szCs w:val="24"/>
        </w:rPr>
        <w:t>Tab.</w:t>
      </w:r>
      <w:r>
        <w:rPr>
          <w:color w:val="auto"/>
          <w:sz w:val="24"/>
          <w:szCs w:val="24"/>
        </w:rPr>
        <w:t> </w:t>
      </w:r>
      <w:r w:rsidRPr="00AE0CE6">
        <w:rPr>
          <w:color w:val="auto"/>
          <w:sz w:val="24"/>
          <w:szCs w:val="24"/>
        </w:rPr>
        <w:t>č.</w:t>
      </w:r>
      <w:r>
        <w:rPr>
          <w:color w:val="auto"/>
          <w:sz w:val="24"/>
          <w:szCs w:val="24"/>
        </w:rPr>
        <w:t> 9 Prehľad druhov pozemkov a foriem vlastníctva v PR Homoľa (stav k 1</w:t>
      </w:r>
      <w:r w:rsidRPr="00AE0CE6">
        <w:rPr>
          <w:color w:val="auto"/>
          <w:sz w:val="24"/>
          <w:szCs w:val="24"/>
        </w:rPr>
        <w:t>.</w:t>
      </w:r>
      <w:r>
        <w:rPr>
          <w:color w:val="auto"/>
          <w:sz w:val="24"/>
          <w:szCs w:val="24"/>
        </w:rPr>
        <w:t>10.2021</w:t>
      </w:r>
      <w:r w:rsidRPr="00AE0CE6">
        <w:rPr>
          <w:color w:val="auto"/>
          <w:sz w:val="24"/>
          <w:szCs w:val="24"/>
        </w:rPr>
        <w:t>)</w:t>
      </w:r>
    </w:p>
    <w:tbl>
      <w:tblPr>
        <w:tblW w:w="9368" w:type="dxa"/>
        <w:tblInd w:w="-84" w:type="dxa"/>
        <w:tblCellMar>
          <w:left w:w="70" w:type="dxa"/>
          <w:right w:w="70" w:type="dxa"/>
        </w:tblCellMar>
        <w:tblLook w:val="04A0" w:firstRow="1" w:lastRow="0" w:firstColumn="1" w:lastColumn="0" w:noHBand="0" w:noVBand="1"/>
      </w:tblPr>
      <w:tblGrid>
        <w:gridCol w:w="1568"/>
        <w:gridCol w:w="996"/>
        <w:gridCol w:w="852"/>
        <w:gridCol w:w="980"/>
        <w:gridCol w:w="1148"/>
        <w:gridCol w:w="839"/>
        <w:gridCol w:w="980"/>
        <w:gridCol w:w="896"/>
        <w:gridCol w:w="1109"/>
      </w:tblGrid>
      <w:tr w:rsidR="00834FDD" w:rsidRPr="00834FDD" w14:paraId="0C117419" w14:textId="77777777" w:rsidTr="00834FDD">
        <w:trPr>
          <w:trHeight w:val="300"/>
        </w:trPr>
        <w:tc>
          <w:tcPr>
            <w:tcW w:w="1568" w:type="dxa"/>
            <w:tcBorders>
              <w:top w:val="single" w:sz="12" w:space="0" w:color="auto"/>
              <w:left w:val="single" w:sz="12" w:space="0" w:color="auto"/>
              <w:bottom w:val="nil"/>
              <w:right w:val="single" w:sz="12" w:space="0" w:color="auto"/>
            </w:tcBorders>
            <w:shd w:val="clear" w:color="auto" w:fill="auto"/>
            <w:noWrap/>
            <w:vAlign w:val="bottom"/>
            <w:hideMark/>
          </w:tcPr>
          <w:p w14:paraId="611FB585"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 </w:t>
            </w:r>
          </w:p>
        </w:tc>
        <w:tc>
          <w:tcPr>
            <w:tcW w:w="7800" w:type="dxa"/>
            <w:gridSpan w:val="8"/>
            <w:tcBorders>
              <w:top w:val="single" w:sz="12" w:space="0" w:color="auto"/>
              <w:left w:val="single" w:sz="12" w:space="0" w:color="auto"/>
              <w:bottom w:val="nil"/>
              <w:right w:val="single" w:sz="12" w:space="0" w:color="auto"/>
            </w:tcBorders>
            <w:shd w:val="clear" w:color="auto" w:fill="auto"/>
            <w:noWrap/>
            <w:vAlign w:val="bottom"/>
            <w:hideMark/>
          </w:tcPr>
          <w:p w14:paraId="18839C57"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Prírodná rezervácia Homoľa</w:t>
            </w:r>
          </w:p>
        </w:tc>
      </w:tr>
      <w:tr w:rsidR="00834FDD" w:rsidRPr="00834FDD" w14:paraId="29BDBED2" w14:textId="77777777" w:rsidTr="00C1226C">
        <w:trPr>
          <w:trHeight w:val="147"/>
        </w:trPr>
        <w:tc>
          <w:tcPr>
            <w:tcW w:w="1568" w:type="dxa"/>
            <w:tcBorders>
              <w:top w:val="nil"/>
              <w:left w:val="single" w:sz="12" w:space="0" w:color="auto"/>
              <w:bottom w:val="nil"/>
              <w:right w:val="single" w:sz="12" w:space="0" w:color="auto"/>
            </w:tcBorders>
            <w:shd w:val="clear" w:color="auto" w:fill="auto"/>
            <w:noWrap/>
            <w:vAlign w:val="bottom"/>
            <w:hideMark/>
          </w:tcPr>
          <w:p w14:paraId="149FA94B"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Druh pozemku</w:t>
            </w:r>
          </w:p>
        </w:tc>
        <w:tc>
          <w:tcPr>
            <w:tcW w:w="7800" w:type="dxa"/>
            <w:gridSpan w:val="8"/>
            <w:tcBorders>
              <w:top w:val="nil"/>
              <w:left w:val="single" w:sz="12" w:space="0" w:color="auto"/>
              <w:bottom w:val="single" w:sz="12" w:space="0" w:color="auto"/>
              <w:right w:val="single" w:sz="12" w:space="0" w:color="auto"/>
            </w:tcBorders>
            <w:shd w:val="clear" w:color="auto" w:fill="auto"/>
            <w:noWrap/>
            <w:vAlign w:val="bottom"/>
            <w:hideMark/>
          </w:tcPr>
          <w:p w14:paraId="4C2E5D4A" w14:textId="77777777" w:rsidR="00834FDD" w:rsidRPr="00834FDD" w:rsidRDefault="00834FDD" w:rsidP="00834FDD">
            <w:pPr>
              <w:spacing w:after="0"/>
              <w:jc w:val="center"/>
              <w:rPr>
                <w:rFonts w:eastAsia="Times New Roman"/>
                <w:color w:val="000000"/>
                <w:sz w:val="18"/>
                <w:szCs w:val="18"/>
                <w:lang w:eastAsia="sk-SK"/>
              </w:rPr>
            </w:pPr>
            <w:r w:rsidRPr="00834FDD">
              <w:rPr>
                <w:rFonts w:eastAsia="Times New Roman"/>
                <w:color w:val="000000"/>
                <w:sz w:val="18"/>
                <w:szCs w:val="18"/>
                <w:lang w:eastAsia="sk-SK"/>
              </w:rPr>
              <w:t>výmera (ha)</w:t>
            </w:r>
          </w:p>
        </w:tc>
      </w:tr>
      <w:tr w:rsidR="00834FDD" w:rsidRPr="00834FDD" w14:paraId="4C4A6421" w14:textId="77777777" w:rsidTr="00834FDD">
        <w:trPr>
          <w:trHeight w:val="735"/>
        </w:trPr>
        <w:tc>
          <w:tcPr>
            <w:tcW w:w="1568" w:type="dxa"/>
            <w:tcBorders>
              <w:top w:val="nil"/>
              <w:left w:val="single" w:sz="12" w:space="0" w:color="auto"/>
              <w:bottom w:val="single" w:sz="12" w:space="0" w:color="auto"/>
              <w:right w:val="single" w:sz="12" w:space="0" w:color="auto"/>
            </w:tcBorders>
            <w:shd w:val="clear" w:color="auto" w:fill="auto"/>
            <w:noWrap/>
            <w:hideMark/>
          </w:tcPr>
          <w:p w14:paraId="6F4E3715"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forma vlastníctva</w:t>
            </w:r>
          </w:p>
        </w:tc>
        <w:tc>
          <w:tcPr>
            <w:tcW w:w="996" w:type="dxa"/>
            <w:tcBorders>
              <w:top w:val="single" w:sz="12" w:space="0" w:color="auto"/>
              <w:left w:val="single" w:sz="12" w:space="0" w:color="auto"/>
              <w:bottom w:val="single" w:sz="12" w:space="0" w:color="auto"/>
              <w:right w:val="single" w:sz="4" w:space="0" w:color="auto"/>
            </w:tcBorders>
            <w:shd w:val="clear" w:color="auto" w:fill="auto"/>
            <w:hideMark/>
          </w:tcPr>
          <w:p w14:paraId="26A414B2"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orná pôda</w:t>
            </w:r>
          </w:p>
        </w:tc>
        <w:tc>
          <w:tcPr>
            <w:tcW w:w="852" w:type="dxa"/>
            <w:tcBorders>
              <w:top w:val="single" w:sz="12" w:space="0" w:color="auto"/>
              <w:left w:val="nil"/>
              <w:bottom w:val="single" w:sz="12" w:space="0" w:color="auto"/>
              <w:right w:val="single" w:sz="4" w:space="0" w:color="auto"/>
            </w:tcBorders>
            <w:shd w:val="clear" w:color="auto" w:fill="auto"/>
            <w:hideMark/>
          </w:tcPr>
          <w:p w14:paraId="7FBAB213"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záhrada</w:t>
            </w:r>
          </w:p>
        </w:tc>
        <w:tc>
          <w:tcPr>
            <w:tcW w:w="980" w:type="dxa"/>
            <w:tcBorders>
              <w:top w:val="single" w:sz="12" w:space="0" w:color="auto"/>
              <w:left w:val="nil"/>
              <w:bottom w:val="single" w:sz="12" w:space="0" w:color="auto"/>
              <w:right w:val="single" w:sz="4" w:space="0" w:color="auto"/>
            </w:tcBorders>
            <w:shd w:val="clear" w:color="auto" w:fill="auto"/>
            <w:hideMark/>
          </w:tcPr>
          <w:p w14:paraId="384E72B2"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trvalý trávny porast</w:t>
            </w:r>
          </w:p>
        </w:tc>
        <w:tc>
          <w:tcPr>
            <w:tcW w:w="1148" w:type="dxa"/>
            <w:tcBorders>
              <w:top w:val="single" w:sz="12" w:space="0" w:color="auto"/>
              <w:left w:val="nil"/>
              <w:bottom w:val="single" w:sz="12" w:space="0" w:color="auto"/>
              <w:right w:val="single" w:sz="4" w:space="0" w:color="auto"/>
            </w:tcBorders>
            <w:shd w:val="clear" w:color="auto" w:fill="auto"/>
            <w:hideMark/>
          </w:tcPr>
          <w:p w14:paraId="3492F0CE"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lesný pozemok</w:t>
            </w:r>
          </w:p>
        </w:tc>
        <w:tc>
          <w:tcPr>
            <w:tcW w:w="839" w:type="dxa"/>
            <w:tcBorders>
              <w:top w:val="single" w:sz="12" w:space="0" w:color="auto"/>
              <w:left w:val="nil"/>
              <w:bottom w:val="single" w:sz="12" w:space="0" w:color="auto"/>
              <w:right w:val="single" w:sz="4" w:space="0" w:color="auto"/>
            </w:tcBorders>
            <w:shd w:val="clear" w:color="auto" w:fill="auto"/>
            <w:hideMark/>
          </w:tcPr>
          <w:p w14:paraId="042CD606"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vodná plocha</w:t>
            </w:r>
          </w:p>
        </w:tc>
        <w:tc>
          <w:tcPr>
            <w:tcW w:w="980" w:type="dxa"/>
            <w:tcBorders>
              <w:top w:val="single" w:sz="12" w:space="0" w:color="auto"/>
              <w:left w:val="nil"/>
              <w:bottom w:val="single" w:sz="12" w:space="0" w:color="auto"/>
              <w:right w:val="single" w:sz="4" w:space="0" w:color="auto"/>
            </w:tcBorders>
            <w:shd w:val="clear" w:color="auto" w:fill="auto"/>
            <w:hideMark/>
          </w:tcPr>
          <w:p w14:paraId="471B46B9"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zastavaná plocha a nádvorie</w:t>
            </w:r>
          </w:p>
        </w:tc>
        <w:tc>
          <w:tcPr>
            <w:tcW w:w="896" w:type="dxa"/>
            <w:tcBorders>
              <w:top w:val="single" w:sz="12" w:space="0" w:color="auto"/>
              <w:left w:val="nil"/>
              <w:bottom w:val="single" w:sz="12" w:space="0" w:color="auto"/>
              <w:right w:val="single" w:sz="12" w:space="0" w:color="auto"/>
            </w:tcBorders>
            <w:shd w:val="clear" w:color="auto" w:fill="auto"/>
            <w:hideMark/>
          </w:tcPr>
          <w:p w14:paraId="7C74F6ED"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 xml:space="preserve"> ostatná plocha</w:t>
            </w:r>
          </w:p>
        </w:tc>
        <w:tc>
          <w:tcPr>
            <w:tcW w:w="1109" w:type="dxa"/>
            <w:tcBorders>
              <w:top w:val="single" w:sz="12" w:space="0" w:color="auto"/>
              <w:left w:val="single" w:sz="12" w:space="0" w:color="auto"/>
              <w:bottom w:val="single" w:sz="12" w:space="0" w:color="auto"/>
              <w:right w:val="single" w:sz="12" w:space="0" w:color="auto"/>
            </w:tcBorders>
            <w:shd w:val="clear" w:color="auto" w:fill="auto"/>
            <w:hideMark/>
          </w:tcPr>
          <w:p w14:paraId="2E31EC7E" w14:textId="77777777" w:rsidR="00834FDD" w:rsidRPr="00834FDD" w:rsidRDefault="00834FDD" w:rsidP="00834FDD">
            <w:pPr>
              <w:spacing w:after="0"/>
              <w:jc w:val="center"/>
              <w:rPr>
                <w:rFonts w:eastAsia="Times New Roman"/>
                <w:b/>
                <w:bCs/>
                <w:color w:val="000000"/>
                <w:sz w:val="18"/>
                <w:szCs w:val="18"/>
                <w:lang w:eastAsia="sk-SK"/>
              </w:rPr>
            </w:pPr>
            <w:r w:rsidRPr="00834FDD">
              <w:rPr>
                <w:rFonts w:eastAsia="Times New Roman"/>
                <w:b/>
                <w:bCs/>
                <w:color w:val="000000"/>
                <w:sz w:val="18"/>
                <w:szCs w:val="18"/>
                <w:lang w:eastAsia="sk-SK"/>
              </w:rPr>
              <w:t>Spolu</w:t>
            </w:r>
          </w:p>
        </w:tc>
      </w:tr>
      <w:tr w:rsidR="00834FDD" w:rsidRPr="00834FDD" w14:paraId="46C9FBA2" w14:textId="77777777" w:rsidTr="00834FDD">
        <w:trPr>
          <w:trHeight w:val="300"/>
        </w:trPr>
        <w:tc>
          <w:tcPr>
            <w:tcW w:w="1568" w:type="dxa"/>
            <w:tcBorders>
              <w:top w:val="single" w:sz="12" w:space="0" w:color="auto"/>
              <w:left w:val="single" w:sz="12" w:space="0" w:color="auto"/>
              <w:bottom w:val="nil"/>
              <w:right w:val="single" w:sz="12" w:space="0" w:color="auto"/>
            </w:tcBorders>
            <w:shd w:val="clear" w:color="auto" w:fill="auto"/>
            <w:vAlign w:val="center"/>
            <w:hideMark/>
          </w:tcPr>
          <w:p w14:paraId="5CF03555"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štátne</w:t>
            </w:r>
          </w:p>
        </w:tc>
        <w:tc>
          <w:tcPr>
            <w:tcW w:w="9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63AD493"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52" w:type="dxa"/>
            <w:tcBorders>
              <w:top w:val="single" w:sz="12" w:space="0" w:color="auto"/>
              <w:left w:val="nil"/>
              <w:bottom w:val="single" w:sz="4" w:space="0" w:color="auto"/>
              <w:right w:val="single" w:sz="4" w:space="0" w:color="auto"/>
            </w:tcBorders>
            <w:shd w:val="clear" w:color="auto" w:fill="auto"/>
            <w:noWrap/>
            <w:vAlign w:val="center"/>
            <w:hideMark/>
          </w:tcPr>
          <w:p w14:paraId="19F9C4F3"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single" w:sz="12" w:space="0" w:color="auto"/>
              <w:left w:val="nil"/>
              <w:bottom w:val="single" w:sz="4" w:space="0" w:color="auto"/>
              <w:right w:val="single" w:sz="4" w:space="0" w:color="auto"/>
            </w:tcBorders>
            <w:shd w:val="clear" w:color="auto" w:fill="auto"/>
            <w:noWrap/>
            <w:vAlign w:val="center"/>
            <w:hideMark/>
          </w:tcPr>
          <w:p w14:paraId="1E0564F0"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48" w:type="dxa"/>
            <w:tcBorders>
              <w:top w:val="single" w:sz="12" w:space="0" w:color="auto"/>
              <w:left w:val="nil"/>
              <w:bottom w:val="single" w:sz="4" w:space="0" w:color="auto"/>
              <w:right w:val="single" w:sz="4" w:space="0" w:color="auto"/>
            </w:tcBorders>
            <w:shd w:val="clear" w:color="auto" w:fill="auto"/>
            <w:noWrap/>
            <w:vAlign w:val="center"/>
            <w:hideMark/>
          </w:tcPr>
          <w:p w14:paraId="4FFE09AD"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22,1888</w:t>
            </w:r>
          </w:p>
        </w:tc>
        <w:tc>
          <w:tcPr>
            <w:tcW w:w="839" w:type="dxa"/>
            <w:tcBorders>
              <w:top w:val="single" w:sz="12" w:space="0" w:color="auto"/>
              <w:left w:val="nil"/>
              <w:bottom w:val="single" w:sz="4" w:space="0" w:color="auto"/>
              <w:right w:val="single" w:sz="4" w:space="0" w:color="auto"/>
            </w:tcBorders>
            <w:shd w:val="clear" w:color="auto" w:fill="auto"/>
            <w:noWrap/>
            <w:vAlign w:val="center"/>
            <w:hideMark/>
          </w:tcPr>
          <w:p w14:paraId="5FC61E6B"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single" w:sz="12" w:space="0" w:color="auto"/>
              <w:left w:val="nil"/>
              <w:bottom w:val="single" w:sz="4" w:space="0" w:color="auto"/>
              <w:right w:val="single" w:sz="4" w:space="0" w:color="auto"/>
            </w:tcBorders>
            <w:shd w:val="clear" w:color="auto" w:fill="auto"/>
            <w:noWrap/>
            <w:vAlign w:val="center"/>
            <w:hideMark/>
          </w:tcPr>
          <w:p w14:paraId="4E89D047"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96" w:type="dxa"/>
            <w:tcBorders>
              <w:top w:val="single" w:sz="12" w:space="0" w:color="auto"/>
              <w:left w:val="nil"/>
              <w:bottom w:val="single" w:sz="4" w:space="0" w:color="auto"/>
              <w:right w:val="single" w:sz="12" w:space="0" w:color="auto"/>
            </w:tcBorders>
            <w:shd w:val="clear" w:color="auto" w:fill="auto"/>
            <w:noWrap/>
            <w:vAlign w:val="center"/>
            <w:hideMark/>
          </w:tcPr>
          <w:p w14:paraId="180812BB"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0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8C348BC"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22,1888</w:t>
            </w:r>
          </w:p>
        </w:tc>
      </w:tr>
      <w:tr w:rsidR="00834FDD" w:rsidRPr="00834FDD" w14:paraId="3806D448" w14:textId="77777777" w:rsidTr="00834FDD">
        <w:trPr>
          <w:trHeight w:val="300"/>
        </w:trPr>
        <w:tc>
          <w:tcPr>
            <w:tcW w:w="1568"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4DC75D8D"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súkromné</w:t>
            </w:r>
          </w:p>
        </w:tc>
        <w:tc>
          <w:tcPr>
            <w:tcW w:w="996" w:type="dxa"/>
            <w:tcBorders>
              <w:top w:val="nil"/>
              <w:left w:val="single" w:sz="12" w:space="0" w:color="auto"/>
              <w:bottom w:val="single" w:sz="4" w:space="0" w:color="auto"/>
              <w:right w:val="single" w:sz="4" w:space="0" w:color="auto"/>
            </w:tcBorders>
            <w:shd w:val="clear" w:color="auto" w:fill="auto"/>
            <w:noWrap/>
            <w:vAlign w:val="center"/>
            <w:hideMark/>
          </w:tcPr>
          <w:p w14:paraId="745CD30B"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52" w:type="dxa"/>
            <w:tcBorders>
              <w:top w:val="nil"/>
              <w:left w:val="nil"/>
              <w:bottom w:val="single" w:sz="4" w:space="0" w:color="auto"/>
              <w:right w:val="single" w:sz="4" w:space="0" w:color="auto"/>
            </w:tcBorders>
            <w:shd w:val="clear" w:color="auto" w:fill="auto"/>
            <w:noWrap/>
            <w:vAlign w:val="center"/>
            <w:hideMark/>
          </w:tcPr>
          <w:p w14:paraId="2819519F"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4" w:space="0" w:color="auto"/>
              <w:right w:val="single" w:sz="4" w:space="0" w:color="auto"/>
            </w:tcBorders>
            <w:shd w:val="clear" w:color="auto" w:fill="auto"/>
            <w:noWrap/>
            <w:vAlign w:val="center"/>
            <w:hideMark/>
          </w:tcPr>
          <w:p w14:paraId="6E5D07B7"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48" w:type="dxa"/>
            <w:tcBorders>
              <w:top w:val="nil"/>
              <w:left w:val="nil"/>
              <w:bottom w:val="single" w:sz="4" w:space="0" w:color="auto"/>
              <w:right w:val="single" w:sz="4" w:space="0" w:color="auto"/>
            </w:tcBorders>
            <w:shd w:val="clear" w:color="auto" w:fill="auto"/>
            <w:noWrap/>
            <w:vAlign w:val="center"/>
            <w:hideMark/>
          </w:tcPr>
          <w:p w14:paraId="01FDF836"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39" w:type="dxa"/>
            <w:tcBorders>
              <w:top w:val="nil"/>
              <w:left w:val="nil"/>
              <w:bottom w:val="single" w:sz="4" w:space="0" w:color="auto"/>
              <w:right w:val="single" w:sz="4" w:space="0" w:color="auto"/>
            </w:tcBorders>
            <w:shd w:val="clear" w:color="auto" w:fill="auto"/>
            <w:noWrap/>
            <w:vAlign w:val="center"/>
            <w:hideMark/>
          </w:tcPr>
          <w:p w14:paraId="0727E57F"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4" w:space="0" w:color="auto"/>
              <w:right w:val="single" w:sz="4" w:space="0" w:color="auto"/>
            </w:tcBorders>
            <w:shd w:val="clear" w:color="auto" w:fill="auto"/>
            <w:noWrap/>
            <w:vAlign w:val="center"/>
            <w:hideMark/>
          </w:tcPr>
          <w:p w14:paraId="209BDD42"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96" w:type="dxa"/>
            <w:tcBorders>
              <w:top w:val="nil"/>
              <w:left w:val="nil"/>
              <w:bottom w:val="single" w:sz="4" w:space="0" w:color="auto"/>
              <w:right w:val="single" w:sz="12" w:space="0" w:color="auto"/>
            </w:tcBorders>
            <w:shd w:val="clear" w:color="auto" w:fill="auto"/>
            <w:noWrap/>
            <w:vAlign w:val="center"/>
            <w:hideMark/>
          </w:tcPr>
          <w:p w14:paraId="1683E637"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09" w:type="dxa"/>
            <w:tcBorders>
              <w:top w:val="nil"/>
              <w:left w:val="single" w:sz="12" w:space="0" w:color="auto"/>
              <w:bottom w:val="single" w:sz="4" w:space="0" w:color="auto"/>
              <w:right w:val="single" w:sz="12" w:space="0" w:color="auto"/>
            </w:tcBorders>
            <w:shd w:val="clear" w:color="auto" w:fill="auto"/>
            <w:noWrap/>
            <w:vAlign w:val="center"/>
            <w:hideMark/>
          </w:tcPr>
          <w:p w14:paraId="5D238DE1"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r>
      <w:tr w:rsidR="00834FDD" w:rsidRPr="00834FDD" w14:paraId="4F0DF6FF" w14:textId="77777777" w:rsidTr="00834FDD">
        <w:trPr>
          <w:trHeight w:val="300"/>
        </w:trPr>
        <w:tc>
          <w:tcPr>
            <w:tcW w:w="1568" w:type="dxa"/>
            <w:tcBorders>
              <w:top w:val="nil"/>
              <w:left w:val="single" w:sz="12" w:space="0" w:color="auto"/>
              <w:bottom w:val="nil"/>
              <w:right w:val="single" w:sz="12" w:space="0" w:color="auto"/>
            </w:tcBorders>
            <w:shd w:val="clear" w:color="auto" w:fill="auto"/>
            <w:vAlign w:val="center"/>
            <w:hideMark/>
          </w:tcPr>
          <w:p w14:paraId="790AA0B9"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miest, obcí, samosprávneho kraja</w:t>
            </w:r>
          </w:p>
        </w:tc>
        <w:tc>
          <w:tcPr>
            <w:tcW w:w="996" w:type="dxa"/>
            <w:tcBorders>
              <w:top w:val="nil"/>
              <w:left w:val="single" w:sz="12" w:space="0" w:color="auto"/>
              <w:bottom w:val="single" w:sz="4" w:space="0" w:color="auto"/>
              <w:right w:val="single" w:sz="4" w:space="0" w:color="auto"/>
            </w:tcBorders>
            <w:shd w:val="clear" w:color="auto" w:fill="auto"/>
            <w:noWrap/>
            <w:vAlign w:val="center"/>
            <w:hideMark/>
          </w:tcPr>
          <w:p w14:paraId="27C4DFDB"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52" w:type="dxa"/>
            <w:tcBorders>
              <w:top w:val="nil"/>
              <w:left w:val="nil"/>
              <w:bottom w:val="single" w:sz="4" w:space="0" w:color="auto"/>
              <w:right w:val="single" w:sz="4" w:space="0" w:color="auto"/>
            </w:tcBorders>
            <w:shd w:val="clear" w:color="auto" w:fill="auto"/>
            <w:noWrap/>
            <w:vAlign w:val="center"/>
            <w:hideMark/>
          </w:tcPr>
          <w:p w14:paraId="46CC97C5"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4" w:space="0" w:color="auto"/>
              <w:right w:val="single" w:sz="4" w:space="0" w:color="auto"/>
            </w:tcBorders>
            <w:shd w:val="clear" w:color="auto" w:fill="auto"/>
            <w:noWrap/>
            <w:vAlign w:val="center"/>
            <w:hideMark/>
          </w:tcPr>
          <w:p w14:paraId="31E737C9"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48" w:type="dxa"/>
            <w:tcBorders>
              <w:top w:val="nil"/>
              <w:left w:val="nil"/>
              <w:bottom w:val="single" w:sz="4" w:space="0" w:color="auto"/>
              <w:right w:val="single" w:sz="4" w:space="0" w:color="auto"/>
            </w:tcBorders>
            <w:shd w:val="clear" w:color="auto" w:fill="auto"/>
            <w:noWrap/>
            <w:vAlign w:val="center"/>
            <w:hideMark/>
          </w:tcPr>
          <w:p w14:paraId="0E53DDFC"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39" w:type="dxa"/>
            <w:tcBorders>
              <w:top w:val="nil"/>
              <w:left w:val="nil"/>
              <w:bottom w:val="single" w:sz="4" w:space="0" w:color="auto"/>
              <w:right w:val="single" w:sz="4" w:space="0" w:color="auto"/>
            </w:tcBorders>
            <w:shd w:val="clear" w:color="auto" w:fill="auto"/>
            <w:noWrap/>
            <w:vAlign w:val="center"/>
            <w:hideMark/>
          </w:tcPr>
          <w:p w14:paraId="4277B65B"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4" w:space="0" w:color="auto"/>
              <w:right w:val="single" w:sz="4" w:space="0" w:color="auto"/>
            </w:tcBorders>
            <w:shd w:val="clear" w:color="auto" w:fill="auto"/>
            <w:noWrap/>
            <w:vAlign w:val="center"/>
            <w:hideMark/>
          </w:tcPr>
          <w:p w14:paraId="059BA88A"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96" w:type="dxa"/>
            <w:tcBorders>
              <w:top w:val="nil"/>
              <w:left w:val="nil"/>
              <w:bottom w:val="single" w:sz="4" w:space="0" w:color="auto"/>
              <w:right w:val="single" w:sz="12" w:space="0" w:color="auto"/>
            </w:tcBorders>
            <w:shd w:val="clear" w:color="auto" w:fill="auto"/>
            <w:noWrap/>
            <w:vAlign w:val="center"/>
            <w:hideMark/>
          </w:tcPr>
          <w:p w14:paraId="3F9D63B1"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09" w:type="dxa"/>
            <w:tcBorders>
              <w:top w:val="nil"/>
              <w:left w:val="single" w:sz="12" w:space="0" w:color="auto"/>
              <w:bottom w:val="single" w:sz="4" w:space="0" w:color="auto"/>
              <w:right w:val="single" w:sz="12" w:space="0" w:color="auto"/>
            </w:tcBorders>
            <w:shd w:val="clear" w:color="auto" w:fill="auto"/>
            <w:noWrap/>
            <w:vAlign w:val="center"/>
            <w:hideMark/>
          </w:tcPr>
          <w:p w14:paraId="14064190"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r>
      <w:tr w:rsidR="00834FDD" w:rsidRPr="00834FDD" w14:paraId="7585CB12" w14:textId="77777777" w:rsidTr="00834FDD">
        <w:trPr>
          <w:trHeight w:val="300"/>
        </w:trPr>
        <w:tc>
          <w:tcPr>
            <w:tcW w:w="1568" w:type="dxa"/>
            <w:tcBorders>
              <w:top w:val="single" w:sz="4" w:space="0" w:color="auto"/>
              <w:left w:val="single" w:sz="12" w:space="0" w:color="auto"/>
              <w:bottom w:val="single" w:sz="4" w:space="0" w:color="auto"/>
              <w:right w:val="single" w:sz="12" w:space="0" w:color="auto"/>
            </w:tcBorders>
            <w:shd w:val="clear" w:color="auto" w:fill="auto"/>
            <w:vAlign w:val="center"/>
            <w:hideMark/>
          </w:tcPr>
          <w:p w14:paraId="65C96BA0"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spoločenstvenné</w:t>
            </w:r>
          </w:p>
        </w:tc>
        <w:tc>
          <w:tcPr>
            <w:tcW w:w="996" w:type="dxa"/>
            <w:tcBorders>
              <w:top w:val="nil"/>
              <w:left w:val="single" w:sz="12" w:space="0" w:color="auto"/>
              <w:bottom w:val="single" w:sz="4" w:space="0" w:color="auto"/>
              <w:right w:val="single" w:sz="4" w:space="0" w:color="auto"/>
            </w:tcBorders>
            <w:shd w:val="clear" w:color="auto" w:fill="auto"/>
            <w:noWrap/>
            <w:vAlign w:val="center"/>
            <w:hideMark/>
          </w:tcPr>
          <w:p w14:paraId="7B32D4E7"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52" w:type="dxa"/>
            <w:tcBorders>
              <w:top w:val="nil"/>
              <w:left w:val="nil"/>
              <w:bottom w:val="single" w:sz="4" w:space="0" w:color="auto"/>
              <w:right w:val="single" w:sz="4" w:space="0" w:color="auto"/>
            </w:tcBorders>
            <w:shd w:val="clear" w:color="auto" w:fill="auto"/>
            <w:noWrap/>
            <w:vAlign w:val="center"/>
            <w:hideMark/>
          </w:tcPr>
          <w:p w14:paraId="681EA4D1"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4" w:space="0" w:color="auto"/>
              <w:right w:val="single" w:sz="4" w:space="0" w:color="auto"/>
            </w:tcBorders>
            <w:shd w:val="clear" w:color="auto" w:fill="auto"/>
            <w:noWrap/>
            <w:vAlign w:val="center"/>
            <w:hideMark/>
          </w:tcPr>
          <w:p w14:paraId="7AA5CC59"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48" w:type="dxa"/>
            <w:tcBorders>
              <w:top w:val="nil"/>
              <w:left w:val="nil"/>
              <w:bottom w:val="single" w:sz="4" w:space="0" w:color="auto"/>
              <w:right w:val="single" w:sz="4" w:space="0" w:color="auto"/>
            </w:tcBorders>
            <w:shd w:val="clear" w:color="auto" w:fill="auto"/>
            <w:noWrap/>
            <w:vAlign w:val="center"/>
            <w:hideMark/>
          </w:tcPr>
          <w:p w14:paraId="459D7E26"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39" w:type="dxa"/>
            <w:tcBorders>
              <w:top w:val="nil"/>
              <w:left w:val="nil"/>
              <w:bottom w:val="single" w:sz="4" w:space="0" w:color="auto"/>
              <w:right w:val="single" w:sz="4" w:space="0" w:color="auto"/>
            </w:tcBorders>
            <w:shd w:val="clear" w:color="auto" w:fill="auto"/>
            <w:noWrap/>
            <w:vAlign w:val="center"/>
            <w:hideMark/>
          </w:tcPr>
          <w:p w14:paraId="45FD4F8C"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4" w:space="0" w:color="auto"/>
              <w:right w:val="single" w:sz="4" w:space="0" w:color="auto"/>
            </w:tcBorders>
            <w:shd w:val="clear" w:color="auto" w:fill="auto"/>
            <w:noWrap/>
            <w:vAlign w:val="center"/>
            <w:hideMark/>
          </w:tcPr>
          <w:p w14:paraId="21E17C3D"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96" w:type="dxa"/>
            <w:tcBorders>
              <w:top w:val="nil"/>
              <w:left w:val="nil"/>
              <w:bottom w:val="single" w:sz="4" w:space="0" w:color="auto"/>
              <w:right w:val="single" w:sz="12" w:space="0" w:color="auto"/>
            </w:tcBorders>
            <w:shd w:val="clear" w:color="auto" w:fill="auto"/>
            <w:noWrap/>
            <w:vAlign w:val="center"/>
            <w:hideMark/>
          </w:tcPr>
          <w:p w14:paraId="6267E37C"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09" w:type="dxa"/>
            <w:tcBorders>
              <w:top w:val="nil"/>
              <w:left w:val="single" w:sz="12" w:space="0" w:color="auto"/>
              <w:bottom w:val="single" w:sz="4" w:space="0" w:color="auto"/>
              <w:right w:val="single" w:sz="12" w:space="0" w:color="auto"/>
            </w:tcBorders>
            <w:shd w:val="clear" w:color="auto" w:fill="auto"/>
            <w:noWrap/>
            <w:vAlign w:val="center"/>
            <w:hideMark/>
          </w:tcPr>
          <w:p w14:paraId="468EF625"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r>
      <w:tr w:rsidR="00834FDD" w:rsidRPr="00834FDD" w14:paraId="1133BDFE" w14:textId="77777777" w:rsidTr="00834FDD">
        <w:trPr>
          <w:trHeight w:val="315"/>
        </w:trPr>
        <w:tc>
          <w:tcPr>
            <w:tcW w:w="1568" w:type="dxa"/>
            <w:tcBorders>
              <w:top w:val="nil"/>
              <w:left w:val="single" w:sz="12" w:space="0" w:color="auto"/>
              <w:bottom w:val="single" w:sz="12" w:space="0" w:color="auto"/>
              <w:right w:val="single" w:sz="12" w:space="0" w:color="auto"/>
            </w:tcBorders>
            <w:shd w:val="clear" w:color="auto" w:fill="auto"/>
            <w:vAlign w:val="center"/>
            <w:hideMark/>
          </w:tcPr>
          <w:p w14:paraId="28CC6561"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cirkevné</w:t>
            </w:r>
          </w:p>
        </w:tc>
        <w:tc>
          <w:tcPr>
            <w:tcW w:w="996" w:type="dxa"/>
            <w:tcBorders>
              <w:top w:val="nil"/>
              <w:left w:val="single" w:sz="12" w:space="0" w:color="auto"/>
              <w:bottom w:val="single" w:sz="12" w:space="0" w:color="auto"/>
              <w:right w:val="single" w:sz="4" w:space="0" w:color="auto"/>
            </w:tcBorders>
            <w:shd w:val="clear" w:color="auto" w:fill="auto"/>
            <w:noWrap/>
            <w:vAlign w:val="center"/>
            <w:hideMark/>
          </w:tcPr>
          <w:p w14:paraId="445A0D2F"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52" w:type="dxa"/>
            <w:tcBorders>
              <w:top w:val="nil"/>
              <w:left w:val="nil"/>
              <w:bottom w:val="single" w:sz="12" w:space="0" w:color="auto"/>
              <w:right w:val="single" w:sz="4" w:space="0" w:color="auto"/>
            </w:tcBorders>
            <w:shd w:val="clear" w:color="auto" w:fill="auto"/>
            <w:noWrap/>
            <w:vAlign w:val="center"/>
            <w:hideMark/>
          </w:tcPr>
          <w:p w14:paraId="4DB8A0D6"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12" w:space="0" w:color="auto"/>
              <w:right w:val="single" w:sz="4" w:space="0" w:color="auto"/>
            </w:tcBorders>
            <w:shd w:val="clear" w:color="auto" w:fill="auto"/>
            <w:noWrap/>
            <w:vAlign w:val="center"/>
            <w:hideMark/>
          </w:tcPr>
          <w:p w14:paraId="3EFF06A3"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48" w:type="dxa"/>
            <w:tcBorders>
              <w:top w:val="nil"/>
              <w:left w:val="nil"/>
              <w:bottom w:val="single" w:sz="12" w:space="0" w:color="auto"/>
              <w:right w:val="single" w:sz="4" w:space="0" w:color="auto"/>
            </w:tcBorders>
            <w:shd w:val="clear" w:color="auto" w:fill="auto"/>
            <w:noWrap/>
            <w:vAlign w:val="center"/>
            <w:hideMark/>
          </w:tcPr>
          <w:p w14:paraId="58AE6D56"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39" w:type="dxa"/>
            <w:tcBorders>
              <w:top w:val="nil"/>
              <w:left w:val="nil"/>
              <w:bottom w:val="single" w:sz="12" w:space="0" w:color="auto"/>
              <w:right w:val="single" w:sz="4" w:space="0" w:color="auto"/>
            </w:tcBorders>
            <w:shd w:val="clear" w:color="auto" w:fill="auto"/>
            <w:noWrap/>
            <w:vAlign w:val="center"/>
            <w:hideMark/>
          </w:tcPr>
          <w:p w14:paraId="36A55914"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nil"/>
              <w:left w:val="nil"/>
              <w:bottom w:val="single" w:sz="12" w:space="0" w:color="auto"/>
              <w:right w:val="single" w:sz="4" w:space="0" w:color="auto"/>
            </w:tcBorders>
            <w:shd w:val="clear" w:color="auto" w:fill="auto"/>
            <w:noWrap/>
            <w:vAlign w:val="center"/>
            <w:hideMark/>
          </w:tcPr>
          <w:p w14:paraId="00573022"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96" w:type="dxa"/>
            <w:tcBorders>
              <w:top w:val="nil"/>
              <w:left w:val="nil"/>
              <w:bottom w:val="single" w:sz="12" w:space="0" w:color="auto"/>
              <w:right w:val="single" w:sz="12" w:space="0" w:color="auto"/>
            </w:tcBorders>
            <w:shd w:val="clear" w:color="auto" w:fill="auto"/>
            <w:noWrap/>
            <w:vAlign w:val="center"/>
            <w:hideMark/>
          </w:tcPr>
          <w:p w14:paraId="2BDE2FFD"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09" w:type="dxa"/>
            <w:tcBorders>
              <w:top w:val="nil"/>
              <w:left w:val="single" w:sz="12" w:space="0" w:color="auto"/>
              <w:bottom w:val="single" w:sz="12" w:space="0" w:color="auto"/>
              <w:right w:val="single" w:sz="12" w:space="0" w:color="auto"/>
            </w:tcBorders>
            <w:shd w:val="clear" w:color="auto" w:fill="auto"/>
            <w:noWrap/>
            <w:vAlign w:val="center"/>
            <w:hideMark/>
          </w:tcPr>
          <w:p w14:paraId="05E3DA20"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r>
      <w:tr w:rsidR="00834FDD" w:rsidRPr="00834FDD" w14:paraId="5848AC8A" w14:textId="77777777" w:rsidTr="00834FDD">
        <w:trPr>
          <w:trHeight w:val="315"/>
        </w:trPr>
        <w:tc>
          <w:tcPr>
            <w:tcW w:w="156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90C6DE0" w14:textId="77777777" w:rsidR="00834FDD" w:rsidRPr="00834FDD" w:rsidRDefault="00834FDD" w:rsidP="00834FDD">
            <w:pPr>
              <w:spacing w:after="0"/>
              <w:jc w:val="left"/>
              <w:rPr>
                <w:rFonts w:eastAsia="Times New Roman"/>
                <w:color w:val="000000"/>
                <w:sz w:val="18"/>
                <w:szCs w:val="18"/>
                <w:lang w:eastAsia="sk-SK"/>
              </w:rPr>
            </w:pPr>
            <w:r w:rsidRPr="00834FDD">
              <w:rPr>
                <w:rFonts w:eastAsia="Times New Roman"/>
                <w:color w:val="000000"/>
                <w:sz w:val="18"/>
                <w:szCs w:val="18"/>
                <w:lang w:eastAsia="sk-SK"/>
              </w:rPr>
              <w:t>Spolu</w:t>
            </w:r>
          </w:p>
        </w:tc>
        <w:tc>
          <w:tcPr>
            <w:tcW w:w="99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3CDFF17C"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52" w:type="dxa"/>
            <w:tcBorders>
              <w:top w:val="single" w:sz="12" w:space="0" w:color="auto"/>
              <w:left w:val="nil"/>
              <w:bottom w:val="single" w:sz="12" w:space="0" w:color="auto"/>
              <w:right w:val="single" w:sz="4" w:space="0" w:color="auto"/>
            </w:tcBorders>
            <w:shd w:val="clear" w:color="auto" w:fill="auto"/>
            <w:noWrap/>
            <w:vAlign w:val="center"/>
            <w:hideMark/>
          </w:tcPr>
          <w:p w14:paraId="763FE3FB"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single" w:sz="12" w:space="0" w:color="auto"/>
              <w:left w:val="nil"/>
              <w:bottom w:val="single" w:sz="12" w:space="0" w:color="auto"/>
              <w:right w:val="single" w:sz="4" w:space="0" w:color="auto"/>
            </w:tcBorders>
            <w:shd w:val="clear" w:color="auto" w:fill="auto"/>
            <w:noWrap/>
            <w:vAlign w:val="center"/>
            <w:hideMark/>
          </w:tcPr>
          <w:p w14:paraId="0C1A0E65"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48" w:type="dxa"/>
            <w:tcBorders>
              <w:top w:val="single" w:sz="12" w:space="0" w:color="auto"/>
              <w:left w:val="nil"/>
              <w:bottom w:val="single" w:sz="12" w:space="0" w:color="auto"/>
              <w:right w:val="single" w:sz="4" w:space="0" w:color="auto"/>
            </w:tcBorders>
            <w:shd w:val="clear" w:color="auto" w:fill="auto"/>
            <w:noWrap/>
            <w:vAlign w:val="center"/>
            <w:hideMark/>
          </w:tcPr>
          <w:p w14:paraId="5EA6F60E"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22,1888</w:t>
            </w:r>
          </w:p>
        </w:tc>
        <w:tc>
          <w:tcPr>
            <w:tcW w:w="839" w:type="dxa"/>
            <w:tcBorders>
              <w:top w:val="single" w:sz="12" w:space="0" w:color="auto"/>
              <w:left w:val="nil"/>
              <w:bottom w:val="single" w:sz="12" w:space="0" w:color="auto"/>
              <w:right w:val="single" w:sz="4" w:space="0" w:color="auto"/>
            </w:tcBorders>
            <w:shd w:val="clear" w:color="auto" w:fill="auto"/>
            <w:noWrap/>
            <w:vAlign w:val="center"/>
            <w:hideMark/>
          </w:tcPr>
          <w:p w14:paraId="463A6E39"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980" w:type="dxa"/>
            <w:tcBorders>
              <w:top w:val="single" w:sz="12" w:space="0" w:color="auto"/>
              <w:left w:val="nil"/>
              <w:bottom w:val="single" w:sz="12" w:space="0" w:color="auto"/>
              <w:right w:val="single" w:sz="4" w:space="0" w:color="auto"/>
            </w:tcBorders>
            <w:shd w:val="clear" w:color="auto" w:fill="auto"/>
            <w:noWrap/>
            <w:vAlign w:val="center"/>
            <w:hideMark/>
          </w:tcPr>
          <w:p w14:paraId="4AA35334"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896" w:type="dxa"/>
            <w:tcBorders>
              <w:top w:val="single" w:sz="12" w:space="0" w:color="auto"/>
              <w:left w:val="nil"/>
              <w:bottom w:val="single" w:sz="12" w:space="0" w:color="auto"/>
              <w:right w:val="single" w:sz="12" w:space="0" w:color="auto"/>
            </w:tcBorders>
            <w:shd w:val="clear" w:color="auto" w:fill="auto"/>
            <w:noWrap/>
            <w:vAlign w:val="center"/>
            <w:hideMark/>
          </w:tcPr>
          <w:p w14:paraId="76BBCB34"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0,0000</w:t>
            </w:r>
          </w:p>
        </w:tc>
        <w:tc>
          <w:tcPr>
            <w:tcW w:w="11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D6F7783" w14:textId="77777777" w:rsidR="00834FDD" w:rsidRPr="00834FDD" w:rsidRDefault="00834FDD" w:rsidP="00834FDD">
            <w:pPr>
              <w:spacing w:after="0"/>
              <w:jc w:val="right"/>
              <w:rPr>
                <w:rFonts w:eastAsia="Times New Roman"/>
                <w:color w:val="000000"/>
                <w:sz w:val="18"/>
                <w:szCs w:val="18"/>
                <w:lang w:eastAsia="sk-SK"/>
              </w:rPr>
            </w:pPr>
            <w:r w:rsidRPr="00834FDD">
              <w:rPr>
                <w:rFonts w:eastAsia="Times New Roman"/>
                <w:color w:val="000000"/>
                <w:sz w:val="18"/>
                <w:szCs w:val="18"/>
                <w:lang w:eastAsia="sk-SK"/>
              </w:rPr>
              <w:t>22,1888</w:t>
            </w:r>
          </w:p>
        </w:tc>
      </w:tr>
    </w:tbl>
    <w:p w14:paraId="770FFCB3" w14:textId="77777777" w:rsidR="00582EE4" w:rsidRDefault="00582EE4" w:rsidP="00C36C13">
      <w:pPr>
        <w:rPr>
          <w:lang w:eastAsia="sk-SK"/>
        </w:rPr>
      </w:pPr>
    </w:p>
    <w:p w14:paraId="2F6F610F" w14:textId="77777777" w:rsidR="00582EE4" w:rsidRDefault="00582EE4">
      <w:pPr>
        <w:tabs>
          <w:tab w:val="left" w:pos="4065"/>
        </w:tabs>
        <w:rPr>
          <w:lang w:eastAsia="sk-SK"/>
        </w:rPr>
      </w:pPr>
    </w:p>
    <w:p w14:paraId="5EEB53AA" w14:textId="43D8717C" w:rsidR="009722AD" w:rsidRPr="00582EE4" w:rsidRDefault="00206E86">
      <w:pPr>
        <w:rPr>
          <w:i/>
          <w:sz w:val="28"/>
          <w:szCs w:val="28"/>
        </w:rPr>
      </w:pPr>
      <w:bookmarkStart w:id="6" w:name="_Toc95241964"/>
      <w:r w:rsidRPr="00582EE4">
        <w:rPr>
          <w:rStyle w:val="Nadpis2Char"/>
          <w:rFonts w:eastAsia="Calibri"/>
          <w:i/>
          <w:sz w:val="28"/>
          <w:szCs w:val="28"/>
        </w:rPr>
        <w:t>1.5</w:t>
      </w:r>
      <w:r w:rsidR="009722AD" w:rsidRPr="00582EE4">
        <w:rPr>
          <w:b/>
          <w:sz w:val="28"/>
          <w:szCs w:val="28"/>
        </w:rPr>
        <w:t xml:space="preserve"> </w:t>
      </w:r>
      <w:r w:rsidR="006D6940" w:rsidRPr="00582EE4">
        <w:rPr>
          <w:b/>
          <w:i/>
          <w:sz w:val="28"/>
          <w:szCs w:val="28"/>
        </w:rPr>
        <w:t>Výmera chráneného územia a jeho ochranného pásma</w:t>
      </w:r>
      <w:bookmarkEnd w:id="6"/>
    </w:p>
    <w:p w14:paraId="04F58B16" w14:textId="33318642" w:rsidR="00A56CBA" w:rsidRPr="00FE3D7A" w:rsidRDefault="00A56CBA" w:rsidP="00A56CBA">
      <w:pPr>
        <w:spacing w:after="0"/>
        <w:ind w:firstLine="567"/>
      </w:pPr>
      <w:r w:rsidRPr="00FE3D7A">
        <w:t xml:space="preserve">Výmera </w:t>
      </w:r>
      <w:r w:rsidRPr="00946DB7">
        <w:rPr>
          <w:b/>
        </w:rPr>
        <w:t>NP Muránska planina</w:t>
      </w:r>
      <w:r w:rsidRPr="00FE3D7A">
        <w:t xml:space="preserve"> </w:t>
      </w:r>
      <w:r w:rsidRPr="001B14ED">
        <w:rPr>
          <w:b/>
        </w:rPr>
        <w:t xml:space="preserve">je </w:t>
      </w:r>
      <w:r w:rsidR="007109BB">
        <w:rPr>
          <w:b/>
          <w:lang w:eastAsia="sk-SK"/>
        </w:rPr>
        <w:t>18 516,0480</w:t>
      </w:r>
      <w:r w:rsidRPr="001B14ED">
        <w:rPr>
          <w:b/>
        </w:rPr>
        <w:t xml:space="preserve"> ha.</w:t>
      </w:r>
      <w:r w:rsidRPr="00FE3D7A">
        <w:t xml:space="preserve"> </w:t>
      </w:r>
      <w:r w:rsidRPr="002F0103">
        <w:rPr>
          <w:b/>
        </w:rPr>
        <w:t>Ochranné pásmo</w:t>
      </w:r>
      <w:r w:rsidRPr="00FE3D7A">
        <w:t xml:space="preserve"> národného parku má výmeru </w:t>
      </w:r>
      <w:r w:rsidR="007109BB">
        <w:rPr>
          <w:b/>
          <w:lang w:eastAsia="sk-SK"/>
        </w:rPr>
        <w:t>13002,6153</w:t>
      </w:r>
      <w:r w:rsidRPr="001B14ED">
        <w:rPr>
          <w:b/>
        </w:rPr>
        <w:t xml:space="preserve"> ha.</w:t>
      </w:r>
    </w:p>
    <w:p w14:paraId="5AE574CD" w14:textId="77777777" w:rsidR="00A56CBA" w:rsidRPr="00776233" w:rsidRDefault="00A56CBA" w:rsidP="00122A04">
      <w:pPr>
        <w:spacing w:after="0"/>
        <w:ind w:firstLine="567"/>
      </w:pPr>
      <w:r w:rsidRPr="00FE3D7A">
        <w:t>V predkladanom</w:t>
      </w:r>
      <w:r w:rsidRPr="004B3243">
        <w:t xml:space="preserve"> projekte ochrany sa navrhuje úprava hraníc </w:t>
      </w:r>
      <w:r w:rsidR="00067637">
        <w:t>NP</w:t>
      </w:r>
      <w:r w:rsidRPr="004B3243">
        <w:t xml:space="preserve"> a jeho ochranného pásma s ohľadom na prírodné hodnoty územia.</w:t>
      </w:r>
      <w:r>
        <w:t xml:space="preserve"> Úprava hraníc bola vykonaná aj so zreteľom na zabezpečenie účinnej ochrany území európskeho významu, ktoré sa nachádzajú v tesnej blízkosti doteraz platnej hranice </w:t>
      </w:r>
      <w:r w:rsidR="00067637">
        <w:t>NP</w:t>
      </w:r>
      <w:r>
        <w:t xml:space="preserve"> alebo jeho ochranného pásma a pre ktoré dosiaľ neboli vypracované samostatné projekty ochrany.</w:t>
      </w:r>
    </w:p>
    <w:p w14:paraId="2FBEC3F3" w14:textId="77777777" w:rsidR="00C51185" w:rsidRDefault="00122A04" w:rsidP="00A56CBA">
      <w:r>
        <w:t xml:space="preserve">            </w:t>
      </w:r>
      <w:r w:rsidR="00A56CBA" w:rsidRPr="00DD6945">
        <w:t xml:space="preserve">Dôvodom zmeny hraníc </w:t>
      </w:r>
      <w:r w:rsidR="00067637">
        <w:t>NP</w:t>
      </w:r>
      <w:r w:rsidR="00A56CBA" w:rsidRPr="00DD6945">
        <w:t xml:space="preserve"> a jeho ochranného pásma je prehodnotenie jeho územia </w:t>
      </w:r>
      <w:r w:rsidR="00A56CBA" w:rsidRPr="001B14ED">
        <w:rPr>
          <w:b/>
        </w:rPr>
        <w:t>z hľadiska stavu biotopov a povahy</w:t>
      </w:r>
      <w:r w:rsidRPr="001B14ED">
        <w:rPr>
          <w:b/>
        </w:rPr>
        <w:t xml:space="preserve"> prírodných hodnôt</w:t>
      </w:r>
      <w:r w:rsidR="00DF5E40" w:rsidRPr="001B14ED">
        <w:rPr>
          <w:b/>
        </w:rPr>
        <w:t xml:space="preserve"> a cieľov ochrany</w:t>
      </w:r>
      <w:r>
        <w:t>.</w:t>
      </w:r>
    </w:p>
    <w:p w14:paraId="44701532" w14:textId="77777777" w:rsidR="000A1ECE" w:rsidRDefault="00946DB7" w:rsidP="00946DB7">
      <w:pPr>
        <w:ind w:firstLine="567"/>
        <w:rPr>
          <w:lang w:eastAsia="x-none"/>
        </w:rPr>
      </w:pPr>
      <w:r>
        <w:rPr>
          <w:lang w:eastAsia="x-none"/>
        </w:rPr>
        <w:t xml:space="preserve">Výmera </w:t>
      </w:r>
      <w:r w:rsidRPr="00946DB7">
        <w:rPr>
          <w:b/>
          <w:lang w:eastAsia="x-none"/>
        </w:rPr>
        <w:t>PR Homoľa</w:t>
      </w:r>
      <w:r>
        <w:rPr>
          <w:lang w:eastAsia="x-none"/>
        </w:rPr>
        <w:t xml:space="preserve"> je </w:t>
      </w:r>
      <w:r w:rsidR="003C478C">
        <w:rPr>
          <w:lang w:eastAsia="x-none"/>
        </w:rPr>
        <w:t>22,1888</w:t>
      </w:r>
      <w:r w:rsidR="00632037">
        <w:rPr>
          <w:lang w:eastAsia="x-none"/>
        </w:rPr>
        <w:t xml:space="preserve"> </w:t>
      </w:r>
      <w:r>
        <w:rPr>
          <w:lang w:eastAsia="x-none"/>
        </w:rPr>
        <w:t>ha.</w:t>
      </w:r>
      <w:r w:rsidR="00C1226C">
        <w:rPr>
          <w:lang w:eastAsia="x-none"/>
        </w:rPr>
        <w:t xml:space="preserve"> </w:t>
      </w:r>
      <w:r w:rsidR="001256C1">
        <w:rPr>
          <w:lang w:eastAsia="x-none"/>
        </w:rPr>
        <w:t xml:space="preserve">Vymera </w:t>
      </w:r>
      <w:r w:rsidR="001256C1">
        <w:rPr>
          <w:b/>
          <w:lang w:eastAsia="x-none"/>
        </w:rPr>
        <w:t>PR Zdychavské s</w:t>
      </w:r>
      <w:r w:rsidR="001256C1" w:rsidRPr="001256C1">
        <w:rPr>
          <w:b/>
          <w:lang w:eastAsia="x-none"/>
        </w:rPr>
        <w:t>kalky</w:t>
      </w:r>
      <w:r w:rsidR="001256C1">
        <w:rPr>
          <w:lang w:eastAsia="x-none"/>
        </w:rPr>
        <w:t xml:space="preserve"> je 2,54 ha.</w:t>
      </w:r>
    </w:p>
    <w:p w14:paraId="1AEA09CA" w14:textId="0DF85724" w:rsidR="00F702BE" w:rsidRDefault="0079078B" w:rsidP="00F702BE">
      <w:pPr>
        <w:pStyle w:val="Nadpis1"/>
        <w:rPr>
          <w:caps/>
          <w:sz w:val="28"/>
          <w:szCs w:val="28"/>
          <w:lang w:val="sk-SK"/>
        </w:rPr>
      </w:pPr>
      <w:bookmarkStart w:id="7" w:name="_Toc95241965"/>
      <w:r w:rsidRPr="00C4553F">
        <w:rPr>
          <w:caps/>
          <w:sz w:val="28"/>
          <w:szCs w:val="28"/>
        </w:rPr>
        <w:t xml:space="preserve">2. </w:t>
      </w:r>
      <w:r w:rsidR="00710E5A">
        <w:rPr>
          <w:caps/>
          <w:sz w:val="28"/>
          <w:szCs w:val="28"/>
          <w:lang w:val="sk-SK"/>
        </w:rPr>
        <w:t>PREDMET A CIELE OCHRANY</w:t>
      </w:r>
      <w:bookmarkEnd w:id="7"/>
    </w:p>
    <w:p w14:paraId="1F865012" w14:textId="77777777" w:rsidR="001D0E10" w:rsidRDefault="001D0E10" w:rsidP="001D0E10">
      <w:pPr>
        <w:spacing w:before="100" w:beforeAutospacing="1" w:after="100" w:afterAutospacing="1"/>
        <w:ind w:firstLine="709"/>
        <w:rPr>
          <w:rFonts w:eastAsia="Times New Roman"/>
          <w:szCs w:val="24"/>
          <w:lang w:eastAsia="sk-SK"/>
        </w:rPr>
      </w:pPr>
      <w:r>
        <w:rPr>
          <w:rFonts w:eastAsia="Times New Roman"/>
          <w:szCs w:val="24"/>
          <w:lang w:eastAsia="sk-SK"/>
        </w:rPr>
        <w:t xml:space="preserve">Územie Muránskej planiny sa vyznačuje </w:t>
      </w:r>
      <w:r w:rsidRPr="001D0E10">
        <w:rPr>
          <w:rFonts w:eastAsia="Times New Roman"/>
          <w:b/>
          <w:bCs/>
          <w:szCs w:val="24"/>
          <w:lang w:eastAsia="sk-SK"/>
        </w:rPr>
        <w:t>mimoriadnou biologickou rozmanitosťou</w:t>
      </w:r>
      <w:r>
        <w:rPr>
          <w:rFonts w:eastAsia="Times New Roman"/>
          <w:szCs w:val="24"/>
          <w:lang w:eastAsia="sk-SK"/>
        </w:rPr>
        <w:t xml:space="preserve"> v rôznych skupinách organizmov. Jej predpokladmi sú pestrosť geologického podkladu, vysoká členitosť reliéfu a geografická poloha umožňujúca okrem dominantného zastúpenia karpatských prvkov aj významný prienik teplomilných panónskych druhov. Okrem chránených druhov tu bolo zisteným množstvo vzácnych a ohrozených druhov, často s raritným výskytom v rámci Slovenska vrátane niekoľkých miestnych endemitov. Krajinu </w:t>
      </w:r>
      <w:r w:rsidRPr="00150C75">
        <w:rPr>
          <w:rFonts w:eastAsia="Times New Roman"/>
          <w:szCs w:val="24"/>
          <w:lang w:eastAsia="sk-SK"/>
        </w:rPr>
        <w:t>prevažne</w:t>
      </w:r>
      <w:r>
        <w:rPr>
          <w:rFonts w:eastAsia="Times New Roman"/>
          <w:szCs w:val="24"/>
          <w:lang w:eastAsia="sk-SK"/>
        </w:rPr>
        <w:t xml:space="preserve">j časti NP Muránska planina tvorí </w:t>
      </w:r>
      <w:r w:rsidRPr="001D0E10">
        <w:rPr>
          <w:rFonts w:eastAsia="Times New Roman"/>
          <w:b/>
          <w:bCs/>
          <w:szCs w:val="24"/>
          <w:lang w:eastAsia="sk-SK"/>
        </w:rPr>
        <w:t>zalesnená karbonátová planina s častým výskytom krasových javov,</w:t>
      </w:r>
      <w:r>
        <w:rPr>
          <w:rFonts w:eastAsia="Times New Roman"/>
          <w:szCs w:val="24"/>
          <w:lang w:eastAsia="sk-SK"/>
        </w:rPr>
        <w:t xml:space="preserve"> na ktorej majú prevažujúce zastúpenie lesné spoločenstvá s dominanciou klimaxových drevín. </w:t>
      </w:r>
    </w:p>
    <w:p w14:paraId="7EBA732A" w14:textId="77777777" w:rsidR="001D0E10" w:rsidRDefault="001D0E10" w:rsidP="001D0E10">
      <w:pPr>
        <w:spacing w:before="100" w:beforeAutospacing="1" w:after="100" w:afterAutospacing="1"/>
        <w:ind w:firstLine="709"/>
        <w:rPr>
          <w:rFonts w:eastAsia="Times New Roman"/>
          <w:szCs w:val="24"/>
          <w:lang w:eastAsia="sk-SK"/>
        </w:rPr>
      </w:pPr>
      <w:r>
        <w:rPr>
          <w:rFonts w:eastAsia="Times New Roman"/>
          <w:szCs w:val="24"/>
          <w:lang w:eastAsia="sk-SK"/>
        </w:rPr>
        <w:t xml:space="preserve">Muránska planina má mimoriadne postavenie ako </w:t>
      </w:r>
      <w:r w:rsidRPr="001D0E10">
        <w:rPr>
          <w:rFonts w:eastAsia="Times New Roman"/>
          <w:b/>
          <w:bCs/>
          <w:szCs w:val="24"/>
          <w:lang w:eastAsia="sk-SK"/>
        </w:rPr>
        <w:t>biocentrum biosférického význam</w:t>
      </w:r>
      <w:r>
        <w:rPr>
          <w:rFonts w:eastAsia="Times New Roman"/>
          <w:szCs w:val="24"/>
          <w:lang w:eastAsia="sk-SK"/>
        </w:rPr>
        <w:t>u v národnej ekologickej sieti Generel nadregionálneho významu územného systému ekologickej stability (ÚSES)</w:t>
      </w:r>
      <w:r w:rsidR="00ED029E">
        <w:rPr>
          <w:rFonts w:eastAsia="Times New Roman"/>
          <w:szCs w:val="24"/>
          <w:lang w:eastAsia="sk-SK"/>
        </w:rPr>
        <w:t>.</w:t>
      </w:r>
      <w:r>
        <w:rPr>
          <w:rFonts w:eastAsia="Times New Roman"/>
          <w:szCs w:val="24"/>
          <w:lang w:eastAsia="sk-SK"/>
        </w:rPr>
        <w:t xml:space="preserve"> </w:t>
      </w:r>
    </w:p>
    <w:p w14:paraId="51E10E0A" w14:textId="77777777" w:rsidR="00ED6420" w:rsidRDefault="00751FD9" w:rsidP="001D0E10">
      <w:pPr>
        <w:spacing w:before="100" w:beforeAutospacing="1" w:after="100" w:afterAutospacing="1"/>
        <w:ind w:firstLine="709"/>
      </w:pPr>
      <w:r>
        <w:rPr>
          <w:rFonts w:eastAsia="Times New Roman"/>
          <w:szCs w:val="24"/>
          <w:lang w:eastAsia="sk-SK"/>
        </w:rPr>
        <w:t xml:space="preserve">Zo skutočnosti, že takmer celé územie NP Muránska planina je </w:t>
      </w:r>
      <w:r w:rsidRPr="001D0E10">
        <w:rPr>
          <w:rFonts w:eastAsia="Times New Roman"/>
          <w:b/>
          <w:bCs/>
          <w:szCs w:val="24"/>
          <w:lang w:eastAsia="sk-SK"/>
        </w:rPr>
        <w:t xml:space="preserve">súčasťou </w:t>
      </w:r>
      <w:r w:rsidR="001B14ED" w:rsidRPr="001D0E10">
        <w:rPr>
          <w:rFonts w:eastAsia="Times New Roman"/>
          <w:b/>
          <w:bCs/>
          <w:szCs w:val="24"/>
          <w:lang w:eastAsia="sk-SK"/>
        </w:rPr>
        <w:t>e</w:t>
      </w:r>
      <w:r w:rsidRPr="001D0E10">
        <w:rPr>
          <w:rFonts w:eastAsia="Times New Roman"/>
          <w:b/>
          <w:bCs/>
          <w:szCs w:val="24"/>
          <w:lang w:eastAsia="sk-SK"/>
        </w:rPr>
        <w:t>urópskej sústavy chránených území Natura 2000</w:t>
      </w:r>
      <w:r>
        <w:rPr>
          <w:rFonts w:eastAsia="Times New Roman"/>
          <w:szCs w:val="24"/>
          <w:lang w:eastAsia="sk-SK"/>
        </w:rPr>
        <w:t xml:space="preserve"> (lokality SKUEV 0225 Muránska planina, </w:t>
      </w:r>
      <w:r>
        <w:t xml:space="preserve">SKUEV0282 Tisovský kras a SKCHVU017 Muránska planina – Stolica), </w:t>
      </w:r>
      <w:r w:rsidR="007F295D">
        <w:t xml:space="preserve">vyplýva </w:t>
      </w:r>
      <w:r w:rsidR="007F295D" w:rsidRPr="00A4063F">
        <w:rPr>
          <w:b/>
          <w:bCs/>
        </w:rPr>
        <w:t>cieľ zachovať</w:t>
      </w:r>
      <w:r w:rsidR="00ED029E">
        <w:rPr>
          <w:b/>
          <w:bCs/>
        </w:rPr>
        <w:t xml:space="preserve"> a</w:t>
      </w:r>
      <w:r w:rsidR="007F295D" w:rsidRPr="00A4063F">
        <w:rPr>
          <w:b/>
          <w:bCs/>
        </w:rPr>
        <w:t>, a ak je to potrebné, obnoviť priaznivý stav biotopov a druhov</w:t>
      </w:r>
      <w:r w:rsidR="007F295D">
        <w:t>, ktoré sú predmetom ochrany v územiach sústavy Natura 2000</w:t>
      </w:r>
      <w:r w:rsidR="007F295D" w:rsidRPr="007F295D">
        <w:t xml:space="preserve"> v ich prirodzenom areáli.</w:t>
      </w:r>
      <w:r w:rsidR="007F295D">
        <w:t xml:space="preserve"> </w:t>
      </w:r>
      <w:r w:rsidR="007F295D" w:rsidRPr="007F295D">
        <w:t>Využívanie území európskej sústavy chránených území je podriadené zachovaniu alebo zlepšeniu stavu druhov a biotopov, na ochranu ktorých boli tieto územia zaradené do národného zoznamu alebo vyhlásené za chránené územia.</w:t>
      </w:r>
    </w:p>
    <w:p w14:paraId="41E4722B" w14:textId="2F0A444A" w:rsidR="007F295D" w:rsidRPr="00FA1F7D" w:rsidRDefault="007F295D" w:rsidP="001D0E10">
      <w:pPr>
        <w:spacing w:before="100" w:beforeAutospacing="1" w:after="100" w:afterAutospacing="1"/>
        <w:ind w:firstLine="709"/>
        <w:rPr>
          <w:rFonts w:eastAsia="Times New Roman"/>
          <w:szCs w:val="24"/>
          <w:lang w:eastAsia="sk-SK"/>
        </w:rPr>
      </w:pPr>
      <w:r w:rsidRPr="00FA1F7D">
        <w:rPr>
          <w:rFonts w:eastAsia="Times New Roman"/>
          <w:szCs w:val="24"/>
          <w:lang w:eastAsia="sk-SK"/>
        </w:rPr>
        <w:t>Pre kategóriu</w:t>
      </w:r>
      <w:r>
        <w:rPr>
          <w:rFonts w:eastAsia="Times New Roman"/>
          <w:szCs w:val="24"/>
          <w:lang w:eastAsia="sk-SK"/>
        </w:rPr>
        <w:t xml:space="preserve"> chránených území</w:t>
      </w:r>
      <w:r w:rsidRPr="00FA1F7D">
        <w:rPr>
          <w:rFonts w:eastAsia="Times New Roman"/>
          <w:szCs w:val="24"/>
          <w:lang w:eastAsia="sk-SK"/>
        </w:rPr>
        <w:t xml:space="preserve"> II. Národný park </w:t>
      </w:r>
      <w:r>
        <w:rPr>
          <w:rFonts w:eastAsia="Times New Roman"/>
          <w:szCs w:val="24"/>
          <w:lang w:eastAsia="sk-SK"/>
        </w:rPr>
        <w:t xml:space="preserve">sú </w:t>
      </w:r>
      <w:r w:rsidRPr="00FA1F7D">
        <w:rPr>
          <w:rFonts w:eastAsia="Times New Roman"/>
          <w:szCs w:val="24"/>
          <w:lang w:eastAsia="sk-SK"/>
        </w:rPr>
        <w:t xml:space="preserve">podľa  Príručky k prideľovaniu manažmentových kategórií chránených území podľa IUCN </w:t>
      </w:r>
      <w:r>
        <w:rPr>
          <w:rFonts w:eastAsia="Times New Roman"/>
          <w:szCs w:val="24"/>
          <w:lang w:eastAsia="sk-SK"/>
        </w:rPr>
        <w:t>(</w:t>
      </w:r>
      <w:r w:rsidRPr="00FA1F7D">
        <w:rPr>
          <w:rFonts w:eastAsia="Times New Roman"/>
          <w:szCs w:val="24"/>
          <w:lang w:eastAsia="sk-SK"/>
        </w:rPr>
        <w:t>K</w:t>
      </w:r>
      <w:r>
        <w:rPr>
          <w:rFonts w:eastAsia="Times New Roman"/>
          <w:szCs w:val="24"/>
          <w:lang w:eastAsia="sk-SK"/>
        </w:rPr>
        <w:t>adlečík</w:t>
      </w:r>
      <w:r w:rsidRPr="00FA1F7D">
        <w:rPr>
          <w:rFonts w:eastAsia="Times New Roman"/>
          <w:szCs w:val="24"/>
          <w:lang w:eastAsia="sk-SK"/>
        </w:rPr>
        <w:t>, J</w:t>
      </w:r>
      <w:r w:rsidR="00611BFC">
        <w:rPr>
          <w:rFonts w:eastAsia="Times New Roman"/>
          <w:szCs w:val="24"/>
          <w:lang w:eastAsia="sk-SK"/>
        </w:rPr>
        <w:t>.</w:t>
      </w:r>
      <w:r w:rsidRPr="00FA1F7D">
        <w:rPr>
          <w:rFonts w:eastAsia="Times New Roman"/>
          <w:szCs w:val="24"/>
          <w:lang w:eastAsia="sk-SK"/>
        </w:rPr>
        <w:t xml:space="preserve"> </w:t>
      </w:r>
      <w:r w:rsidR="00611BFC">
        <w:rPr>
          <w:rFonts w:eastAsia="Times New Roman"/>
          <w:szCs w:val="24"/>
          <w:lang w:eastAsia="sk-SK"/>
        </w:rPr>
        <w:t>e</w:t>
      </w:r>
      <w:r w:rsidRPr="00FA1F7D">
        <w:rPr>
          <w:rFonts w:eastAsia="Times New Roman"/>
          <w:szCs w:val="24"/>
          <w:lang w:eastAsia="sk-SK"/>
        </w:rPr>
        <w:t>t al., 2014</w:t>
      </w:r>
      <w:r>
        <w:rPr>
          <w:rFonts w:eastAsia="Times New Roman"/>
          <w:szCs w:val="24"/>
          <w:lang w:eastAsia="sk-SK"/>
        </w:rPr>
        <w:t xml:space="preserve">) </w:t>
      </w:r>
      <w:r w:rsidRPr="00FA1F7D">
        <w:rPr>
          <w:rFonts w:eastAsia="Times New Roman"/>
          <w:szCs w:val="24"/>
          <w:lang w:eastAsia="sk-SK"/>
        </w:rPr>
        <w:t xml:space="preserve">definované </w:t>
      </w:r>
      <w:r w:rsidRPr="00FA1F7D">
        <w:rPr>
          <w:rFonts w:eastAsia="Times New Roman"/>
          <w:b/>
          <w:bCs/>
          <w:szCs w:val="24"/>
          <w:lang w:eastAsia="sk-SK"/>
        </w:rPr>
        <w:t xml:space="preserve">hlavné ciele </w:t>
      </w:r>
      <w:r>
        <w:rPr>
          <w:rFonts w:eastAsia="Times New Roman"/>
          <w:szCs w:val="24"/>
          <w:lang w:eastAsia="sk-SK"/>
        </w:rPr>
        <w:t>národného parku</w:t>
      </w:r>
      <w:r w:rsidRPr="00FA1F7D">
        <w:rPr>
          <w:rFonts w:eastAsia="Times New Roman"/>
          <w:szCs w:val="24"/>
          <w:lang w:eastAsia="sk-SK"/>
        </w:rPr>
        <w:t>:</w:t>
      </w:r>
      <w:r>
        <w:rPr>
          <w:rFonts w:eastAsia="Times New Roman"/>
          <w:szCs w:val="24"/>
          <w:lang w:eastAsia="sk-SK"/>
        </w:rPr>
        <w:t xml:space="preserve"> u</w:t>
      </w:r>
      <w:r w:rsidRPr="00EF4B51">
        <w:rPr>
          <w:rFonts w:eastAsia="Times New Roman"/>
          <w:szCs w:val="24"/>
          <w:lang w:eastAsia="sk-SK"/>
        </w:rPr>
        <w:t>chovanie druhov a genetickej rozmanitosti</w:t>
      </w:r>
      <w:r>
        <w:rPr>
          <w:rFonts w:eastAsia="Times New Roman"/>
          <w:szCs w:val="24"/>
          <w:lang w:eastAsia="sk-SK"/>
        </w:rPr>
        <w:t>, u</w:t>
      </w:r>
      <w:r w:rsidRPr="00EF4B51">
        <w:rPr>
          <w:rFonts w:eastAsia="Times New Roman"/>
          <w:szCs w:val="24"/>
          <w:lang w:eastAsia="sk-SK"/>
        </w:rPr>
        <w:t>držiavanie environmentálnych</w:t>
      </w:r>
      <w:r>
        <w:rPr>
          <w:rFonts w:eastAsia="Times New Roman"/>
          <w:szCs w:val="24"/>
          <w:lang w:eastAsia="sk-SK"/>
        </w:rPr>
        <w:t> </w:t>
      </w:r>
      <w:r w:rsidRPr="00EF4B51">
        <w:rPr>
          <w:rFonts w:eastAsia="Times New Roman"/>
          <w:szCs w:val="24"/>
          <w:lang w:eastAsia="sk-SK"/>
        </w:rPr>
        <w:t>/</w:t>
      </w:r>
      <w:r>
        <w:rPr>
          <w:rFonts w:eastAsia="Times New Roman"/>
          <w:szCs w:val="24"/>
          <w:lang w:eastAsia="sk-SK"/>
        </w:rPr>
        <w:t xml:space="preserve"> </w:t>
      </w:r>
      <w:r w:rsidRPr="00EF4B51">
        <w:rPr>
          <w:rFonts w:eastAsia="Times New Roman"/>
          <w:szCs w:val="24"/>
          <w:lang w:eastAsia="sk-SK"/>
        </w:rPr>
        <w:t>ekosystémových služieb</w:t>
      </w:r>
      <w:r>
        <w:rPr>
          <w:rFonts w:eastAsia="Times New Roman"/>
          <w:szCs w:val="24"/>
          <w:lang w:eastAsia="sk-SK"/>
        </w:rPr>
        <w:t xml:space="preserve"> a c</w:t>
      </w:r>
      <w:r w:rsidRPr="00EF4B51">
        <w:rPr>
          <w:rFonts w:eastAsia="Times New Roman"/>
          <w:szCs w:val="24"/>
          <w:lang w:eastAsia="sk-SK"/>
        </w:rPr>
        <w:t>estovný ruch, turistika</w:t>
      </w:r>
      <w:r>
        <w:rPr>
          <w:rFonts w:eastAsia="Times New Roman"/>
          <w:szCs w:val="24"/>
          <w:lang w:eastAsia="sk-SK"/>
        </w:rPr>
        <w:t xml:space="preserve"> a</w:t>
      </w:r>
      <w:r w:rsidRPr="00EF4B51">
        <w:rPr>
          <w:rFonts w:eastAsia="Times New Roman"/>
          <w:szCs w:val="24"/>
          <w:lang w:eastAsia="sk-SK"/>
        </w:rPr>
        <w:t xml:space="preserve"> rekreácia</w:t>
      </w:r>
      <w:r>
        <w:rPr>
          <w:rFonts w:eastAsia="Times New Roman"/>
          <w:szCs w:val="24"/>
          <w:lang w:eastAsia="sk-SK"/>
        </w:rPr>
        <w:t>.</w:t>
      </w:r>
    </w:p>
    <w:p w14:paraId="73FCC1F8" w14:textId="77777777" w:rsidR="009D4E3E" w:rsidRDefault="009D4E3E" w:rsidP="00A4063F">
      <w:pPr>
        <w:spacing w:before="100" w:beforeAutospacing="1" w:after="100" w:afterAutospacing="1"/>
        <w:ind w:firstLine="709"/>
      </w:pPr>
      <w:r w:rsidRPr="00FA1F7D">
        <w:rPr>
          <w:rFonts w:eastAsia="Times New Roman"/>
          <w:szCs w:val="24"/>
          <w:lang w:eastAsia="sk-SK"/>
        </w:rPr>
        <w:t>NP</w:t>
      </w:r>
      <w:r w:rsidR="00745D40">
        <w:rPr>
          <w:rFonts w:eastAsia="Times New Roman"/>
          <w:szCs w:val="24"/>
          <w:lang w:eastAsia="sk-SK"/>
        </w:rPr>
        <w:t xml:space="preserve"> Muránska planina</w:t>
      </w:r>
      <w:r w:rsidRPr="00FA1F7D">
        <w:rPr>
          <w:rFonts w:eastAsia="Times New Roman"/>
          <w:szCs w:val="24"/>
          <w:lang w:eastAsia="sk-SK"/>
        </w:rPr>
        <w:t xml:space="preserve"> sa vyhlasuje</w:t>
      </w:r>
      <w:r w:rsidR="007F295D">
        <w:rPr>
          <w:rFonts w:eastAsia="Times New Roman"/>
          <w:szCs w:val="24"/>
          <w:lang w:eastAsia="sk-SK"/>
        </w:rPr>
        <w:t xml:space="preserve"> najmä</w:t>
      </w:r>
      <w:r w:rsidRPr="00FA1F7D">
        <w:rPr>
          <w:rFonts w:eastAsia="Times New Roman"/>
          <w:szCs w:val="24"/>
          <w:lang w:eastAsia="sk-SK"/>
        </w:rPr>
        <w:t xml:space="preserve"> za účelom ochrany </w:t>
      </w:r>
      <w:r w:rsidR="007F295D">
        <w:rPr>
          <w:rFonts w:eastAsia="Times New Roman"/>
          <w:szCs w:val="24"/>
          <w:lang w:eastAsia="sk-SK"/>
        </w:rPr>
        <w:t xml:space="preserve">(a obnovy) </w:t>
      </w:r>
      <w:r w:rsidRPr="00FA1F7D">
        <w:rPr>
          <w:rFonts w:eastAsia="Times New Roman"/>
          <w:szCs w:val="24"/>
          <w:lang w:eastAsia="sk-SK"/>
        </w:rPr>
        <w:t>prirodzených ekosystémov</w:t>
      </w:r>
      <w:r w:rsidR="00EF63B6">
        <w:rPr>
          <w:rFonts w:eastAsia="Times New Roman"/>
          <w:szCs w:val="24"/>
          <w:lang w:eastAsia="sk-SK"/>
        </w:rPr>
        <w:t xml:space="preserve">, </w:t>
      </w:r>
      <w:r w:rsidRPr="00FA1F7D">
        <w:rPr>
          <w:rFonts w:eastAsia="Times New Roman"/>
          <w:szCs w:val="24"/>
          <w:lang w:eastAsia="sk-SK"/>
        </w:rPr>
        <w:t>procesov</w:t>
      </w:r>
      <w:r w:rsidR="00EF63B6">
        <w:rPr>
          <w:rFonts w:eastAsia="Times New Roman"/>
          <w:szCs w:val="24"/>
          <w:lang w:eastAsia="sk-SK"/>
        </w:rPr>
        <w:t xml:space="preserve"> v nich prebiehajúcich a chránených, vzácnych a ohrozených druhov</w:t>
      </w:r>
      <w:r w:rsidRPr="00FA1F7D">
        <w:rPr>
          <w:rFonts w:eastAsia="Times New Roman"/>
          <w:szCs w:val="24"/>
          <w:lang w:eastAsia="sk-SK"/>
        </w:rPr>
        <w:t xml:space="preserve">, ale ciele (manažmentu) sú </w:t>
      </w:r>
      <w:r w:rsidR="00745D40">
        <w:rPr>
          <w:rFonts w:eastAsia="Times New Roman"/>
          <w:szCs w:val="24"/>
          <w:lang w:eastAsia="sk-SK"/>
        </w:rPr>
        <w:t>zamerané</w:t>
      </w:r>
      <w:r w:rsidRPr="00FA1F7D">
        <w:rPr>
          <w:rFonts w:eastAsia="Times New Roman"/>
          <w:szCs w:val="24"/>
          <w:lang w:eastAsia="sk-SK"/>
        </w:rPr>
        <w:t xml:space="preserve"> širšie, ako len úzko na ochranu druhov a biotopov. </w:t>
      </w:r>
      <w:r w:rsidR="00745D40">
        <w:rPr>
          <w:rFonts w:eastAsia="Times New Roman"/>
          <w:szCs w:val="24"/>
          <w:lang w:eastAsia="sk-SK"/>
        </w:rPr>
        <w:t>Pri stanovovaní ich poradia v kapitole 2.2 sa</w:t>
      </w:r>
      <w:r w:rsidR="004A1DFE">
        <w:t xml:space="preserve"> vychádzalo z prioritizácie ceľov podľa hodnotenia manažmentových kategórií IUCN, kde ochrana </w:t>
      </w:r>
      <w:r w:rsidR="00751FD9">
        <w:t xml:space="preserve">a obnova </w:t>
      </w:r>
      <w:r w:rsidR="004A1DFE">
        <w:t>prirodzených ekosystémov a starostlivosť o návštevníka národného parku pri interpretácii patria medzi prioritné ciele</w:t>
      </w:r>
      <w:r w:rsidR="00745D40">
        <w:t xml:space="preserve"> národných parkov</w:t>
      </w:r>
      <w:r w:rsidR="004A1DFE">
        <w:t xml:space="preserve">. </w:t>
      </w:r>
    </w:p>
    <w:p w14:paraId="42AA4BF1" w14:textId="77777777" w:rsidR="00E04479" w:rsidRDefault="00206E86" w:rsidP="00710E5A">
      <w:pPr>
        <w:pStyle w:val="Nadpis2"/>
        <w:rPr>
          <w:i/>
          <w:sz w:val="28"/>
          <w:szCs w:val="28"/>
          <w:lang w:val="sk-SK" w:eastAsia="sk-SK"/>
        </w:rPr>
      </w:pPr>
      <w:bookmarkStart w:id="8" w:name="_Toc95241966"/>
      <w:r>
        <w:rPr>
          <w:i/>
          <w:sz w:val="28"/>
          <w:szCs w:val="28"/>
          <w:lang w:eastAsia="sk-SK"/>
        </w:rPr>
        <w:t>2.1</w:t>
      </w:r>
      <w:r w:rsidR="0079078B" w:rsidRPr="00710E5A">
        <w:rPr>
          <w:i/>
          <w:sz w:val="28"/>
          <w:szCs w:val="28"/>
          <w:lang w:eastAsia="sk-SK"/>
        </w:rPr>
        <w:t xml:space="preserve"> </w:t>
      </w:r>
      <w:r w:rsidR="00710E5A" w:rsidRPr="00710E5A">
        <w:rPr>
          <w:i/>
          <w:sz w:val="28"/>
          <w:szCs w:val="28"/>
          <w:lang w:val="sk-SK" w:eastAsia="sk-SK"/>
        </w:rPr>
        <w:t>Vymedzenie predmetu ochrany a odôvodnenie ochrany</w:t>
      </w:r>
      <w:bookmarkEnd w:id="8"/>
    </w:p>
    <w:p w14:paraId="1A303857" w14:textId="77777777" w:rsidR="00CF7085" w:rsidRDefault="00122A04" w:rsidP="00A4063F">
      <w:pPr>
        <w:autoSpaceDE w:val="0"/>
        <w:autoSpaceDN w:val="0"/>
        <w:adjustRightInd w:val="0"/>
        <w:spacing w:after="0"/>
        <w:ind w:firstLine="709"/>
        <w:rPr>
          <w:lang w:eastAsia="sk-SK"/>
        </w:rPr>
      </w:pPr>
      <w:r w:rsidRPr="00B7686E">
        <w:rPr>
          <w:lang w:eastAsia="sk-SK"/>
        </w:rPr>
        <w:t>Predmet</w:t>
      </w:r>
      <w:r>
        <w:rPr>
          <w:lang w:eastAsia="sk-SK"/>
        </w:rPr>
        <w:t>om ochrany chráneného územia sú</w:t>
      </w:r>
      <w:r w:rsidR="00CF7085">
        <w:rPr>
          <w:lang w:eastAsia="sk-SK"/>
        </w:rPr>
        <w:t xml:space="preserve"> predovšetkým:</w:t>
      </w:r>
    </w:p>
    <w:p w14:paraId="46EE28A3" w14:textId="37EA87CD" w:rsidR="00122A04" w:rsidRDefault="00122A04" w:rsidP="00A4063F">
      <w:pPr>
        <w:autoSpaceDE w:val="0"/>
        <w:autoSpaceDN w:val="0"/>
        <w:adjustRightInd w:val="0"/>
        <w:spacing w:after="0"/>
        <w:ind w:firstLine="709"/>
        <w:rPr>
          <w:lang w:eastAsia="sk-SK"/>
        </w:rPr>
      </w:pPr>
      <w:r>
        <w:rPr>
          <w:lang w:eastAsia="sk-SK"/>
        </w:rPr>
        <w:t xml:space="preserve"> </w:t>
      </w:r>
      <w:r w:rsidRPr="00690014">
        <w:rPr>
          <w:b/>
          <w:u w:val="single"/>
          <w:lang w:eastAsia="sk-SK"/>
        </w:rPr>
        <w:t>biotopy</w:t>
      </w:r>
      <w:r w:rsidRPr="00A4063F">
        <w:rPr>
          <w:b/>
          <w:lang w:eastAsia="sk-SK"/>
        </w:rPr>
        <w:t xml:space="preserve"> európskeho významu a národného významu</w:t>
      </w:r>
      <w:r w:rsidR="00B30BB4">
        <w:rPr>
          <w:b/>
          <w:lang w:eastAsia="sk-SK"/>
        </w:rPr>
        <w:t xml:space="preserve"> </w:t>
      </w:r>
      <w:r w:rsidR="00B30BB4" w:rsidRPr="00A4063F">
        <w:rPr>
          <w:lang w:eastAsia="sk-SK"/>
        </w:rPr>
        <w:t xml:space="preserve">podľa prílohy č. 1 </w:t>
      </w:r>
      <w:r w:rsidR="00B30BB4" w:rsidRPr="00A4063F">
        <w:rPr>
          <w:color w:val="000000"/>
          <w:szCs w:val="24"/>
        </w:rPr>
        <w:t>vyhlášky Ministerstva životného prostredia Slovenskej republiky č. 170/2021 Z. z.</w:t>
      </w:r>
      <w:r w:rsidR="00B30BB4" w:rsidRPr="00A4063F">
        <w:t xml:space="preserve">, </w:t>
      </w:r>
      <w:r w:rsidR="00B30BB4" w:rsidRPr="00B30BB4">
        <w:t>ktorou</w:t>
      </w:r>
      <w:r w:rsidR="00B30BB4" w:rsidRPr="002238D9">
        <w:t xml:space="preserve"> sa vykonáva zákon č. 543/2002 Z. z. o ochrane prírody a krajiny v znení neskorších predpisov (ďalej len „</w:t>
      </w:r>
      <w:r w:rsidR="00B30BB4" w:rsidRPr="00C4553F">
        <w:rPr>
          <w:b/>
        </w:rPr>
        <w:t xml:space="preserve">vyhláška </w:t>
      </w:r>
      <w:r w:rsidR="00AD7281">
        <w:rPr>
          <w:b/>
        </w:rPr>
        <w:t xml:space="preserve">MŽP SR </w:t>
      </w:r>
      <w:r w:rsidR="00B30BB4" w:rsidRPr="00C4553F">
        <w:rPr>
          <w:b/>
        </w:rPr>
        <w:t xml:space="preserve">č. </w:t>
      </w:r>
      <w:r w:rsidR="00B30BB4">
        <w:rPr>
          <w:b/>
        </w:rPr>
        <w:t>170/2021</w:t>
      </w:r>
      <w:r w:rsidR="00B30BB4" w:rsidRPr="00C4553F">
        <w:rPr>
          <w:b/>
        </w:rPr>
        <w:t xml:space="preserve"> Z. z</w:t>
      </w:r>
      <w:r w:rsidR="00B30BB4" w:rsidRPr="002238D9">
        <w:t>.“)</w:t>
      </w:r>
      <w:r w:rsidR="00B30BB4">
        <w:t xml:space="preserve">. Sú </w:t>
      </w:r>
      <w:r>
        <w:rPr>
          <w:lang w:eastAsia="sk-SK"/>
        </w:rPr>
        <w:t xml:space="preserve">uvedené v tabuľkách č. </w:t>
      </w:r>
      <w:r w:rsidR="003C478C">
        <w:rPr>
          <w:lang w:eastAsia="sk-SK"/>
        </w:rPr>
        <w:t xml:space="preserve">10 </w:t>
      </w:r>
      <w:r>
        <w:rPr>
          <w:lang w:eastAsia="sk-SK"/>
        </w:rPr>
        <w:t>a</w:t>
      </w:r>
      <w:r w:rsidR="00510D7D">
        <w:rPr>
          <w:lang w:eastAsia="sk-SK"/>
        </w:rPr>
        <w:t> </w:t>
      </w:r>
      <w:r w:rsidR="003C478C">
        <w:rPr>
          <w:lang w:eastAsia="sk-SK"/>
        </w:rPr>
        <w:t>11</w:t>
      </w:r>
      <w:r w:rsidR="00510D7D">
        <w:rPr>
          <w:lang w:eastAsia="sk-SK"/>
        </w:rPr>
        <w:t>, resp. zobrazené v</w:t>
      </w:r>
      <w:r w:rsidR="003C478C">
        <w:rPr>
          <w:lang w:eastAsia="sk-SK"/>
        </w:rPr>
        <w:t> </w:t>
      </w:r>
      <w:r w:rsidR="00510D7D">
        <w:rPr>
          <w:lang w:eastAsia="sk-SK"/>
        </w:rPr>
        <w:t>map</w:t>
      </w:r>
      <w:r w:rsidR="003C478C">
        <w:rPr>
          <w:lang w:eastAsia="sk-SK"/>
        </w:rPr>
        <w:t xml:space="preserve">ách v prílohách </w:t>
      </w:r>
      <w:r w:rsidR="00510D7D">
        <w:rPr>
          <w:lang w:eastAsia="sk-SK"/>
        </w:rPr>
        <w:t>č.</w:t>
      </w:r>
      <w:r w:rsidR="003C478C">
        <w:rPr>
          <w:lang w:eastAsia="sk-SK"/>
        </w:rPr>
        <w:t> </w:t>
      </w:r>
      <w:r w:rsidR="00510D7D">
        <w:rPr>
          <w:lang w:eastAsia="sk-SK"/>
        </w:rPr>
        <w:t>7.4</w:t>
      </w:r>
      <w:r w:rsidR="003C478C">
        <w:rPr>
          <w:lang w:eastAsia="sk-SK"/>
        </w:rPr>
        <w:t>.3A, 7.4.3B, 7.4.3C a 7.4.</w:t>
      </w:r>
      <w:r w:rsidR="000C03F8">
        <w:rPr>
          <w:lang w:eastAsia="sk-SK"/>
        </w:rPr>
        <w:t>4</w:t>
      </w:r>
      <w:r>
        <w:rPr>
          <w:lang w:eastAsia="sk-SK"/>
        </w:rPr>
        <w:t>.</w:t>
      </w:r>
    </w:p>
    <w:p w14:paraId="3999D68C" w14:textId="77777777" w:rsidR="00122A04" w:rsidRPr="00B7686E" w:rsidRDefault="00122A04" w:rsidP="00122A04">
      <w:pPr>
        <w:spacing w:after="0"/>
        <w:ind w:firstLine="567"/>
        <w:rPr>
          <w:lang w:eastAsia="sk-SK"/>
        </w:rPr>
      </w:pPr>
    </w:p>
    <w:p w14:paraId="5DC890D3" w14:textId="77777777" w:rsidR="00122A04" w:rsidRPr="0001167F" w:rsidRDefault="00122A04" w:rsidP="00122A04">
      <w:pPr>
        <w:pStyle w:val="Popis"/>
        <w:keepNext/>
        <w:rPr>
          <w:color w:val="auto"/>
          <w:sz w:val="24"/>
          <w:szCs w:val="24"/>
        </w:rPr>
      </w:pPr>
      <w:r>
        <w:rPr>
          <w:color w:val="auto"/>
          <w:sz w:val="24"/>
          <w:szCs w:val="24"/>
        </w:rPr>
        <w:t>Tab.</w:t>
      </w:r>
      <w:r w:rsidRPr="0001167F">
        <w:rPr>
          <w:color w:val="auto"/>
          <w:sz w:val="24"/>
          <w:szCs w:val="24"/>
        </w:rPr>
        <w:t xml:space="preserve"> č.</w:t>
      </w:r>
      <w:r w:rsidR="002F0103">
        <w:rPr>
          <w:color w:val="auto"/>
          <w:sz w:val="24"/>
          <w:szCs w:val="24"/>
        </w:rPr>
        <w:t xml:space="preserve"> </w:t>
      </w:r>
      <w:r w:rsidR="003C478C">
        <w:rPr>
          <w:color w:val="auto"/>
          <w:sz w:val="24"/>
          <w:szCs w:val="24"/>
        </w:rPr>
        <w:t>10</w:t>
      </w:r>
      <w:r w:rsidRPr="0001167F">
        <w:rPr>
          <w:color w:val="auto"/>
          <w:sz w:val="24"/>
          <w:szCs w:val="24"/>
        </w:rPr>
        <w:t xml:space="preserve"> Biotopy európskeho významu, ktoré sú predmetom ochrany v NP Muránska planina v zmysle prílohy č. 1 vyhlášky MŽP SR č. </w:t>
      </w:r>
      <w:r w:rsidR="002F2522">
        <w:rPr>
          <w:color w:val="auto"/>
          <w:sz w:val="24"/>
          <w:szCs w:val="24"/>
        </w:rPr>
        <w:t>170/2021</w:t>
      </w:r>
      <w:r w:rsidRPr="0001167F">
        <w:rPr>
          <w:color w:val="auto"/>
          <w:sz w:val="24"/>
          <w:szCs w:val="24"/>
        </w:rPr>
        <w:t xml:space="preserve"> Z.</w:t>
      </w:r>
      <w:r>
        <w:rPr>
          <w:color w:val="auto"/>
          <w:sz w:val="24"/>
          <w:szCs w:val="24"/>
        </w:rPr>
        <w:t xml:space="preserve"> </w:t>
      </w:r>
      <w:r w:rsidRPr="0001167F">
        <w:rPr>
          <w:color w:val="auto"/>
          <w:sz w:val="24"/>
          <w:szCs w:val="24"/>
        </w:rPr>
        <w:t>z.</w:t>
      </w:r>
    </w:p>
    <w:tbl>
      <w:tblPr>
        <w:tblW w:w="93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850"/>
        <w:gridCol w:w="7513"/>
      </w:tblGrid>
      <w:tr w:rsidR="00122A04" w:rsidRPr="00E009FB" w14:paraId="36450F9C" w14:textId="77777777" w:rsidTr="00A81D46">
        <w:trPr>
          <w:cantSplit/>
          <w:trHeight w:val="565"/>
          <w:tblHeader/>
          <w:jc w:val="center"/>
        </w:trPr>
        <w:tc>
          <w:tcPr>
            <w:tcW w:w="978" w:type="dxa"/>
            <w:tcBorders>
              <w:top w:val="single" w:sz="12" w:space="0" w:color="auto"/>
              <w:bottom w:val="single" w:sz="12" w:space="0" w:color="auto"/>
            </w:tcBorders>
            <w:vAlign w:val="center"/>
          </w:tcPr>
          <w:p w14:paraId="7268D1EE" w14:textId="77777777" w:rsidR="00122A04" w:rsidRPr="00FF2ACD" w:rsidRDefault="00122A04" w:rsidP="00A81D46">
            <w:pPr>
              <w:spacing w:after="0"/>
              <w:jc w:val="center"/>
              <w:rPr>
                <w:rFonts w:eastAsia="Times New Roman"/>
                <w:b/>
                <w:sz w:val="20"/>
                <w:szCs w:val="20"/>
                <w:lang w:eastAsia="sk-SK"/>
              </w:rPr>
            </w:pPr>
            <w:r w:rsidRPr="00FF2ACD">
              <w:rPr>
                <w:rFonts w:eastAsia="Times New Roman"/>
                <w:b/>
                <w:sz w:val="20"/>
                <w:szCs w:val="20"/>
                <w:lang w:eastAsia="sk-SK"/>
              </w:rPr>
              <w:t>Kód biotopu</w:t>
            </w:r>
          </w:p>
        </w:tc>
        <w:tc>
          <w:tcPr>
            <w:tcW w:w="850" w:type="dxa"/>
            <w:tcBorders>
              <w:top w:val="single" w:sz="12" w:space="0" w:color="auto"/>
              <w:bottom w:val="single" w:sz="12" w:space="0" w:color="auto"/>
            </w:tcBorders>
            <w:vAlign w:val="center"/>
          </w:tcPr>
          <w:p w14:paraId="3A4A8B27" w14:textId="77777777" w:rsidR="00122A04" w:rsidRPr="00FF2ACD" w:rsidRDefault="00122A04" w:rsidP="00A81D46">
            <w:pPr>
              <w:spacing w:after="0"/>
              <w:jc w:val="center"/>
              <w:rPr>
                <w:rFonts w:eastAsia="Times New Roman"/>
                <w:b/>
                <w:sz w:val="20"/>
                <w:szCs w:val="20"/>
                <w:lang w:eastAsia="sk-SK"/>
              </w:rPr>
            </w:pPr>
            <w:r w:rsidRPr="00FF2ACD">
              <w:rPr>
                <w:rFonts w:eastAsia="Times New Roman"/>
                <w:b/>
                <w:sz w:val="20"/>
                <w:szCs w:val="20"/>
                <w:lang w:eastAsia="sk-SK"/>
              </w:rPr>
              <w:t>Kód N</w:t>
            </w:r>
            <w:r>
              <w:rPr>
                <w:rFonts w:eastAsia="Times New Roman"/>
                <w:b/>
                <w:sz w:val="20"/>
                <w:szCs w:val="20"/>
                <w:lang w:eastAsia="sk-SK"/>
              </w:rPr>
              <w:t>atura</w:t>
            </w:r>
          </w:p>
        </w:tc>
        <w:tc>
          <w:tcPr>
            <w:tcW w:w="7513" w:type="dxa"/>
            <w:tcBorders>
              <w:top w:val="single" w:sz="12" w:space="0" w:color="auto"/>
              <w:bottom w:val="single" w:sz="12" w:space="0" w:color="auto"/>
            </w:tcBorders>
            <w:vAlign w:val="center"/>
          </w:tcPr>
          <w:p w14:paraId="58C91C07" w14:textId="77777777" w:rsidR="00122A04" w:rsidRPr="00FF2ACD" w:rsidRDefault="00122A04" w:rsidP="00A81D46">
            <w:pPr>
              <w:spacing w:after="0"/>
              <w:jc w:val="center"/>
              <w:rPr>
                <w:rFonts w:eastAsia="Times New Roman"/>
                <w:b/>
                <w:sz w:val="20"/>
                <w:szCs w:val="20"/>
                <w:lang w:eastAsia="sk-SK"/>
              </w:rPr>
            </w:pPr>
            <w:r w:rsidRPr="00FF2ACD">
              <w:rPr>
                <w:rFonts w:eastAsia="Times New Roman"/>
                <w:b/>
                <w:sz w:val="20"/>
                <w:szCs w:val="20"/>
                <w:lang w:eastAsia="sk-SK"/>
              </w:rPr>
              <w:t>Názov biotopu</w:t>
            </w:r>
          </w:p>
        </w:tc>
      </w:tr>
      <w:tr w:rsidR="00122A04" w:rsidRPr="00E009FB" w14:paraId="711E9E0D" w14:textId="77777777" w:rsidTr="00A81D46">
        <w:trPr>
          <w:trHeight w:val="170"/>
          <w:jc w:val="center"/>
        </w:trPr>
        <w:tc>
          <w:tcPr>
            <w:tcW w:w="978" w:type="dxa"/>
            <w:vAlign w:val="center"/>
          </w:tcPr>
          <w:p w14:paraId="1274B010" w14:textId="77777777" w:rsidR="00122A04" w:rsidRPr="00FF2ACD" w:rsidRDefault="00122A04" w:rsidP="00A81D46">
            <w:pPr>
              <w:spacing w:after="0"/>
              <w:jc w:val="center"/>
              <w:rPr>
                <w:b/>
                <w:sz w:val="20"/>
                <w:szCs w:val="20"/>
              </w:rPr>
            </w:pPr>
            <w:r w:rsidRPr="00FF2ACD">
              <w:rPr>
                <w:b/>
                <w:sz w:val="20"/>
                <w:szCs w:val="20"/>
              </w:rPr>
              <w:t>Al</w:t>
            </w:r>
            <w:r w:rsidR="001F358B">
              <w:rPr>
                <w:b/>
                <w:sz w:val="20"/>
                <w:szCs w:val="20"/>
              </w:rPr>
              <w:t xml:space="preserve"> </w:t>
            </w:r>
            <w:r w:rsidRPr="00FF2ACD">
              <w:rPr>
                <w:b/>
                <w:sz w:val="20"/>
                <w:szCs w:val="20"/>
              </w:rPr>
              <w:t>3</w:t>
            </w:r>
          </w:p>
        </w:tc>
        <w:tc>
          <w:tcPr>
            <w:tcW w:w="850" w:type="dxa"/>
            <w:vAlign w:val="center"/>
          </w:tcPr>
          <w:p w14:paraId="219307DE" w14:textId="77777777" w:rsidR="00122A04" w:rsidRPr="00FF2ACD" w:rsidRDefault="00122A04" w:rsidP="00A81D46">
            <w:pPr>
              <w:spacing w:after="0"/>
              <w:jc w:val="center"/>
              <w:rPr>
                <w:b/>
                <w:sz w:val="20"/>
                <w:szCs w:val="20"/>
              </w:rPr>
            </w:pPr>
            <w:r w:rsidRPr="00FF2ACD">
              <w:rPr>
                <w:b/>
                <w:bCs/>
                <w:sz w:val="20"/>
                <w:szCs w:val="20"/>
              </w:rPr>
              <w:t>6170</w:t>
            </w:r>
          </w:p>
        </w:tc>
        <w:tc>
          <w:tcPr>
            <w:tcW w:w="7513" w:type="dxa"/>
            <w:vAlign w:val="center"/>
          </w:tcPr>
          <w:p w14:paraId="20A19004" w14:textId="77777777" w:rsidR="00122A04" w:rsidRPr="00FF2ACD" w:rsidRDefault="00122A04" w:rsidP="00A81D46">
            <w:pPr>
              <w:spacing w:after="0"/>
              <w:jc w:val="left"/>
              <w:rPr>
                <w:sz w:val="20"/>
                <w:szCs w:val="20"/>
              </w:rPr>
            </w:pPr>
            <w:r w:rsidRPr="00FF2ACD">
              <w:rPr>
                <w:sz w:val="20"/>
                <w:szCs w:val="20"/>
              </w:rPr>
              <w:t>Alpínske a subalpínske vápnomilné travinno</w:t>
            </w:r>
            <w:r w:rsidR="008C3F15">
              <w:rPr>
                <w:sz w:val="20"/>
                <w:szCs w:val="20"/>
              </w:rPr>
              <w:t>-</w:t>
            </w:r>
            <w:r w:rsidRPr="00FF2ACD">
              <w:rPr>
                <w:sz w:val="20"/>
                <w:szCs w:val="20"/>
              </w:rPr>
              <w:t>bylinné porasty</w:t>
            </w:r>
          </w:p>
        </w:tc>
      </w:tr>
      <w:tr w:rsidR="00122A04" w:rsidRPr="00E009FB" w14:paraId="01E9376F" w14:textId="77777777" w:rsidTr="00A81D46">
        <w:trPr>
          <w:trHeight w:val="170"/>
          <w:jc w:val="center"/>
        </w:trPr>
        <w:tc>
          <w:tcPr>
            <w:tcW w:w="978" w:type="dxa"/>
            <w:vAlign w:val="center"/>
          </w:tcPr>
          <w:p w14:paraId="3EA24631" w14:textId="77777777" w:rsidR="00122A04" w:rsidRPr="00FF2ACD" w:rsidRDefault="00122A04" w:rsidP="00A81D46">
            <w:pPr>
              <w:spacing w:after="0"/>
              <w:jc w:val="center"/>
              <w:rPr>
                <w:sz w:val="20"/>
                <w:szCs w:val="20"/>
                <w:lang w:eastAsia="sk-SK"/>
              </w:rPr>
            </w:pPr>
            <w:r w:rsidRPr="00FF2ACD">
              <w:rPr>
                <w:b/>
                <w:sz w:val="20"/>
                <w:szCs w:val="20"/>
              </w:rPr>
              <w:t>Br</w:t>
            </w:r>
            <w:r w:rsidR="001F358B">
              <w:rPr>
                <w:b/>
                <w:sz w:val="20"/>
                <w:szCs w:val="20"/>
              </w:rPr>
              <w:t xml:space="preserve"> </w:t>
            </w:r>
            <w:r w:rsidRPr="00FF2ACD">
              <w:rPr>
                <w:b/>
                <w:sz w:val="20"/>
                <w:szCs w:val="20"/>
              </w:rPr>
              <w:t>6</w:t>
            </w:r>
          </w:p>
        </w:tc>
        <w:tc>
          <w:tcPr>
            <w:tcW w:w="850" w:type="dxa"/>
            <w:vAlign w:val="center"/>
          </w:tcPr>
          <w:p w14:paraId="726BAE2C" w14:textId="77777777" w:rsidR="00122A04" w:rsidRPr="00FF2ACD" w:rsidRDefault="00122A04" w:rsidP="00A81D46">
            <w:pPr>
              <w:spacing w:after="0"/>
              <w:jc w:val="center"/>
              <w:rPr>
                <w:sz w:val="20"/>
                <w:szCs w:val="20"/>
                <w:lang w:eastAsia="sk-SK"/>
              </w:rPr>
            </w:pPr>
            <w:r w:rsidRPr="00FF2ACD">
              <w:rPr>
                <w:b/>
                <w:sz w:val="20"/>
                <w:szCs w:val="20"/>
              </w:rPr>
              <w:t>6430</w:t>
            </w:r>
          </w:p>
        </w:tc>
        <w:tc>
          <w:tcPr>
            <w:tcW w:w="7513" w:type="dxa"/>
            <w:vAlign w:val="center"/>
          </w:tcPr>
          <w:p w14:paraId="2805CF2A" w14:textId="77777777" w:rsidR="00122A04" w:rsidRPr="00FF2ACD" w:rsidRDefault="00122A04" w:rsidP="00A81D46">
            <w:pPr>
              <w:spacing w:after="0"/>
              <w:jc w:val="left"/>
              <w:rPr>
                <w:sz w:val="20"/>
                <w:szCs w:val="20"/>
                <w:lang w:eastAsia="sk-SK"/>
              </w:rPr>
            </w:pPr>
            <w:r w:rsidRPr="00FF2ACD">
              <w:rPr>
                <w:sz w:val="20"/>
                <w:szCs w:val="20"/>
              </w:rPr>
              <w:t>Brehové porasty deväťsilov</w:t>
            </w:r>
          </w:p>
        </w:tc>
      </w:tr>
      <w:tr w:rsidR="00122A04" w:rsidRPr="00E009FB" w14:paraId="336AF586" w14:textId="77777777" w:rsidTr="00A81D46">
        <w:trPr>
          <w:trHeight w:val="170"/>
          <w:jc w:val="center"/>
        </w:trPr>
        <w:tc>
          <w:tcPr>
            <w:tcW w:w="978" w:type="dxa"/>
            <w:vAlign w:val="center"/>
          </w:tcPr>
          <w:p w14:paraId="6B004123" w14:textId="77777777" w:rsidR="00122A04" w:rsidRPr="00FF2ACD" w:rsidRDefault="00122A04" w:rsidP="00A81D46">
            <w:pPr>
              <w:spacing w:after="0"/>
              <w:jc w:val="center"/>
              <w:rPr>
                <w:sz w:val="20"/>
                <w:szCs w:val="20"/>
                <w:lang w:eastAsia="sk-SK"/>
              </w:rPr>
            </w:pPr>
            <w:r w:rsidRPr="00FF2ACD">
              <w:rPr>
                <w:b/>
                <w:sz w:val="20"/>
                <w:szCs w:val="20"/>
              </w:rPr>
              <w:t>Kr</w:t>
            </w:r>
            <w:r w:rsidR="001F358B">
              <w:rPr>
                <w:b/>
                <w:sz w:val="20"/>
                <w:szCs w:val="20"/>
              </w:rPr>
              <w:t xml:space="preserve"> </w:t>
            </w:r>
            <w:r w:rsidRPr="00FF2ACD">
              <w:rPr>
                <w:b/>
                <w:sz w:val="20"/>
                <w:szCs w:val="20"/>
              </w:rPr>
              <w:t>2</w:t>
            </w:r>
          </w:p>
        </w:tc>
        <w:tc>
          <w:tcPr>
            <w:tcW w:w="850" w:type="dxa"/>
            <w:vAlign w:val="center"/>
          </w:tcPr>
          <w:p w14:paraId="03CFD52E" w14:textId="77777777" w:rsidR="00122A04" w:rsidRPr="00FF2ACD" w:rsidRDefault="00122A04" w:rsidP="00A81D46">
            <w:pPr>
              <w:spacing w:after="0"/>
              <w:jc w:val="center"/>
              <w:rPr>
                <w:sz w:val="20"/>
                <w:szCs w:val="20"/>
                <w:lang w:eastAsia="sk-SK"/>
              </w:rPr>
            </w:pPr>
            <w:r w:rsidRPr="00FF2ACD">
              <w:rPr>
                <w:b/>
                <w:sz w:val="20"/>
                <w:szCs w:val="20"/>
              </w:rPr>
              <w:t>5130</w:t>
            </w:r>
          </w:p>
        </w:tc>
        <w:tc>
          <w:tcPr>
            <w:tcW w:w="7513" w:type="dxa"/>
            <w:vAlign w:val="center"/>
          </w:tcPr>
          <w:p w14:paraId="5731FAAF" w14:textId="77777777" w:rsidR="00122A04" w:rsidRPr="00FF2ACD" w:rsidRDefault="00122A04" w:rsidP="00A81D46">
            <w:pPr>
              <w:spacing w:after="0"/>
              <w:jc w:val="left"/>
              <w:rPr>
                <w:sz w:val="20"/>
                <w:szCs w:val="20"/>
                <w:lang w:eastAsia="sk-SK"/>
              </w:rPr>
            </w:pPr>
            <w:r w:rsidRPr="00FF2ACD">
              <w:rPr>
                <w:sz w:val="20"/>
                <w:szCs w:val="20"/>
              </w:rPr>
              <w:t>Porasty borievky obyčajnej</w:t>
            </w:r>
          </w:p>
        </w:tc>
      </w:tr>
      <w:tr w:rsidR="00122A04" w:rsidRPr="00E009FB" w14:paraId="003C20A6" w14:textId="77777777" w:rsidTr="00A81D46">
        <w:trPr>
          <w:trHeight w:val="170"/>
          <w:jc w:val="center"/>
        </w:trPr>
        <w:tc>
          <w:tcPr>
            <w:tcW w:w="978" w:type="dxa"/>
            <w:shd w:val="clear" w:color="auto" w:fill="auto"/>
            <w:vAlign w:val="center"/>
          </w:tcPr>
          <w:p w14:paraId="2959E960" w14:textId="77777777" w:rsidR="00122A04" w:rsidRPr="00FF2ACD" w:rsidRDefault="00122A04" w:rsidP="00A81D46">
            <w:pPr>
              <w:spacing w:after="0"/>
              <w:jc w:val="center"/>
              <w:rPr>
                <w:sz w:val="20"/>
                <w:szCs w:val="20"/>
                <w:lang w:eastAsia="sk-SK"/>
              </w:rPr>
            </w:pPr>
            <w:r w:rsidRPr="00FF2ACD">
              <w:rPr>
                <w:b/>
                <w:sz w:val="20"/>
                <w:szCs w:val="20"/>
              </w:rPr>
              <w:t>Kr</w:t>
            </w:r>
            <w:r w:rsidR="001F358B">
              <w:rPr>
                <w:b/>
                <w:sz w:val="20"/>
                <w:szCs w:val="20"/>
              </w:rPr>
              <w:t xml:space="preserve"> </w:t>
            </w:r>
            <w:r w:rsidRPr="00FF2ACD">
              <w:rPr>
                <w:b/>
                <w:sz w:val="20"/>
                <w:szCs w:val="20"/>
              </w:rPr>
              <w:t xml:space="preserve">6 </w:t>
            </w:r>
          </w:p>
        </w:tc>
        <w:tc>
          <w:tcPr>
            <w:tcW w:w="850" w:type="dxa"/>
            <w:shd w:val="clear" w:color="auto" w:fill="auto"/>
            <w:vAlign w:val="center"/>
          </w:tcPr>
          <w:p w14:paraId="795ADD97" w14:textId="3B6890CD" w:rsidR="00122A04" w:rsidRPr="00FF2ACD" w:rsidRDefault="002068AB" w:rsidP="00A81D46">
            <w:pPr>
              <w:spacing w:after="0"/>
              <w:jc w:val="center"/>
              <w:rPr>
                <w:sz w:val="20"/>
                <w:szCs w:val="20"/>
                <w:lang w:eastAsia="sk-SK"/>
              </w:rPr>
            </w:pPr>
            <w:r>
              <w:rPr>
                <w:b/>
                <w:sz w:val="20"/>
                <w:szCs w:val="20"/>
              </w:rPr>
              <w:t xml:space="preserve">* </w:t>
            </w:r>
            <w:r w:rsidR="00122A04" w:rsidRPr="00FF2ACD">
              <w:rPr>
                <w:b/>
                <w:sz w:val="20"/>
                <w:szCs w:val="20"/>
              </w:rPr>
              <w:t>40A0</w:t>
            </w:r>
          </w:p>
        </w:tc>
        <w:tc>
          <w:tcPr>
            <w:tcW w:w="7513" w:type="dxa"/>
            <w:shd w:val="clear" w:color="auto" w:fill="auto"/>
            <w:vAlign w:val="center"/>
          </w:tcPr>
          <w:p w14:paraId="2DF3E244" w14:textId="77777777" w:rsidR="00122A04" w:rsidRPr="00FF2ACD" w:rsidRDefault="00122A04" w:rsidP="00A81D46">
            <w:pPr>
              <w:spacing w:after="0"/>
              <w:jc w:val="left"/>
              <w:rPr>
                <w:sz w:val="20"/>
                <w:szCs w:val="20"/>
                <w:lang w:eastAsia="sk-SK"/>
              </w:rPr>
            </w:pPr>
            <w:r w:rsidRPr="00FF2ACD">
              <w:rPr>
                <w:sz w:val="20"/>
                <w:szCs w:val="20"/>
              </w:rPr>
              <w:t>Xerotermné kroviny</w:t>
            </w:r>
          </w:p>
        </w:tc>
      </w:tr>
      <w:tr w:rsidR="00122A04" w:rsidRPr="00E009FB" w14:paraId="0C7E392A" w14:textId="77777777" w:rsidTr="00A81D46">
        <w:trPr>
          <w:trHeight w:val="170"/>
          <w:jc w:val="center"/>
        </w:trPr>
        <w:tc>
          <w:tcPr>
            <w:tcW w:w="978" w:type="dxa"/>
            <w:vAlign w:val="center"/>
          </w:tcPr>
          <w:p w14:paraId="1DBD40E5" w14:textId="77777777" w:rsidR="00122A04" w:rsidRPr="00FF2ACD" w:rsidRDefault="00122A04" w:rsidP="00A81D46">
            <w:pPr>
              <w:spacing w:after="0"/>
              <w:jc w:val="center"/>
              <w:rPr>
                <w:sz w:val="20"/>
                <w:szCs w:val="20"/>
              </w:rPr>
            </w:pPr>
            <w:r w:rsidRPr="00FF2ACD">
              <w:rPr>
                <w:b/>
                <w:sz w:val="20"/>
                <w:szCs w:val="20"/>
              </w:rPr>
              <w:t>Kr</w:t>
            </w:r>
            <w:r w:rsidR="001F358B">
              <w:rPr>
                <w:b/>
                <w:sz w:val="20"/>
                <w:szCs w:val="20"/>
              </w:rPr>
              <w:t xml:space="preserve"> </w:t>
            </w:r>
            <w:r w:rsidRPr="00FF2ACD">
              <w:rPr>
                <w:b/>
                <w:sz w:val="20"/>
                <w:szCs w:val="20"/>
              </w:rPr>
              <w:t>10</w:t>
            </w:r>
          </w:p>
        </w:tc>
        <w:tc>
          <w:tcPr>
            <w:tcW w:w="850" w:type="dxa"/>
            <w:vAlign w:val="center"/>
          </w:tcPr>
          <w:p w14:paraId="006F5AB4" w14:textId="3587CD55" w:rsidR="00122A04" w:rsidRPr="00FF2ACD" w:rsidRDefault="002068AB" w:rsidP="00A81D46">
            <w:pPr>
              <w:spacing w:after="0"/>
              <w:jc w:val="center"/>
              <w:rPr>
                <w:bCs/>
                <w:sz w:val="20"/>
                <w:szCs w:val="20"/>
              </w:rPr>
            </w:pPr>
            <w:r>
              <w:rPr>
                <w:b/>
                <w:bCs/>
                <w:sz w:val="20"/>
                <w:szCs w:val="20"/>
              </w:rPr>
              <w:t xml:space="preserve">* </w:t>
            </w:r>
            <w:r w:rsidR="00122A04" w:rsidRPr="00FF2ACD">
              <w:rPr>
                <w:b/>
                <w:bCs/>
                <w:sz w:val="20"/>
                <w:szCs w:val="20"/>
              </w:rPr>
              <w:t>4070</w:t>
            </w:r>
          </w:p>
        </w:tc>
        <w:tc>
          <w:tcPr>
            <w:tcW w:w="7513" w:type="dxa"/>
            <w:vAlign w:val="center"/>
          </w:tcPr>
          <w:p w14:paraId="4AF74E28" w14:textId="77777777" w:rsidR="00122A04" w:rsidRPr="00FF2ACD" w:rsidRDefault="00122A04" w:rsidP="00A81D46">
            <w:pPr>
              <w:spacing w:after="0"/>
              <w:jc w:val="left"/>
              <w:rPr>
                <w:bCs/>
                <w:sz w:val="20"/>
                <w:szCs w:val="20"/>
              </w:rPr>
            </w:pPr>
            <w:r w:rsidRPr="00FF2ACD">
              <w:rPr>
                <w:sz w:val="20"/>
                <w:szCs w:val="20"/>
              </w:rPr>
              <w:t>Kosodrevina</w:t>
            </w:r>
          </w:p>
        </w:tc>
      </w:tr>
      <w:tr w:rsidR="00122A04" w:rsidRPr="00E009FB" w14:paraId="2E75776B" w14:textId="77777777" w:rsidTr="00A81D46">
        <w:trPr>
          <w:trHeight w:val="170"/>
          <w:jc w:val="center"/>
        </w:trPr>
        <w:tc>
          <w:tcPr>
            <w:tcW w:w="978" w:type="dxa"/>
            <w:vAlign w:val="center"/>
          </w:tcPr>
          <w:p w14:paraId="6163BD06" w14:textId="77777777" w:rsidR="00122A04" w:rsidRPr="00FF2ACD" w:rsidRDefault="00122A04" w:rsidP="00A81D46">
            <w:pPr>
              <w:spacing w:after="0"/>
              <w:jc w:val="center"/>
              <w:rPr>
                <w:b/>
                <w:sz w:val="20"/>
                <w:szCs w:val="20"/>
              </w:rPr>
            </w:pPr>
            <w:r w:rsidRPr="00FF2ACD">
              <w:rPr>
                <w:b/>
                <w:sz w:val="20"/>
                <w:szCs w:val="20"/>
              </w:rPr>
              <w:t>Lk</w:t>
            </w:r>
            <w:r w:rsidR="001F358B">
              <w:rPr>
                <w:b/>
                <w:sz w:val="20"/>
                <w:szCs w:val="20"/>
              </w:rPr>
              <w:t xml:space="preserve"> </w:t>
            </w:r>
            <w:r w:rsidRPr="00FF2ACD">
              <w:rPr>
                <w:b/>
                <w:sz w:val="20"/>
                <w:szCs w:val="20"/>
              </w:rPr>
              <w:t>1</w:t>
            </w:r>
          </w:p>
        </w:tc>
        <w:tc>
          <w:tcPr>
            <w:tcW w:w="850" w:type="dxa"/>
            <w:vAlign w:val="center"/>
          </w:tcPr>
          <w:p w14:paraId="4A5774EF" w14:textId="77777777" w:rsidR="00122A04" w:rsidRPr="00FF2ACD" w:rsidRDefault="00122A04" w:rsidP="00A81D46">
            <w:pPr>
              <w:spacing w:after="0"/>
              <w:jc w:val="center"/>
              <w:rPr>
                <w:b/>
                <w:bCs/>
                <w:sz w:val="20"/>
                <w:szCs w:val="20"/>
              </w:rPr>
            </w:pPr>
            <w:r w:rsidRPr="00FF2ACD">
              <w:rPr>
                <w:b/>
                <w:sz w:val="20"/>
                <w:szCs w:val="20"/>
              </w:rPr>
              <w:t>6510</w:t>
            </w:r>
          </w:p>
        </w:tc>
        <w:tc>
          <w:tcPr>
            <w:tcW w:w="7513" w:type="dxa"/>
            <w:vAlign w:val="center"/>
          </w:tcPr>
          <w:p w14:paraId="182DC1EE" w14:textId="77777777" w:rsidR="00122A04" w:rsidRPr="00FF2ACD" w:rsidRDefault="00122A04" w:rsidP="00A81D46">
            <w:pPr>
              <w:spacing w:after="0"/>
              <w:jc w:val="left"/>
              <w:rPr>
                <w:sz w:val="20"/>
                <w:szCs w:val="20"/>
              </w:rPr>
            </w:pPr>
            <w:r w:rsidRPr="00FF2ACD">
              <w:rPr>
                <w:sz w:val="20"/>
                <w:szCs w:val="20"/>
              </w:rPr>
              <w:t>Nížinné a podhorské kosné lúky</w:t>
            </w:r>
          </w:p>
        </w:tc>
      </w:tr>
      <w:tr w:rsidR="00122A04" w:rsidRPr="00E009FB" w14:paraId="71327208" w14:textId="77777777" w:rsidTr="00A81D46">
        <w:trPr>
          <w:trHeight w:val="170"/>
          <w:jc w:val="center"/>
        </w:trPr>
        <w:tc>
          <w:tcPr>
            <w:tcW w:w="978" w:type="dxa"/>
            <w:vAlign w:val="center"/>
          </w:tcPr>
          <w:p w14:paraId="6B7300EF" w14:textId="77777777" w:rsidR="00122A04" w:rsidRPr="00FF2ACD" w:rsidRDefault="00122A04" w:rsidP="00A81D46">
            <w:pPr>
              <w:spacing w:after="0"/>
              <w:jc w:val="center"/>
              <w:rPr>
                <w:b/>
                <w:sz w:val="20"/>
                <w:szCs w:val="20"/>
              </w:rPr>
            </w:pPr>
            <w:r w:rsidRPr="00FF2ACD">
              <w:rPr>
                <w:b/>
                <w:sz w:val="20"/>
                <w:szCs w:val="20"/>
              </w:rPr>
              <w:t>Lk</w:t>
            </w:r>
            <w:r w:rsidR="001F358B">
              <w:rPr>
                <w:b/>
                <w:sz w:val="20"/>
                <w:szCs w:val="20"/>
              </w:rPr>
              <w:t xml:space="preserve"> </w:t>
            </w:r>
            <w:r w:rsidRPr="00FF2ACD">
              <w:rPr>
                <w:b/>
                <w:sz w:val="20"/>
                <w:szCs w:val="20"/>
              </w:rPr>
              <w:t>2</w:t>
            </w:r>
          </w:p>
        </w:tc>
        <w:tc>
          <w:tcPr>
            <w:tcW w:w="850" w:type="dxa"/>
            <w:vAlign w:val="center"/>
          </w:tcPr>
          <w:p w14:paraId="35F7D273" w14:textId="77777777" w:rsidR="00122A04" w:rsidRPr="00FF2ACD" w:rsidRDefault="00122A04" w:rsidP="00A81D46">
            <w:pPr>
              <w:spacing w:after="0"/>
              <w:jc w:val="center"/>
              <w:rPr>
                <w:b/>
                <w:bCs/>
                <w:sz w:val="20"/>
                <w:szCs w:val="20"/>
              </w:rPr>
            </w:pPr>
            <w:r w:rsidRPr="00FF2ACD">
              <w:rPr>
                <w:b/>
                <w:sz w:val="20"/>
                <w:szCs w:val="20"/>
              </w:rPr>
              <w:t>6520</w:t>
            </w:r>
          </w:p>
        </w:tc>
        <w:tc>
          <w:tcPr>
            <w:tcW w:w="7513" w:type="dxa"/>
            <w:vAlign w:val="center"/>
          </w:tcPr>
          <w:p w14:paraId="7F5168E7" w14:textId="77777777" w:rsidR="00122A04" w:rsidRPr="00FF2ACD" w:rsidRDefault="00122A04" w:rsidP="00A81D46">
            <w:pPr>
              <w:spacing w:after="0"/>
              <w:jc w:val="left"/>
              <w:rPr>
                <w:sz w:val="20"/>
                <w:szCs w:val="20"/>
              </w:rPr>
            </w:pPr>
            <w:r w:rsidRPr="00FF2ACD">
              <w:rPr>
                <w:sz w:val="20"/>
                <w:szCs w:val="20"/>
              </w:rPr>
              <w:t>Horské kosné lúky</w:t>
            </w:r>
          </w:p>
        </w:tc>
      </w:tr>
      <w:tr w:rsidR="00122A04" w:rsidRPr="00E009FB" w14:paraId="1FB4F4FA" w14:textId="77777777" w:rsidTr="00A81D46">
        <w:trPr>
          <w:trHeight w:val="170"/>
          <w:jc w:val="center"/>
        </w:trPr>
        <w:tc>
          <w:tcPr>
            <w:tcW w:w="978" w:type="dxa"/>
            <w:vAlign w:val="center"/>
          </w:tcPr>
          <w:p w14:paraId="374D9085" w14:textId="77777777" w:rsidR="00122A04" w:rsidRPr="00FF2ACD" w:rsidRDefault="00122A04" w:rsidP="00A81D46">
            <w:pPr>
              <w:spacing w:after="0"/>
              <w:jc w:val="center"/>
              <w:rPr>
                <w:b/>
                <w:sz w:val="20"/>
                <w:szCs w:val="20"/>
              </w:rPr>
            </w:pPr>
            <w:r w:rsidRPr="00FF2ACD">
              <w:rPr>
                <w:b/>
                <w:sz w:val="20"/>
                <w:szCs w:val="20"/>
              </w:rPr>
              <w:t>Lk</w:t>
            </w:r>
            <w:r w:rsidR="001F358B">
              <w:rPr>
                <w:b/>
                <w:sz w:val="20"/>
                <w:szCs w:val="20"/>
              </w:rPr>
              <w:t xml:space="preserve"> </w:t>
            </w:r>
            <w:r w:rsidRPr="00FF2ACD">
              <w:rPr>
                <w:b/>
                <w:sz w:val="20"/>
                <w:szCs w:val="20"/>
              </w:rPr>
              <w:t>5</w:t>
            </w:r>
          </w:p>
        </w:tc>
        <w:tc>
          <w:tcPr>
            <w:tcW w:w="850" w:type="dxa"/>
            <w:vAlign w:val="center"/>
          </w:tcPr>
          <w:p w14:paraId="35AE22A5" w14:textId="77777777" w:rsidR="00122A04" w:rsidRPr="00FF2ACD" w:rsidRDefault="00122A04" w:rsidP="00A81D46">
            <w:pPr>
              <w:spacing w:after="0"/>
              <w:jc w:val="center"/>
              <w:rPr>
                <w:b/>
                <w:bCs/>
                <w:sz w:val="20"/>
                <w:szCs w:val="20"/>
              </w:rPr>
            </w:pPr>
            <w:r w:rsidRPr="00FF2ACD">
              <w:rPr>
                <w:b/>
                <w:sz w:val="20"/>
                <w:szCs w:val="20"/>
              </w:rPr>
              <w:t>6430</w:t>
            </w:r>
          </w:p>
        </w:tc>
        <w:tc>
          <w:tcPr>
            <w:tcW w:w="7513" w:type="dxa"/>
            <w:vAlign w:val="center"/>
          </w:tcPr>
          <w:p w14:paraId="7473F618" w14:textId="77777777" w:rsidR="00122A04" w:rsidRPr="00FF2ACD" w:rsidRDefault="00122A04" w:rsidP="00A81D46">
            <w:pPr>
              <w:spacing w:after="0"/>
              <w:jc w:val="left"/>
              <w:rPr>
                <w:sz w:val="20"/>
                <w:szCs w:val="20"/>
              </w:rPr>
            </w:pPr>
            <w:r w:rsidRPr="00FF2ACD">
              <w:rPr>
                <w:sz w:val="20"/>
                <w:szCs w:val="20"/>
              </w:rPr>
              <w:t>Vysokobylinné spoločenstvá na vlhkých lúkach</w:t>
            </w:r>
          </w:p>
        </w:tc>
      </w:tr>
      <w:tr w:rsidR="00122A04" w:rsidRPr="00E009FB" w14:paraId="1CE14A0E" w14:textId="77777777" w:rsidTr="00A81D46">
        <w:trPr>
          <w:trHeight w:val="170"/>
          <w:jc w:val="center"/>
        </w:trPr>
        <w:tc>
          <w:tcPr>
            <w:tcW w:w="978" w:type="dxa"/>
            <w:vAlign w:val="center"/>
          </w:tcPr>
          <w:p w14:paraId="7C26D0D7"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1.3</w:t>
            </w:r>
          </w:p>
        </w:tc>
        <w:tc>
          <w:tcPr>
            <w:tcW w:w="850" w:type="dxa"/>
            <w:vAlign w:val="center"/>
          </w:tcPr>
          <w:p w14:paraId="7826C6E2" w14:textId="35DD0CF2"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91E0</w:t>
            </w:r>
          </w:p>
        </w:tc>
        <w:tc>
          <w:tcPr>
            <w:tcW w:w="7513" w:type="dxa"/>
            <w:vAlign w:val="center"/>
          </w:tcPr>
          <w:p w14:paraId="02A8B2D5" w14:textId="77777777" w:rsidR="00122A04" w:rsidRPr="00FF2ACD" w:rsidRDefault="00122A04" w:rsidP="00A81D46">
            <w:pPr>
              <w:spacing w:after="0"/>
              <w:jc w:val="left"/>
              <w:rPr>
                <w:sz w:val="20"/>
                <w:szCs w:val="20"/>
              </w:rPr>
            </w:pPr>
            <w:r w:rsidRPr="00FF2ACD">
              <w:rPr>
                <w:sz w:val="20"/>
                <w:szCs w:val="20"/>
              </w:rPr>
              <w:t>Jaseňovo-jelšové podhorské lužné lesy</w:t>
            </w:r>
          </w:p>
        </w:tc>
      </w:tr>
      <w:tr w:rsidR="00122A04" w:rsidRPr="00E009FB" w14:paraId="11EF58D5" w14:textId="77777777" w:rsidTr="00A81D46">
        <w:trPr>
          <w:trHeight w:val="170"/>
          <w:jc w:val="center"/>
        </w:trPr>
        <w:tc>
          <w:tcPr>
            <w:tcW w:w="978" w:type="dxa"/>
            <w:vAlign w:val="center"/>
          </w:tcPr>
          <w:p w14:paraId="09E2C92B"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1.4</w:t>
            </w:r>
          </w:p>
        </w:tc>
        <w:tc>
          <w:tcPr>
            <w:tcW w:w="850" w:type="dxa"/>
            <w:vAlign w:val="center"/>
          </w:tcPr>
          <w:p w14:paraId="5C4C2513" w14:textId="7C467C4C"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91E0</w:t>
            </w:r>
          </w:p>
        </w:tc>
        <w:tc>
          <w:tcPr>
            <w:tcW w:w="7513" w:type="dxa"/>
            <w:vAlign w:val="center"/>
          </w:tcPr>
          <w:p w14:paraId="70373B6B" w14:textId="77777777" w:rsidR="00122A04" w:rsidRPr="00FF2ACD" w:rsidRDefault="00122A04" w:rsidP="00A81D46">
            <w:pPr>
              <w:spacing w:after="0"/>
              <w:jc w:val="left"/>
              <w:rPr>
                <w:sz w:val="20"/>
                <w:szCs w:val="20"/>
              </w:rPr>
            </w:pPr>
            <w:r w:rsidRPr="00FF2ACD">
              <w:rPr>
                <w:sz w:val="20"/>
                <w:szCs w:val="20"/>
              </w:rPr>
              <w:t>Horské jelšové lužné lesy</w:t>
            </w:r>
          </w:p>
        </w:tc>
      </w:tr>
      <w:tr w:rsidR="00122A04" w:rsidRPr="00E009FB" w14:paraId="2C9ECABF" w14:textId="77777777" w:rsidTr="00A81D46">
        <w:trPr>
          <w:trHeight w:val="170"/>
          <w:jc w:val="center"/>
        </w:trPr>
        <w:tc>
          <w:tcPr>
            <w:tcW w:w="978" w:type="dxa"/>
            <w:vAlign w:val="center"/>
          </w:tcPr>
          <w:p w14:paraId="262F98A8"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3.1</w:t>
            </w:r>
          </w:p>
        </w:tc>
        <w:tc>
          <w:tcPr>
            <w:tcW w:w="850" w:type="dxa"/>
            <w:vAlign w:val="center"/>
          </w:tcPr>
          <w:p w14:paraId="0B001E21" w14:textId="371B6E64"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91H0</w:t>
            </w:r>
          </w:p>
        </w:tc>
        <w:tc>
          <w:tcPr>
            <w:tcW w:w="7513" w:type="dxa"/>
            <w:vAlign w:val="center"/>
          </w:tcPr>
          <w:p w14:paraId="1E909B34" w14:textId="77777777" w:rsidR="00122A04" w:rsidRPr="00FF2ACD" w:rsidRDefault="00122A04" w:rsidP="00A81D46">
            <w:pPr>
              <w:spacing w:after="0"/>
              <w:jc w:val="left"/>
              <w:rPr>
                <w:sz w:val="20"/>
                <w:szCs w:val="20"/>
              </w:rPr>
            </w:pPr>
            <w:r w:rsidRPr="00FF2ACD">
              <w:rPr>
                <w:sz w:val="20"/>
                <w:szCs w:val="20"/>
              </w:rPr>
              <w:t>Teplomilné submediteránne dubové lesy</w:t>
            </w:r>
          </w:p>
        </w:tc>
      </w:tr>
      <w:tr w:rsidR="00122A04" w:rsidRPr="00E009FB" w14:paraId="355D5887" w14:textId="77777777" w:rsidTr="00A81D46">
        <w:trPr>
          <w:trHeight w:val="170"/>
          <w:jc w:val="center"/>
        </w:trPr>
        <w:tc>
          <w:tcPr>
            <w:tcW w:w="978" w:type="dxa"/>
            <w:vAlign w:val="center"/>
          </w:tcPr>
          <w:p w14:paraId="62D4C558"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4</w:t>
            </w:r>
          </w:p>
        </w:tc>
        <w:tc>
          <w:tcPr>
            <w:tcW w:w="850" w:type="dxa"/>
            <w:vAlign w:val="center"/>
          </w:tcPr>
          <w:p w14:paraId="17A3B782" w14:textId="3266B2B1"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9180</w:t>
            </w:r>
          </w:p>
        </w:tc>
        <w:tc>
          <w:tcPr>
            <w:tcW w:w="7513" w:type="dxa"/>
            <w:vAlign w:val="center"/>
          </w:tcPr>
          <w:p w14:paraId="7EC3B756" w14:textId="77777777" w:rsidR="00122A04" w:rsidRPr="00FF2ACD" w:rsidRDefault="00122A04" w:rsidP="00A81D46">
            <w:pPr>
              <w:spacing w:after="0"/>
              <w:jc w:val="left"/>
              <w:rPr>
                <w:sz w:val="20"/>
                <w:szCs w:val="20"/>
              </w:rPr>
            </w:pPr>
            <w:r w:rsidRPr="00FF2ACD">
              <w:rPr>
                <w:sz w:val="20"/>
                <w:szCs w:val="20"/>
              </w:rPr>
              <w:t>Lipovo-javorové sutinové lesy</w:t>
            </w:r>
          </w:p>
        </w:tc>
      </w:tr>
      <w:tr w:rsidR="00122A04" w:rsidRPr="00E009FB" w14:paraId="6E2BD19D" w14:textId="77777777" w:rsidTr="00A81D46">
        <w:trPr>
          <w:trHeight w:val="170"/>
          <w:jc w:val="center"/>
        </w:trPr>
        <w:tc>
          <w:tcPr>
            <w:tcW w:w="978" w:type="dxa"/>
            <w:vAlign w:val="center"/>
          </w:tcPr>
          <w:p w14:paraId="5919F74D"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5.1</w:t>
            </w:r>
          </w:p>
        </w:tc>
        <w:tc>
          <w:tcPr>
            <w:tcW w:w="850" w:type="dxa"/>
            <w:vAlign w:val="center"/>
          </w:tcPr>
          <w:p w14:paraId="54313105" w14:textId="77777777" w:rsidR="00122A04" w:rsidRPr="00FF2ACD" w:rsidRDefault="00122A04" w:rsidP="00A81D46">
            <w:pPr>
              <w:spacing w:after="0"/>
              <w:jc w:val="center"/>
              <w:rPr>
                <w:b/>
                <w:sz w:val="20"/>
                <w:szCs w:val="20"/>
              </w:rPr>
            </w:pPr>
            <w:r w:rsidRPr="00FF2ACD">
              <w:rPr>
                <w:b/>
                <w:sz w:val="20"/>
                <w:szCs w:val="20"/>
              </w:rPr>
              <w:t>9130</w:t>
            </w:r>
          </w:p>
        </w:tc>
        <w:tc>
          <w:tcPr>
            <w:tcW w:w="7513" w:type="dxa"/>
            <w:vAlign w:val="center"/>
          </w:tcPr>
          <w:p w14:paraId="7E3263CE" w14:textId="77777777" w:rsidR="00122A04" w:rsidRPr="00FF2ACD" w:rsidRDefault="00122A04" w:rsidP="00A81D46">
            <w:pPr>
              <w:spacing w:after="0"/>
              <w:jc w:val="left"/>
              <w:rPr>
                <w:sz w:val="20"/>
                <w:szCs w:val="20"/>
              </w:rPr>
            </w:pPr>
            <w:r w:rsidRPr="00FF2ACD">
              <w:rPr>
                <w:sz w:val="20"/>
                <w:szCs w:val="20"/>
              </w:rPr>
              <w:t>Bukové a jedľovo-bukové kvetnaté lesy</w:t>
            </w:r>
          </w:p>
        </w:tc>
      </w:tr>
      <w:tr w:rsidR="00122A04" w:rsidRPr="00E009FB" w14:paraId="52B0D9FB" w14:textId="77777777" w:rsidTr="00A81D46">
        <w:trPr>
          <w:trHeight w:val="170"/>
          <w:jc w:val="center"/>
        </w:trPr>
        <w:tc>
          <w:tcPr>
            <w:tcW w:w="978" w:type="dxa"/>
            <w:vAlign w:val="center"/>
          </w:tcPr>
          <w:p w14:paraId="221576F0"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5.2</w:t>
            </w:r>
          </w:p>
        </w:tc>
        <w:tc>
          <w:tcPr>
            <w:tcW w:w="850" w:type="dxa"/>
            <w:vAlign w:val="center"/>
          </w:tcPr>
          <w:p w14:paraId="2C809541" w14:textId="77777777" w:rsidR="00122A04" w:rsidRPr="00FF2ACD" w:rsidRDefault="00122A04" w:rsidP="00A81D46">
            <w:pPr>
              <w:spacing w:after="0"/>
              <w:jc w:val="center"/>
              <w:rPr>
                <w:b/>
                <w:sz w:val="20"/>
                <w:szCs w:val="20"/>
              </w:rPr>
            </w:pPr>
            <w:r w:rsidRPr="00FF2ACD">
              <w:rPr>
                <w:b/>
                <w:sz w:val="20"/>
                <w:szCs w:val="20"/>
              </w:rPr>
              <w:t>9110</w:t>
            </w:r>
          </w:p>
        </w:tc>
        <w:tc>
          <w:tcPr>
            <w:tcW w:w="7513" w:type="dxa"/>
            <w:vAlign w:val="center"/>
          </w:tcPr>
          <w:p w14:paraId="5BEA9DB4" w14:textId="77777777" w:rsidR="00122A04" w:rsidRPr="00FF2ACD" w:rsidRDefault="00122A04" w:rsidP="00A81D46">
            <w:pPr>
              <w:spacing w:after="0"/>
              <w:jc w:val="left"/>
              <w:rPr>
                <w:sz w:val="20"/>
                <w:szCs w:val="20"/>
              </w:rPr>
            </w:pPr>
            <w:r w:rsidRPr="00FF2ACD">
              <w:rPr>
                <w:sz w:val="20"/>
                <w:szCs w:val="20"/>
              </w:rPr>
              <w:t>Kyslomilné bukové lesy</w:t>
            </w:r>
          </w:p>
        </w:tc>
      </w:tr>
      <w:tr w:rsidR="00122A04" w:rsidRPr="00E009FB" w14:paraId="315A9ACC" w14:textId="77777777" w:rsidTr="00A81D46">
        <w:trPr>
          <w:trHeight w:val="170"/>
          <w:jc w:val="center"/>
        </w:trPr>
        <w:tc>
          <w:tcPr>
            <w:tcW w:w="978" w:type="dxa"/>
            <w:vAlign w:val="center"/>
          </w:tcPr>
          <w:p w14:paraId="65A758FC"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5.3</w:t>
            </w:r>
          </w:p>
        </w:tc>
        <w:tc>
          <w:tcPr>
            <w:tcW w:w="850" w:type="dxa"/>
            <w:vAlign w:val="center"/>
          </w:tcPr>
          <w:p w14:paraId="600D9D7A" w14:textId="77777777" w:rsidR="00122A04" w:rsidRPr="00FF2ACD" w:rsidRDefault="00122A04" w:rsidP="00A81D46">
            <w:pPr>
              <w:spacing w:after="0"/>
              <w:jc w:val="center"/>
              <w:rPr>
                <w:b/>
                <w:sz w:val="20"/>
                <w:szCs w:val="20"/>
              </w:rPr>
            </w:pPr>
            <w:r w:rsidRPr="00FF2ACD">
              <w:rPr>
                <w:b/>
                <w:sz w:val="20"/>
                <w:szCs w:val="20"/>
              </w:rPr>
              <w:t>9140</w:t>
            </w:r>
          </w:p>
        </w:tc>
        <w:tc>
          <w:tcPr>
            <w:tcW w:w="7513" w:type="dxa"/>
            <w:vAlign w:val="center"/>
          </w:tcPr>
          <w:p w14:paraId="055F3AAC" w14:textId="77777777" w:rsidR="00122A04" w:rsidRPr="00FF2ACD" w:rsidRDefault="00122A04" w:rsidP="00A81D46">
            <w:pPr>
              <w:spacing w:after="0"/>
              <w:jc w:val="left"/>
              <w:rPr>
                <w:sz w:val="20"/>
                <w:szCs w:val="20"/>
              </w:rPr>
            </w:pPr>
            <w:r w:rsidRPr="00FF2ACD">
              <w:rPr>
                <w:sz w:val="20"/>
                <w:szCs w:val="20"/>
              </w:rPr>
              <w:t>Javorovo-bukové horské lesy</w:t>
            </w:r>
          </w:p>
        </w:tc>
      </w:tr>
      <w:tr w:rsidR="00122A04" w:rsidRPr="00E009FB" w14:paraId="03B9FF8B" w14:textId="77777777" w:rsidTr="00A81D46">
        <w:trPr>
          <w:trHeight w:val="170"/>
          <w:jc w:val="center"/>
        </w:trPr>
        <w:tc>
          <w:tcPr>
            <w:tcW w:w="978" w:type="dxa"/>
            <w:vAlign w:val="center"/>
          </w:tcPr>
          <w:p w14:paraId="7BF1546E"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5.4</w:t>
            </w:r>
          </w:p>
        </w:tc>
        <w:tc>
          <w:tcPr>
            <w:tcW w:w="850" w:type="dxa"/>
            <w:vAlign w:val="center"/>
          </w:tcPr>
          <w:p w14:paraId="7440F55F" w14:textId="77777777" w:rsidR="00122A04" w:rsidRPr="00FF2ACD" w:rsidRDefault="00122A04" w:rsidP="00A81D46">
            <w:pPr>
              <w:spacing w:after="0"/>
              <w:jc w:val="center"/>
              <w:rPr>
                <w:b/>
                <w:sz w:val="20"/>
                <w:szCs w:val="20"/>
              </w:rPr>
            </w:pPr>
            <w:r w:rsidRPr="00FF2ACD">
              <w:rPr>
                <w:b/>
                <w:sz w:val="20"/>
                <w:szCs w:val="20"/>
              </w:rPr>
              <w:t>9150</w:t>
            </w:r>
          </w:p>
        </w:tc>
        <w:tc>
          <w:tcPr>
            <w:tcW w:w="7513" w:type="dxa"/>
            <w:vAlign w:val="center"/>
          </w:tcPr>
          <w:p w14:paraId="7B122FA0" w14:textId="77777777" w:rsidR="00122A04" w:rsidRPr="00FF2ACD" w:rsidRDefault="00122A04" w:rsidP="00A81D46">
            <w:pPr>
              <w:spacing w:after="0"/>
              <w:jc w:val="left"/>
              <w:rPr>
                <w:sz w:val="20"/>
                <w:szCs w:val="20"/>
              </w:rPr>
            </w:pPr>
            <w:r w:rsidRPr="00FF2ACD">
              <w:rPr>
                <w:sz w:val="20"/>
                <w:szCs w:val="20"/>
              </w:rPr>
              <w:t>Vápnomilné bukové lesy</w:t>
            </w:r>
          </w:p>
        </w:tc>
      </w:tr>
      <w:tr w:rsidR="00122A04" w:rsidRPr="00E009FB" w14:paraId="7AC780A8" w14:textId="77777777" w:rsidTr="00A81D46">
        <w:trPr>
          <w:trHeight w:val="170"/>
          <w:jc w:val="center"/>
        </w:trPr>
        <w:tc>
          <w:tcPr>
            <w:tcW w:w="978" w:type="dxa"/>
            <w:vAlign w:val="center"/>
          </w:tcPr>
          <w:p w14:paraId="118D3910"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6.2</w:t>
            </w:r>
          </w:p>
        </w:tc>
        <w:tc>
          <w:tcPr>
            <w:tcW w:w="850" w:type="dxa"/>
            <w:vAlign w:val="center"/>
          </w:tcPr>
          <w:p w14:paraId="71D2CBD0" w14:textId="77777777" w:rsidR="00122A04" w:rsidRPr="00FF2ACD" w:rsidRDefault="00122A04" w:rsidP="00A81D46">
            <w:pPr>
              <w:spacing w:after="0"/>
              <w:jc w:val="center"/>
              <w:rPr>
                <w:b/>
                <w:sz w:val="20"/>
                <w:szCs w:val="20"/>
              </w:rPr>
            </w:pPr>
            <w:r w:rsidRPr="00FF2ACD">
              <w:rPr>
                <w:b/>
                <w:sz w:val="20"/>
                <w:szCs w:val="20"/>
              </w:rPr>
              <w:t>91Q0</w:t>
            </w:r>
          </w:p>
        </w:tc>
        <w:tc>
          <w:tcPr>
            <w:tcW w:w="7513" w:type="dxa"/>
            <w:vAlign w:val="center"/>
          </w:tcPr>
          <w:p w14:paraId="3EE1E2D3" w14:textId="77777777" w:rsidR="00122A04" w:rsidRPr="00FF2ACD" w:rsidRDefault="00122A04" w:rsidP="00A81D46">
            <w:pPr>
              <w:spacing w:after="0"/>
              <w:jc w:val="left"/>
              <w:rPr>
                <w:sz w:val="20"/>
                <w:szCs w:val="20"/>
              </w:rPr>
            </w:pPr>
            <w:r w:rsidRPr="00FF2ACD">
              <w:rPr>
                <w:sz w:val="20"/>
                <w:szCs w:val="20"/>
              </w:rPr>
              <w:t>Reliktné vápnomilné borovicové a smrekovcové lesy</w:t>
            </w:r>
          </w:p>
        </w:tc>
      </w:tr>
      <w:tr w:rsidR="00122A04" w:rsidRPr="00E009FB" w14:paraId="5E6B5FBE" w14:textId="77777777" w:rsidTr="00A81D46">
        <w:trPr>
          <w:trHeight w:val="170"/>
          <w:jc w:val="center"/>
        </w:trPr>
        <w:tc>
          <w:tcPr>
            <w:tcW w:w="978" w:type="dxa"/>
            <w:vAlign w:val="center"/>
          </w:tcPr>
          <w:p w14:paraId="529F9C39"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9.1</w:t>
            </w:r>
          </w:p>
        </w:tc>
        <w:tc>
          <w:tcPr>
            <w:tcW w:w="850" w:type="dxa"/>
            <w:vAlign w:val="center"/>
          </w:tcPr>
          <w:p w14:paraId="503925D3" w14:textId="77777777" w:rsidR="00122A04" w:rsidRPr="00FF2ACD" w:rsidRDefault="00122A04" w:rsidP="00A81D46">
            <w:pPr>
              <w:spacing w:after="0"/>
              <w:jc w:val="center"/>
              <w:rPr>
                <w:b/>
                <w:sz w:val="20"/>
                <w:szCs w:val="20"/>
              </w:rPr>
            </w:pPr>
            <w:r w:rsidRPr="00FF2ACD">
              <w:rPr>
                <w:b/>
                <w:sz w:val="20"/>
                <w:szCs w:val="20"/>
              </w:rPr>
              <w:t>9410</w:t>
            </w:r>
          </w:p>
        </w:tc>
        <w:tc>
          <w:tcPr>
            <w:tcW w:w="7513" w:type="dxa"/>
            <w:vAlign w:val="center"/>
          </w:tcPr>
          <w:p w14:paraId="3B6CF7CE" w14:textId="77777777" w:rsidR="00122A04" w:rsidRPr="00FF2ACD" w:rsidRDefault="00122A04" w:rsidP="00A81D46">
            <w:pPr>
              <w:spacing w:after="0"/>
              <w:jc w:val="left"/>
              <w:rPr>
                <w:sz w:val="20"/>
                <w:szCs w:val="20"/>
              </w:rPr>
            </w:pPr>
            <w:r w:rsidRPr="00FF2ACD">
              <w:rPr>
                <w:sz w:val="20"/>
                <w:szCs w:val="20"/>
              </w:rPr>
              <w:t>Smrekové lesy čučoriedkové</w:t>
            </w:r>
          </w:p>
        </w:tc>
      </w:tr>
      <w:tr w:rsidR="00122A04" w:rsidRPr="00E009FB" w14:paraId="129891C9" w14:textId="77777777" w:rsidTr="00A81D46">
        <w:trPr>
          <w:trHeight w:val="170"/>
          <w:jc w:val="center"/>
        </w:trPr>
        <w:tc>
          <w:tcPr>
            <w:tcW w:w="978" w:type="dxa"/>
            <w:vAlign w:val="center"/>
          </w:tcPr>
          <w:p w14:paraId="5844E7EB" w14:textId="77777777" w:rsidR="00122A04" w:rsidRPr="00FF2ACD" w:rsidRDefault="00122A04" w:rsidP="00A81D46">
            <w:pPr>
              <w:spacing w:after="0"/>
              <w:jc w:val="center"/>
              <w:rPr>
                <w:b/>
                <w:sz w:val="20"/>
                <w:szCs w:val="20"/>
              </w:rPr>
            </w:pPr>
            <w:r w:rsidRPr="00FF2ACD">
              <w:rPr>
                <w:b/>
                <w:sz w:val="20"/>
                <w:szCs w:val="20"/>
              </w:rPr>
              <w:t>Ls</w:t>
            </w:r>
            <w:r w:rsidR="001F358B">
              <w:rPr>
                <w:b/>
                <w:sz w:val="20"/>
                <w:szCs w:val="20"/>
              </w:rPr>
              <w:t xml:space="preserve"> </w:t>
            </w:r>
            <w:r w:rsidRPr="00FF2ACD">
              <w:rPr>
                <w:b/>
                <w:sz w:val="20"/>
                <w:szCs w:val="20"/>
              </w:rPr>
              <w:t>9.2</w:t>
            </w:r>
          </w:p>
        </w:tc>
        <w:tc>
          <w:tcPr>
            <w:tcW w:w="850" w:type="dxa"/>
            <w:vAlign w:val="center"/>
          </w:tcPr>
          <w:p w14:paraId="668211CA" w14:textId="77777777" w:rsidR="00122A04" w:rsidRPr="00FF2ACD" w:rsidRDefault="00122A04" w:rsidP="00A81D46">
            <w:pPr>
              <w:spacing w:after="0"/>
              <w:jc w:val="center"/>
              <w:rPr>
                <w:b/>
                <w:sz w:val="20"/>
                <w:szCs w:val="20"/>
              </w:rPr>
            </w:pPr>
            <w:r w:rsidRPr="00FF2ACD">
              <w:rPr>
                <w:b/>
                <w:sz w:val="20"/>
                <w:szCs w:val="20"/>
              </w:rPr>
              <w:t>9410</w:t>
            </w:r>
          </w:p>
        </w:tc>
        <w:tc>
          <w:tcPr>
            <w:tcW w:w="7513" w:type="dxa"/>
            <w:vAlign w:val="center"/>
          </w:tcPr>
          <w:p w14:paraId="26F1500C" w14:textId="77777777" w:rsidR="00122A04" w:rsidRPr="00FF2ACD" w:rsidRDefault="00122A04" w:rsidP="00A81D46">
            <w:pPr>
              <w:spacing w:after="0"/>
              <w:jc w:val="left"/>
              <w:rPr>
                <w:sz w:val="20"/>
                <w:szCs w:val="20"/>
              </w:rPr>
            </w:pPr>
            <w:r w:rsidRPr="00FF2ACD">
              <w:rPr>
                <w:sz w:val="20"/>
                <w:szCs w:val="20"/>
              </w:rPr>
              <w:t>Smrekové lesy vysokobylinné</w:t>
            </w:r>
          </w:p>
        </w:tc>
      </w:tr>
      <w:tr w:rsidR="00122A04" w:rsidRPr="00E009FB" w14:paraId="52D6CD01" w14:textId="77777777" w:rsidTr="00A81D46">
        <w:trPr>
          <w:trHeight w:val="170"/>
          <w:jc w:val="center"/>
        </w:trPr>
        <w:tc>
          <w:tcPr>
            <w:tcW w:w="978" w:type="dxa"/>
            <w:vAlign w:val="center"/>
          </w:tcPr>
          <w:p w14:paraId="021D930E" w14:textId="77777777" w:rsidR="00122A04" w:rsidRPr="00FF2ACD" w:rsidRDefault="00122A04" w:rsidP="00A81D46">
            <w:pPr>
              <w:spacing w:after="0"/>
              <w:jc w:val="center"/>
              <w:rPr>
                <w:b/>
                <w:sz w:val="20"/>
                <w:szCs w:val="20"/>
              </w:rPr>
            </w:pPr>
            <w:r w:rsidRPr="00FF2ACD">
              <w:rPr>
                <w:b/>
                <w:sz w:val="20"/>
                <w:szCs w:val="20"/>
              </w:rPr>
              <w:t>Pr</w:t>
            </w:r>
            <w:r w:rsidR="001F358B">
              <w:rPr>
                <w:b/>
                <w:sz w:val="20"/>
                <w:szCs w:val="20"/>
              </w:rPr>
              <w:t xml:space="preserve"> </w:t>
            </w:r>
            <w:r w:rsidRPr="00FF2ACD">
              <w:rPr>
                <w:b/>
                <w:sz w:val="20"/>
                <w:szCs w:val="20"/>
              </w:rPr>
              <w:t>3</w:t>
            </w:r>
          </w:p>
        </w:tc>
        <w:tc>
          <w:tcPr>
            <w:tcW w:w="850" w:type="dxa"/>
            <w:vAlign w:val="center"/>
          </w:tcPr>
          <w:p w14:paraId="439F3B0E" w14:textId="28E20B44"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7220</w:t>
            </w:r>
          </w:p>
        </w:tc>
        <w:tc>
          <w:tcPr>
            <w:tcW w:w="7513" w:type="dxa"/>
            <w:vAlign w:val="center"/>
          </w:tcPr>
          <w:p w14:paraId="4EA9600E" w14:textId="77777777" w:rsidR="00122A04" w:rsidRPr="00FF2ACD" w:rsidRDefault="00122A04" w:rsidP="00A81D46">
            <w:pPr>
              <w:spacing w:after="0"/>
              <w:jc w:val="left"/>
              <w:rPr>
                <w:sz w:val="20"/>
                <w:szCs w:val="20"/>
              </w:rPr>
            </w:pPr>
            <w:r w:rsidRPr="00FF2ACD">
              <w:rPr>
                <w:sz w:val="20"/>
                <w:szCs w:val="20"/>
              </w:rPr>
              <w:t>Penovcové prameniská</w:t>
            </w:r>
          </w:p>
        </w:tc>
      </w:tr>
      <w:tr w:rsidR="00122A04" w:rsidRPr="00E009FB" w14:paraId="3111671D" w14:textId="77777777" w:rsidTr="00A81D46">
        <w:trPr>
          <w:trHeight w:val="170"/>
          <w:jc w:val="center"/>
        </w:trPr>
        <w:tc>
          <w:tcPr>
            <w:tcW w:w="978" w:type="dxa"/>
            <w:vAlign w:val="center"/>
          </w:tcPr>
          <w:p w14:paraId="158389FD" w14:textId="77777777" w:rsidR="00122A04" w:rsidRPr="00FF2ACD" w:rsidRDefault="00122A04" w:rsidP="00A81D46">
            <w:pPr>
              <w:spacing w:after="0"/>
              <w:jc w:val="center"/>
              <w:rPr>
                <w:b/>
                <w:sz w:val="20"/>
                <w:szCs w:val="20"/>
              </w:rPr>
            </w:pPr>
            <w:r w:rsidRPr="00FF2ACD">
              <w:rPr>
                <w:b/>
                <w:sz w:val="20"/>
                <w:szCs w:val="20"/>
              </w:rPr>
              <w:t>Pi</w:t>
            </w:r>
            <w:r w:rsidR="001F358B">
              <w:rPr>
                <w:b/>
                <w:sz w:val="20"/>
                <w:szCs w:val="20"/>
              </w:rPr>
              <w:t xml:space="preserve"> </w:t>
            </w:r>
            <w:r w:rsidRPr="00FF2ACD">
              <w:rPr>
                <w:b/>
                <w:sz w:val="20"/>
                <w:szCs w:val="20"/>
              </w:rPr>
              <w:t>5</w:t>
            </w:r>
          </w:p>
        </w:tc>
        <w:tc>
          <w:tcPr>
            <w:tcW w:w="850" w:type="dxa"/>
            <w:vAlign w:val="center"/>
          </w:tcPr>
          <w:p w14:paraId="72517497" w14:textId="02D6F6D0"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6110</w:t>
            </w:r>
          </w:p>
        </w:tc>
        <w:tc>
          <w:tcPr>
            <w:tcW w:w="7513" w:type="dxa"/>
            <w:vAlign w:val="center"/>
          </w:tcPr>
          <w:p w14:paraId="39F2C236" w14:textId="77777777" w:rsidR="00122A04" w:rsidRPr="00FF2ACD" w:rsidRDefault="00122A04" w:rsidP="00A81D46">
            <w:pPr>
              <w:spacing w:after="0"/>
              <w:jc w:val="left"/>
              <w:rPr>
                <w:sz w:val="20"/>
                <w:szCs w:val="20"/>
              </w:rPr>
            </w:pPr>
            <w:r w:rsidRPr="00FF2ACD">
              <w:rPr>
                <w:sz w:val="20"/>
                <w:szCs w:val="20"/>
              </w:rPr>
              <w:t xml:space="preserve">Pionierske porasty zväzu </w:t>
            </w:r>
            <w:r w:rsidRPr="00FF2ACD">
              <w:rPr>
                <w:i/>
                <w:iCs/>
                <w:sz w:val="20"/>
                <w:szCs w:val="20"/>
              </w:rPr>
              <w:t>Alysso-Sedion albi</w:t>
            </w:r>
            <w:r w:rsidRPr="00FF2ACD">
              <w:rPr>
                <w:sz w:val="20"/>
                <w:szCs w:val="20"/>
              </w:rPr>
              <w:t xml:space="preserve"> na plytkých karbonátových a bázických substrátoch </w:t>
            </w:r>
          </w:p>
        </w:tc>
      </w:tr>
      <w:tr w:rsidR="00122A04" w:rsidRPr="00E009FB" w14:paraId="527850D1" w14:textId="77777777" w:rsidTr="00A81D46">
        <w:trPr>
          <w:trHeight w:val="170"/>
          <w:jc w:val="center"/>
        </w:trPr>
        <w:tc>
          <w:tcPr>
            <w:tcW w:w="978" w:type="dxa"/>
            <w:vAlign w:val="center"/>
          </w:tcPr>
          <w:p w14:paraId="03AD80AE" w14:textId="77777777" w:rsidR="00122A04" w:rsidRPr="00FF2ACD" w:rsidRDefault="00122A04" w:rsidP="00A81D46">
            <w:pPr>
              <w:spacing w:after="0"/>
              <w:jc w:val="center"/>
              <w:rPr>
                <w:sz w:val="20"/>
                <w:szCs w:val="20"/>
                <w:lang w:eastAsia="sk-SK"/>
              </w:rPr>
            </w:pPr>
            <w:r w:rsidRPr="00FF2ACD">
              <w:rPr>
                <w:b/>
                <w:sz w:val="20"/>
                <w:szCs w:val="20"/>
              </w:rPr>
              <w:t>Ra</w:t>
            </w:r>
            <w:r w:rsidR="001F358B">
              <w:rPr>
                <w:b/>
                <w:sz w:val="20"/>
                <w:szCs w:val="20"/>
              </w:rPr>
              <w:t xml:space="preserve"> </w:t>
            </w:r>
            <w:r w:rsidRPr="00FF2ACD">
              <w:rPr>
                <w:b/>
                <w:sz w:val="20"/>
                <w:szCs w:val="20"/>
              </w:rPr>
              <w:t>1</w:t>
            </w:r>
          </w:p>
        </w:tc>
        <w:tc>
          <w:tcPr>
            <w:tcW w:w="850" w:type="dxa"/>
            <w:vAlign w:val="center"/>
          </w:tcPr>
          <w:p w14:paraId="322E4F14" w14:textId="0BC74B81" w:rsidR="00122A04" w:rsidRPr="00FF2ACD" w:rsidRDefault="002068AB" w:rsidP="00A81D46">
            <w:pPr>
              <w:spacing w:after="0"/>
              <w:jc w:val="center"/>
              <w:rPr>
                <w:bCs/>
                <w:sz w:val="20"/>
                <w:szCs w:val="20"/>
              </w:rPr>
            </w:pPr>
            <w:r>
              <w:rPr>
                <w:b/>
                <w:sz w:val="20"/>
                <w:szCs w:val="20"/>
              </w:rPr>
              <w:t xml:space="preserve">* </w:t>
            </w:r>
            <w:r w:rsidR="00122A04" w:rsidRPr="00FF2ACD">
              <w:rPr>
                <w:b/>
                <w:sz w:val="20"/>
                <w:szCs w:val="20"/>
              </w:rPr>
              <w:t>7110</w:t>
            </w:r>
          </w:p>
        </w:tc>
        <w:tc>
          <w:tcPr>
            <w:tcW w:w="7513" w:type="dxa"/>
            <w:vAlign w:val="center"/>
          </w:tcPr>
          <w:p w14:paraId="359C9120" w14:textId="77777777" w:rsidR="00122A04" w:rsidRPr="00FF2ACD" w:rsidRDefault="00122A04" w:rsidP="00A81D46">
            <w:pPr>
              <w:spacing w:after="0"/>
              <w:jc w:val="left"/>
              <w:rPr>
                <w:bCs/>
                <w:sz w:val="20"/>
                <w:szCs w:val="20"/>
              </w:rPr>
            </w:pPr>
            <w:r w:rsidRPr="00FF2ACD">
              <w:rPr>
                <w:sz w:val="20"/>
                <w:szCs w:val="20"/>
              </w:rPr>
              <w:t>Aktívne vrchoviská</w:t>
            </w:r>
          </w:p>
        </w:tc>
      </w:tr>
      <w:tr w:rsidR="00122A04" w:rsidRPr="00E009FB" w14:paraId="7E4DE099" w14:textId="77777777" w:rsidTr="00A81D46">
        <w:trPr>
          <w:trHeight w:val="170"/>
          <w:jc w:val="center"/>
        </w:trPr>
        <w:tc>
          <w:tcPr>
            <w:tcW w:w="978" w:type="dxa"/>
            <w:vAlign w:val="center"/>
          </w:tcPr>
          <w:p w14:paraId="6CC133BF" w14:textId="77777777" w:rsidR="00122A04" w:rsidRPr="00FF2ACD" w:rsidRDefault="00122A04" w:rsidP="00A81D46">
            <w:pPr>
              <w:spacing w:after="0"/>
              <w:jc w:val="center"/>
              <w:rPr>
                <w:sz w:val="20"/>
                <w:szCs w:val="20"/>
                <w:lang w:eastAsia="sk-SK"/>
              </w:rPr>
            </w:pPr>
            <w:r w:rsidRPr="00FF2ACD">
              <w:rPr>
                <w:b/>
                <w:sz w:val="20"/>
                <w:szCs w:val="20"/>
              </w:rPr>
              <w:t>Ra</w:t>
            </w:r>
            <w:r w:rsidR="001F358B">
              <w:rPr>
                <w:b/>
                <w:sz w:val="20"/>
                <w:szCs w:val="20"/>
              </w:rPr>
              <w:t xml:space="preserve"> </w:t>
            </w:r>
            <w:r w:rsidRPr="00FF2ACD">
              <w:rPr>
                <w:b/>
                <w:sz w:val="20"/>
                <w:szCs w:val="20"/>
              </w:rPr>
              <w:t>3</w:t>
            </w:r>
          </w:p>
        </w:tc>
        <w:tc>
          <w:tcPr>
            <w:tcW w:w="850" w:type="dxa"/>
            <w:vAlign w:val="center"/>
          </w:tcPr>
          <w:p w14:paraId="4AEB0DB6" w14:textId="77777777" w:rsidR="00122A04" w:rsidRPr="00FF2ACD" w:rsidRDefault="00122A04" w:rsidP="00A81D46">
            <w:pPr>
              <w:spacing w:after="0"/>
              <w:jc w:val="center"/>
              <w:rPr>
                <w:sz w:val="20"/>
                <w:szCs w:val="20"/>
                <w:lang w:eastAsia="sk-SK"/>
              </w:rPr>
            </w:pPr>
            <w:r w:rsidRPr="00FF2ACD">
              <w:rPr>
                <w:b/>
                <w:sz w:val="20"/>
                <w:szCs w:val="20"/>
              </w:rPr>
              <w:t>7140</w:t>
            </w:r>
          </w:p>
        </w:tc>
        <w:tc>
          <w:tcPr>
            <w:tcW w:w="7513" w:type="dxa"/>
            <w:vAlign w:val="center"/>
          </w:tcPr>
          <w:p w14:paraId="3679EB8A" w14:textId="77777777" w:rsidR="00122A04" w:rsidRPr="00FF2ACD" w:rsidRDefault="00122A04" w:rsidP="00A81D46">
            <w:pPr>
              <w:spacing w:after="0"/>
              <w:jc w:val="left"/>
              <w:rPr>
                <w:sz w:val="20"/>
                <w:szCs w:val="20"/>
                <w:lang w:eastAsia="sk-SK"/>
              </w:rPr>
            </w:pPr>
            <w:r w:rsidRPr="00FF2ACD">
              <w:rPr>
                <w:sz w:val="20"/>
                <w:szCs w:val="20"/>
              </w:rPr>
              <w:t>Prechodné rašeliniská a trasoviská</w:t>
            </w:r>
          </w:p>
        </w:tc>
      </w:tr>
      <w:tr w:rsidR="00122A04" w:rsidRPr="00E009FB" w14:paraId="045AF683" w14:textId="77777777" w:rsidTr="00A81D46">
        <w:trPr>
          <w:trHeight w:val="170"/>
          <w:jc w:val="center"/>
        </w:trPr>
        <w:tc>
          <w:tcPr>
            <w:tcW w:w="978" w:type="dxa"/>
            <w:vAlign w:val="center"/>
          </w:tcPr>
          <w:p w14:paraId="0CAE5B20" w14:textId="77777777" w:rsidR="00122A04" w:rsidRPr="00FF2ACD" w:rsidRDefault="00122A04" w:rsidP="00A81D46">
            <w:pPr>
              <w:spacing w:after="0"/>
              <w:jc w:val="center"/>
              <w:rPr>
                <w:sz w:val="20"/>
                <w:szCs w:val="20"/>
                <w:lang w:eastAsia="sk-SK"/>
              </w:rPr>
            </w:pPr>
            <w:r w:rsidRPr="00FF2ACD">
              <w:rPr>
                <w:b/>
                <w:sz w:val="20"/>
                <w:szCs w:val="20"/>
              </w:rPr>
              <w:t>Ra</w:t>
            </w:r>
            <w:r w:rsidR="001F358B">
              <w:rPr>
                <w:b/>
                <w:sz w:val="20"/>
                <w:szCs w:val="20"/>
              </w:rPr>
              <w:t xml:space="preserve"> </w:t>
            </w:r>
            <w:r w:rsidRPr="00FF2ACD">
              <w:rPr>
                <w:b/>
                <w:sz w:val="20"/>
                <w:szCs w:val="20"/>
              </w:rPr>
              <w:t>6</w:t>
            </w:r>
          </w:p>
        </w:tc>
        <w:tc>
          <w:tcPr>
            <w:tcW w:w="850" w:type="dxa"/>
            <w:vAlign w:val="center"/>
          </w:tcPr>
          <w:p w14:paraId="17EA92C0" w14:textId="77777777" w:rsidR="00122A04" w:rsidRPr="00FF2ACD" w:rsidRDefault="00122A04" w:rsidP="00A81D46">
            <w:pPr>
              <w:spacing w:after="0"/>
              <w:jc w:val="center"/>
              <w:rPr>
                <w:sz w:val="20"/>
                <w:szCs w:val="20"/>
                <w:lang w:eastAsia="sk-SK"/>
              </w:rPr>
            </w:pPr>
            <w:r w:rsidRPr="00FF2ACD">
              <w:rPr>
                <w:b/>
                <w:sz w:val="20"/>
                <w:szCs w:val="20"/>
              </w:rPr>
              <w:t>7230</w:t>
            </w:r>
          </w:p>
        </w:tc>
        <w:tc>
          <w:tcPr>
            <w:tcW w:w="7513" w:type="dxa"/>
            <w:vAlign w:val="center"/>
          </w:tcPr>
          <w:p w14:paraId="1D0C851A" w14:textId="77777777" w:rsidR="00122A04" w:rsidRPr="00FF2ACD" w:rsidRDefault="00122A04" w:rsidP="00A81D46">
            <w:pPr>
              <w:spacing w:after="0"/>
              <w:jc w:val="left"/>
              <w:rPr>
                <w:sz w:val="20"/>
                <w:szCs w:val="20"/>
                <w:lang w:eastAsia="sk-SK"/>
              </w:rPr>
            </w:pPr>
            <w:r w:rsidRPr="00FF2ACD">
              <w:rPr>
                <w:sz w:val="20"/>
                <w:szCs w:val="20"/>
              </w:rPr>
              <w:t>Slatiny s vysokým obsahom báz</w:t>
            </w:r>
          </w:p>
        </w:tc>
      </w:tr>
      <w:tr w:rsidR="00122A04" w:rsidRPr="00E009FB" w14:paraId="6FB8925C" w14:textId="77777777" w:rsidTr="00A81D46">
        <w:trPr>
          <w:trHeight w:val="170"/>
          <w:jc w:val="center"/>
        </w:trPr>
        <w:tc>
          <w:tcPr>
            <w:tcW w:w="978" w:type="dxa"/>
            <w:vAlign w:val="center"/>
          </w:tcPr>
          <w:p w14:paraId="30AFBEAE" w14:textId="77777777" w:rsidR="00122A04" w:rsidRPr="00FF2ACD" w:rsidRDefault="00122A04" w:rsidP="00A81D46">
            <w:pPr>
              <w:spacing w:after="0"/>
              <w:jc w:val="center"/>
              <w:rPr>
                <w:sz w:val="20"/>
                <w:szCs w:val="20"/>
              </w:rPr>
            </w:pPr>
            <w:r w:rsidRPr="00FF2ACD">
              <w:rPr>
                <w:b/>
                <w:sz w:val="20"/>
                <w:szCs w:val="20"/>
              </w:rPr>
              <w:t>Sk</w:t>
            </w:r>
            <w:r w:rsidR="001F358B">
              <w:rPr>
                <w:b/>
                <w:sz w:val="20"/>
                <w:szCs w:val="20"/>
              </w:rPr>
              <w:t xml:space="preserve"> </w:t>
            </w:r>
            <w:r w:rsidRPr="00FF2ACD">
              <w:rPr>
                <w:b/>
                <w:sz w:val="20"/>
                <w:szCs w:val="20"/>
              </w:rPr>
              <w:t>1</w:t>
            </w:r>
          </w:p>
        </w:tc>
        <w:tc>
          <w:tcPr>
            <w:tcW w:w="850" w:type="dxa"/>
            <w:vAlign w:val="center"/>
          </w:tcPr>
          <w:p w14:paraId="6132F0CD" w14:textId="77777777" w:rsidR="00122A04" w:rsidRPr="00FF2ACD" w:rsidRDefault="00122A04" w:rsidP="00A81D46">
            <w:pPr>
              <w:spacing w:after="0"/>
              <w:jc w:val="center"/>
              <w:rPr>
                <w:sz w:val="20"/>
                <w:szCs w:val="20"/>
              </w:rPr>
            </w:pPr>
            <w:r w:rsidRPr="00FF2ACD">
              <w:rPr>
                <w:b/>
                <w:sz w:val="20"/>
                <w:szCs w:val="20"/>
              </w:rPr>
              <w:t>8210</w:t>
            </w:r>
          </w:p>
        </w:tc>
        <w:tc>
          <w:tcPr>
            <w:tcW w:w="7513" w:type="dxa"/>
            <w:vAlign w:val="center"/>
          </w:tcPr>
          <w:p w14:paraId="7A4CCF45" w14:textId="77777777" w:rsidR="00122A04" w:rsidRPr="00FF2ACD" w:rsidRDefault="00122A04" w:rsidP="00A81D46">
            <w:pPr>
              <w:spacing w:after="0"/>
              <w:jc w:val="left"/>
              <w:rPr>
                <w:sz w:val="20"/>
                <w:szCs w:val="20"/>
              </w:rPr>
            </w:pPr>
            <w:r w:rsidRPr="00FF2ACD">
              <w:rPr>
                <w:sz w:val="20"/>
                <w:szCs w:val="20"/>
              </w:rPr>
              <w:t xml:space="preserve">Karbonátové skalné steny </w:t>
            </w:r>
            <w:r w:rsidR="008C3F15">
              <w:rPr>
                <w:sz w:val="20"/>
                <w:szCs w:val="20"/>
              </w:rPr>
              <w:t xml:space="preserve">a svahy </w:t>
            </w:r>
            <w:r w:rsidRPr="00FF2ACD">
              <w:rPr>
                <w:sz w:val="20"/>
                <w:szCs w:val="20"/>
              </w:rPr>
              <w:t xml:space="preserve">so štrbinovou vegetáciou  </w:t>
            </w:r>
          </w:p>
        </w:tc>
      </w:tr>
      <w:tr w:rsidR="00122A04" w:rsidRPr="00E009FB" w14:paraId="362C89FA" w14:textId="77777777" w:rsidTr="00A81D46">
        <w:trPr>
          <w:trHeight w:val="170"/>
          <w:jc w:val="center"/>
        </w:trPr>
        <w:tc>
          <w:tcPr>
            <w:tcW w:w="978" w:type="dxa"/>
            <w:vAlign w:val="center"/>
          </w:tcPr>
          <w:p w14:paraId="16D3BCD9" w14:textId="77777777" w:rsidR="00122A04" w:rsidRPr="00FF2ACD" w:rsidRDefault="00122A04" w:rsidP="00A81D46">
            <w:pPr>
              <w:spacing w:after="0"/>
              <w:jc w:val="center"/>
              <w:rPr>
                <w:sz w:val="20"/>
                <w:szCs w:val="20"/>
              </w:rPr>
            </w:pPr>
            <w:r w:rsidRPr="00FF2ACD">
              <w:rPr>
                <w:b/>
                <w:sz w:val="20"/>
                <w:szCs w:val="20"/>
              </w:rPr>
              <w:t>Sk</w:t>
            </w:r>
            <w:r w:rsidR="001F358B">
              <w:rPr>
                <w:b/>
                <w:sz w:val="20"/>
                <w:szCs w:val="20"/>
              </w:rPr>
              <w:t xml:space="preserve"> </w:t>
            </w:r>
            <w:r w:rsidRPr="00FF2ACD">
              <w:rPr>
                <w:b/>
                <w:sz w:val="20"/>
                <w:szCs w:val="20"/>
              </w:rPr>
              <w:t>2</w:t>
            </w:r>
          </w:p>
        </w:tc>
        <w:tc>
          <w:tcPr>
            <w:tcW w:w="850" w:type="dxa"/>
            <w:vAlign w:val="center"/>
          </w:tcPr>
          <w:p w14:paraId="54009A30" w14:textId="77777777" w:rsidR="00122A04" w:rsidRPr="00FF2ACD" w:rsidRDefault="00122A04" w:rsidP="00A81D46">
            <w:pPr>
              <w:spacing w:after="0"/>
              <w:jc w:val="center"/>
              <w:rPr>
                <w:bCs/>
                <w:sz w:val="20"/>
                <w:szCs w:val="20"/>
              </w:rPr>
            </w:pPr>
            <w:r w:rsidRPr="00FF2ACD">
              <w:rPr>
                <w:b/>
                <w:sz w:val="20"/>
                <w:szCs w:val="20"/>
              </w:rPr>
              <w:t>8220</w:t>
            </w:r>
          </w:p>
        </w:tc>
        <w:tc>
          <w:tcPr>
            <w:tcW w:w="7513" w:type="dxa"/>
            <w:vAlign w:val="center"/>
          </w:tcPr>
          <w:p w14:paraId="3627F69C" w14:textId="77777777" w:rsidR="00122A04" w:rsidRPr="00FF2ACD" w:rsidRDefault="00122A04" w:rsidP="00A81D46">
            <w:pPr>
              <w:spacing w:after="0"/>
              <w:jc w:val="left"/>
              <w:rPr>
                <w:sz w:val="20"/>
                <w:szCs w:val="20"/>
              </w:rPr>
            </w:pPr>
            <w:r w:rsidRPr="00FF2ACD">
              <w:rPr>
                <w:sz w:val="20"/>
                <w:szCs w:val="20"/>
              </w:rPr>
              <w:t xml:space="preserve">Silikátové skalné steny </w:t>
            </w:r>
            <w:r w:rsidR="008C3F15">
              <w:rPr>
                <w:sz w:val="20"/>
                <w:szCs w:val="20"/>
              </w:rPr>
              <w:t xml:space="preserve">a svahy </w:t>
            </w:r>
            <w:r w:rsidRPr="00FF2ACD">
              <w:rPr>
                <w:sz w:val="20"/>
                <w:szCs w:val="20"/>
              </w:rPr>
              <w:t xml:space="preserve">so štrbinovou vegetáciou </w:t>
            </w:r>
          </w:p>
        </w:tc>
      </w:tr>
      <w:tr w:rsidR="00122A04" w:rsidRPr="00E009FB" w14:paraId="6016510F" w14:textId="77777777" w:rsidTr="00A81D46">
        <w:trPr>
          <w:trHeight w:val="170"/>
          <w:jc w:val="center"/>
        </w:trPr>
        <w:tc>
          <w:tcPr>
            <w:tcW w:w="978" w:type="dxa"/>
            <w:vAlign w:val="center"/>
          </w:tcPr>
          <w:p w14:paraId="65B60459" w14:textId="77777777" w:rsidR="00122A04" w:rsidRPr="00FF2ACD" w:rsidRDefault="00122A04" w:rsidP="00A81D46">
            <w:pPr>
              <w:spacing w:after="0"/>
              <w:jc w:val="center"/>
              <w:rPr>
                <w:sz w:val="20"/>
                <w:szCs w:val="20"/>
              </w:rPr>
            </w:pPr>
            <w:r w:rsidRPr="00FF2ACD">
              <w:rPr>
                <w:b/>
                <w:sz w:val="20"/>
                <w:szCs w:val="20"/>
              </w:rPr>
              <w:t>Sk</w:t>
            </w:r>
            <w:r w:rsidR="001F358B">
              <w:rPr>
                <w:b/>
                <w:sz w:val="20"/>
                <w:szCs w:val="20"/>
              </w:rPr>
              <w:t xml:space="preserve"> </w:t>
            </w:r>
            <w:r w:rsidRPr="00FF2ACD">
              <w:rPr>
                <w:b/>
                <w:sz w:val="20"/>
                <w:szCs w:val="20"/>
              </w:rPr>
              <w:t>6</w:t>
            </w:r>
          </w:p>
        </w:tc>
        <w:tc>
          <w:tcPr>
            <w:tcW w:w="850" w:type="dxa"/>
            <w:vAlign w:val="center"/>
          </w:tcPr>
          <w:p w14:paraId="12D1C3F2" w14:textId="77A84158" w:rsidR="00122A04" w:rsidRPr="00FF2ACD" w:rsidRDefault="002068AB" w:rsidP="00A81D46">
            <w:pPr>
              <w:spacing w:after="0"/>
              <w:jc w:val="center"/>
              <w:rPr>
                <w:sz w:val="20"/>
                <w:szCs w:val="20"/>
              </w:rPr>
            </w:pPr>
            <w:r>
              <w:rPr>
                <w:b/>
                <w:sz w:val="20"/>
                <w:szCs w:val="20"/>
              </w:rPr>
              <w:t xml:space="preserve">* </w:t>
            </w:r>
            <w:r w:rsidR="00122A04" w:rsidRPr="00FF2ACD">
              <w:rPr>
                <w:b/>
                <w:sz w:val="20"/>
                <w:szCs w:val="20"/>
              </w:rPr>
              <w:t>8160</w:t>
            </w:r>
          </w:p>
        </w:tc>
        <w:tc>
          <w:tcPr>
            <w:tcW w:w="7513" w:type="dxa"/>
            <w:vAlign w:val="center"/>
          </w:tcPr>
          <w:p w14:paraId="1456C6D3" w14:textId="77777777" w:rsidR="00122A04" w:rsidRPr="00FF2ACD" w:rsidRDefault="00122A04" w:rsidP="00A81D46">
            <w:pPr>
              <w:spacing w:after="0"/>
              <w:jc w:val="left"/>
              <w:rPr>
                <w:sz w:val="20"/>
                <w:szCs w:val="20"/>
              </w:rPr>
            </w:pPr>
            <w:r w:rsidRPr="00FF2ACD">
              <w:rPr>
                <w:sz w:val="20"/>
                <w:szCs w:val="20"/>
              </w:rPr>
              <w:t>Nespevnené karbonátové skalné sutiny v montánnom až kolínnom stupni</w:t>
            </w:r>
          </w:p>
        </w:tc>
      </w:tr>
      <w:tr w:rsidR="00122A04" w:rsidRPr="00E009FB" w14:paraId="0CEA1209" w14:textId="77777777" w:rsidTr="00A81D46">
        <w:trPr>
          <w:trHeight w:val="170"/>
          <w:jc w:val="center"/>
        </w:trPr>
        <w:tc>
          <w:tcPr>
            <w:tcW w:w="978" w:type="dxa"/>
            <w:vAlign w:val="center"/>
          </w:tcPr>
          <w:p w14:paraId="5330A66E" w14:textId="77777777" w:rsidR="00122A04" w:rsidRPr="00FF2ACD" w:rsidRDefault="00122A04" w:rsidP="00A81D46">
            <w:pPr>
              <w:spacing w:after="0"/>
              <w:jc w:val="center"/>
              <w:rPr>
                <w:sz w:val="20"/>
                <w:szCs w:val="20"/>
                <w:lang w:eastAsia="sk-SK"/>
              </w:rPr>
            </w:pPr>
            <w:r w:rsidRPr="00FF2ACD">
              <w:rPr>
                <w:b/>
                <w:sz w:val="20"/>
                <w:szCs w:val="20"/>
              </w:rPr>
              <w:t>Sk</w:t>
            </w:r>
            <w:r w:rsidR="001F358B">
              <w:rPr>
                <w:b/>
                <w:sz w:val="20"/>
                <w:szCs w:val="20"/>
              </w:rPr>
              <w:t xml:space="preserve"> </w:t>
            </w:r>
            <w:r w:rsidRPr="00FF2ACD">
              <w:rPr>
                <w:b/>
                <w:sz w:val="20"/>
                <w:szCs w:val="20"/>
              </w:rPr>
              <w:t>8</w:t>
            </w:r>
          </w:p>
        </w:tc>
        <w:tc>
          <w:tcPr>
            <w:tcW w:w="850" w:type="dxa"/>
            <w:vAlign w:val="center"/>
          </w:tcPr>
          <w:p w14:paraId="0C6DBF14" w14:textId="77777777" w:rsidR="00122A04" w:rsidRPr="00FF2ACD" w:rsidRDefault="00122A04" w:rsidP="00A81D46">
            <w:pPr>
              <w:spacing w:after="0"/>
              <w:jc w:val="center"/>
              <w:rPr>
                <w:sz w:val="20"/>
                <w:szCs w:val="20"/>
                <w:lang w:eastAsia="sk-SK"/>
              </w:rPr>
            </w:pPr>
            <w:r w:rsidRPr="00FF2ACD">
              <w:rPr>
                <w:b/>
                <w:sz w:val="20"/>
                <w:szCs w:val="20"/>
              </w:rPr>
              <w:t>8310</w:t>
            </w:r>
          </w:p>
        </w:tc>
        <w:tc>
          <w:tcPr>
            <w:tcW w:w="7513" w:type="dxa"/>
            <w:vAlign w:val="center"/>
          </w:tcPr>
          <w:p w14:paraId="69481211" w14:textId="77777777" w:rsidR="00122A04" w:rsidRPr="00FF2ACD" w:rsidRDefault="00122A04" w:rsidP="00A81D46">
            <w:pPr>
              <w:spacing w:after="0"/>
              <w:jc w:val="left"/>
              <w:rPr>
                <w:sz w:val="20"/>
                <w:szCs w:val="20"/>
                <w:lang w:eastAsia="sk-SK"/>
              </w:rPr>
            </w:pPr>
            <w:r w:rsidRPr="00FF2ACD">
              <w:rPr>
                <w:sz w:val="20"/>
                <w:szCs w:val="20"/>
              </w:rPr>
              <w:t>Nesprístupnené jaskynné útvary</w:t>
            </w:r>
          </w:p>
        </w:tc>
      </w:tr>
      <w:tr w:rsidR="00122A04" w:rsidRPr="00E009FB" w14:paraId="6EA0CF7C" w14:textId="77777777" w:rsidTr="00A81D46">
        <w:trPr>
          <w:trHeight w:val="170"/>
          <w:jc w:val="center"/>
        </w:trPr>
        <w:tc>
          <w:tcPr>
            <w:tcW w:w="978" w:type="dxa"/>
            <w:vAlign w:val="center"/>
          </w:tcPr>
          <w:p w14:paraId="0AC2A06A" w14:textId="77777777" w:rsidR="00122A04" w:rsidRPr="00FF2ACD" w:rsidRDefault="00122A04" w:rsidP="00A81D46">
            <w:pPr>
              <w:spacing w:after="0"/>
              <w:jc w:val="center"/>
              <w:rPr>
                <w:b/>
                <w:sz w:val="20"/>
                <w:szCs w:val="20"/>
              </w:rPr>
            </w:pPr>
            <w:r w:rsidRPr="00FF2ACD">
              <w:rPr>
                <w:b/>
                <w:sz w:val="20"/>
                <w:szCs w:val="20"/>
              </w:rPr>
              <w:t>Tr</w:t>
            </w:r>
            <w:r w:rsidR="001F358B">
              <w:rPr>
                <w:b/>
                <w:sz w:val="20"/>
                <w:szCs w:val="20"/>
              </w:rPr>
              <w:t xml:space="preserve"> </w:t>
            </w:r>
            <w:r w:rsidRPr="00FF2ACD">
              <w:rPr>
                <w:b/>
                <w:sz w:val="20"/>
                <w:szCs w:val="20"/>
              </w:rPr>
              <w:t>1</w:t>
            </w:r>
          </w:p>
        </w:tc>
        <w:tc>
          <w:tcPr>
            <w:tcW w:w="850" w:type="dxa"/>
            <w:vAlign w:val="center"/>
          </w:tcPr>
          <w:p w14:paraId="6790BE60" w14:textId="77777777" w:rsidR="00122A04" w:rsidRPr="00FF2ACD" w:rsidRDefault="00122A04" w:rsidP="00A81D46">
            <w:pPr>
              <w:spacing w:after="0"/>
              <w:jc w:val="center"/>
              <w:rPr>
                <w:b/>
                <w:sz w:val="20"/>
                <w:szCs w:val="20"/>
              </w:rPr>
            </w:pPr>
            <w:r w:rsidRPr="00FF2ACD">
              <w:rPr>
                <w:b/>
                <w:sz w:val="20"/>
                <w:szCs w:val="20"/>
              </w:rPr>
              <w:t>6210</w:t>
            </w:r>
          </w:p>
        </w:tc>
        <w:tc>
          <w:tcPr>
            <w:tcW w:w="7513" w:type="dxa"/>
            <w:vAlign w:val="center"/>
          </w:tcPr>
          <w:p w14:paraId="36E447BC" w14:textId="77777777" w:rsidR="00122A04" w:rsidRPr="00FF2ACD" w:rsidRDefault="00122A04" w:rsidP="00A81D46">
            <w:pPr>
              <w:spacing w:after="0"/>
              <w:jc w:val="left"/>
              <w:rPr>
                <w:sz w:val="20"/>
                <w:szCs w:val="20"/>
              </w:rPr>
            </w:pPr>
            <w:r w:rsidRPr="00FF2ACD">
              <w:rPr>
                <w:sz w:val="20"/>
                <w:szCs w:val="20"/>
              </w:rPr>
              <w:t xml:space="preserve">Suchomilné travinno-bylinné a krovinové porasty na vápnitom substráte </w:t>
            </w:r>
          </w:p>
        </w:tc>
      </w:tr>
      <w:tr w:rsidR="00122A04" w:rsidRPr="00E009FB" w14:paraId="11D19F28" w14:textId="77777777" w:rsidTr="00A81D46">
        <w:trPr>
          <w:trHeight w:val="170"/>
          <w:jc w:val="center"/>
        </w:trPr>
        <w:tc>
          <w:tcPr>
            <w:tcW w:w="978" w:type="dxa"/>
            <w:vAlign w:val="center"/>
          </w:tcPr>
          <w:p w14:paraId="2A44C03C" w14:textId="77777777" w:rsidR="00122A04" w:rsidRPr="00FF2ACD" w:rsidRDefault="00122A04" w:rsidP="00A81D46">
            <w:pPr>
              <w:spacing w:after="0"/>
              <w:jc w:val="center"/>
              <w:rPr>
                <w:b/>
                <w:sz w:val="20"/>
                <w:szCs w:val="20"/>
              </w:rPr>
            </w:pPr>
            <w:r w:rsidRPr="00FF2ACD">
              <w:rPr>
                <w:b/>
                <w:sz w:val="20"/>
                <w:szCs w:val="20"/>
              </w:rPr>
              <w:t>Tr</w:t>
            </w:r>
            <w:r w:rsidR="001F358B">
              <w:rPr>
                <w:b/>
                <w:sz w:val="20"/>
                <w:szCs w:val="20"/>
              </w:rPr>
              <w:t xml:space="preserve"> </w:t>
            </w:r>
            <w:r w:rsidRPr="00FF2ACD">
              <w:rPr>
                <w:b/>
                <w:sz w:val="20"/>
                <w:szCs w:val="20"/>
              </w:rPr>
              <w:t>1.1</w:t>
            </w:r>
          </w:p>
        </w:tc>
        <w:tc>
          <w:tcPr>
            <w:tcW w:w="850" w:type="dxa"/>
            <w:vAlign w:val="center"/>
          </w:tcPr>
          <w:p w14:paraId="2A8F7EC3" w14:textId="0CDFC79F"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6210</w:t>
            </w:r>
          </w:p>
        </w:tc>
        <w:tc>
          <w:tcPr>
            <w:tcW w:w="7513" w:type="dxa"/>
            <w:vAlign w:val="center"/>
          </w:tcPr>
          <w:p w14:paraId="5DFEC4D2" w14:textId="2DB88332" w:rsidR="00122A04" w:rsidRPr="00FF2ACD" w:rsidRDefault="00122A04" w:rsidP="0042592D">
            <w:pPr>
              <w:spacing w:after="0"/>
              <w:jc w:val="left"/>
              <w:rPr>
                <w:sz w:val="20"/>
                <w:szCs w:val="20"/>
              </w:rPr>
            </w:pPr>
            <w:r w:rsidRPr="00FF2ACD">
              <w:rPr>
                <w:sz w:val="20"/>
                <w:szCs w:val="20"/>
              </w:rPr>
              <w:t xml:space="preserve">Suchomilné travinno-bylinné a krovinové porasty na vápnitom substráte </w:t>
            </w:r>
            <w:r w:rsidR="008C3F15">
              <w:rPr>
                <w:sz w:val="20"/>
                <w:szCs w:val="20"/>
              </w:rPr>
              <w:t xml:space="preserve">s významným výskytom druhov čeľade </w:t>
            </w:r>
            <w:r w:rsidRPr="00FF2ACD">
              <w:rPr>
                <w:i/>
                <w:sz w:val="20"/>
                <w:szCs w:val="20"/>
              </w:rPr>
              <w:t>Orchidaceae</w:t>
            </w:r>
          </w:p>
        </w:tc>
      </w:tr>
      <w:tr w:rsidR="00122A04" w:rsidRPr="00E009FB" w14:paraId="0BD313E3" w14:textId="77777777" w:rsidTr="00A81D46">
        <w:trPr>
          <w:trHeight w:val="170"/>
          <w:jc w:val="center"/>
        </w:trPr>
        <w:tc>
          <w:tcPr>
            <w:tcW w:w="978" w:type="dxa"/>
            <w:vAlign w:val="center"/>
          </w:tcPr>
          <w:p w14:paraId="31D38677" w14:textId="77777777" w:rsidR="00122A04" w:rsidRPr="00FF2ACD" w:rsidRDefault="00122A04" w:rsidP="00A81D46">
            <w:pPr>
              <w:spacing w:after="0"/>
              <w:jc w:val="center"/>
              <w:rPr>
                <w:b/>
                <w:sz w:val="20"/>
                <w:szCs w:val="20"/>
              </w:rPr>
            </w:pPr>
            <w:r w:rsidRPr="00FF2ACD">
              <w:rPr>
                <w:b/>
                <w:sz w:val="20"/>
                <w:szCs w:val="20"/>
              </w:rPr>
              <w:t>Tr</w:t>
            </w:r>
            <w:r w:rsidR="001F358B">
              <w:rPr>
                <w:b/>
                <w:sz w:val="20"/>
                <w:szCs w:val="20"/>
              </w:rPr>
              <w:t xml:space="preserve"> </w:t>
            </w:r>
            <w:r w:rsidRPr="00FF2ACD">
              <w:rPr>
                <w:b/>
                <w:sz w:val="20"/>
                <w:szCs w:val="20"/>
              </w:rPr>
              <w:t>5</w:t>
            </w:r>
          </w:p>
        </w:tc>
        <w:tc>
          <w:tcPr>
            <w:tcW w:w="850" w:type="dxa"/>
            <w:vAlign w:val="center"/>
          </w:tcPr>
          <w:p w14:paraId="1ADA6145" w14:textId="77777777" w:rsidR="00122A04" w:rsidRPr="00FF2ACD" w:rsidRDefault="00122A04" w:rsidP="00A81D46">
            <w:pPr>
              <w:spacing w:after="0"/>
              <w:jc w:val="center"/>
              <w:rPr>
                <w:b/>
                <w:sz w:val="20"/>
                <w:szCs w:val="20"/>
              </w:rPr>
            </w:pPr>
            <w:r w:rsidRPr="00FF2ACD">
              <w:rPr>
                <w:b/>
                <w:sz w:val="20"/>
                <w:szCs w:val="20"/>
              </w:rPr>
              <w:t>6190</w:t>
            </w:r>
          </w:p>
        </w:tc>
        <w:tc>
          <w:tcPr>
            <w:tcW w:w="7513" w:type="dxa"/>
            <w:vAlign w:val="center"/>
          </w:tcPr>
          <w:p w14:paraId="46D245F8" w14:textId="77777777" w:rsidR="00122A04" w:rsidRPr="00FF2ACD" w:rsidRDefault="00122A04" w:rsidP="00A81D46">
            <w:pPr>
              <w:spacing w:after="0"/>
              <w:jc w:val="left"/>
              <w:rPr>
                <w:sz w:val="20"/>
                <w:szCs w:val="20"/>
              </w:rPr>
            </w:pPr>
            <w:r w:rsidRPr="00FF2ACD">
              <w:rPr>
                <w:sz w:val="20"/>
                <w:szCs w:val="20"/>
              </w:rPr>
              <w:t>Suché a dealpínske travinno-bylinné porasty</w:t>
            </w:r>
          </w:p>
        </w:tc>
      </w:tr>
      <w:tr w:rsidR="00122A04" w:rsidRPr="00E009FB" w14:paraId="55A8C7A7" w14:textId="77777777" w:rsidTr="00A81D46">
        <w:trPr>
          <w:trHeight w:val="170"/>
          <w:jc w:val="center"/>
        </w:trPr>
        <w:tc>
          <w:tcPr>
            <w:tcW w:w="978" w:type="dxa"/>
            <w:vAlign w:val="center"/>
          </w:tcPr>
          <w:p w14:paraId="3BAEA84F" w14:textId="77777777" w:rsidR="00122A04" w:rsidRPr="00FF2ACD" w:rsidRDefault="00122A04" w:rsidP="00A81D46">
            <w:pPr>
              <w:spacing w:after="0"/>
              <w:jc w:val="center"/>
              <w:rPr>
                <w:b/>
                <w:sz w:val="20"/>
                <w:szCs w:val="20"/>
              </w:rPr>
            </w:pPr>
            <w:r w:rsidRPr="00FF2ACD">
              <w:rPr>
                <w:b/>
                <w:sz w:val="20"/>
                <w:szCs w:val="20"/>
              </w:rPr>
              <w:t>Tr</w:t>
            </w:r>
            <w:r w:rsidR="001F358B">
              <w:rPr>
                <w:b/>
                <w:sz w:val="20"/>
                <w:szCs w:val="20"/>
              </w:rPr>
              <w:t xml:space="preserve"> </w:t>
            </w:r>
            <w:r w:rsidRPr="00FF2ACD">
              <w:rPr>
                <w:b/>
                <w:sz w:val="20"/>
                <w:szCs w:val="20"/>
              </w:rPr>
              <w:t>8</w:t>
            </w:r>
          </w:p>
        </w:tc>
        <w:tc>
          <w:tcPr>
            <w:tcW w:w="850" w:type="dxa"/>
            <w:vAlign w:val="center"/>
          </w:tcPr>
          <w:p w14:paraId="367BA50F" w14:textId="1A8DE69D" w:rsidR="00122A04" w:rsidRPr="00FF2ACD" w:rsidRDefault="002068AB" w:rsidP="00A81D46">
            <w:pPr>
              <w:spacing w:after="0"/>
              <w:jc w:val="center"/>
              <w:rPr>
                <w:b/>
                <w:sz w:val="20"/>
                <w:szCs w:val="20"/>
              </w:rPr>
            </w:pPr>
            <w:r>
              <w:rPr>
                <w:b/>
                <w:sz w:val="20"/>
                <w:szCs w:val="20"/>
              </w:rPr>
              <w:t xml:space="preserve">* </w:t>
            </w:r>
            <w:r w:rsidR="00122A04" w:rsidRPr="00FF2ACD">
              <w:rPr>
                <w:b/>
                <w:sz w:val="20"/>
                <w:szCs w:val="20"/>
              </w:rPr>
              <w:t>6230</w:t>
            </w:r>
          </w:p>
        </w:tc>
        <w:tc>
          <w:tcPr>
            <w:tcW w:w="7513" w:type="dxa"/>
            <w:vAlign w:val="center"/>
          </w:tcPr>
          <w:p w14:paraId="4077F96E" w14:textId="77777777" w:rsidR="00122A04" w:rsidRPr="00FF2ACD" w:rsidRDefault="00122A04" w:rsidP="00A81D46">
            <w:pPr>
              <w:spacing w:after="0"/>
              <w:jc w:val="left"/>
              <w:rPr>
                <w:sz w:val="20"/>
                <w:szCs w:val="20"/>
              </w:rPr>
            </w:pPr>
            <w:r w:rsidRPr="00FF2ACD">
              <w:rPr>
                <w:sz w:val="20"/>
                <w:szCs w:val="20"/>
              </w:rPr>
              <w:t>Kvetnaté vysokohorské a horské psicové porasty na silikátovom substráte</w:t>
            </w:r>
          </w:p>
        </w:tc>
      </w:tr>
      <w:tr w:rsidR="00122A04" w:rsidRPr="00E009FB" w14:paraId="23230676" w14:textId="77777777" w:rsidTr="00A81D46">
        <w:trPr>
          <w:trHeight w:val="170"/>
          <w:jc w:val="center"/>
        </w:trPr>
        <w:tc>
          <w:tcPr>
            <w:tcW w:w="978" w:type="dxa"/>
            <w:vAlign w:val="center"/>
          </w:tcPr>
          <w:p w14:paraId="47003193" w14:textId="77777777" w:rsidR="00122A04" w:rsidRPr="00FF2ACD" w:rsidRDefault="00122A04" w:rsidP="00A81D46">
            <w:pPr>
              <w:spacing w:after="0"/>
              <w:jc w:val="center"/>
              <w:rPr>
                <w:b/>
                <w:sz w:val="20"/>
                <w:szCs w:val="20"/>
              </w:rPr>
            </w:pPr>
            <w:r w:rsidRPr="00FF2ACD">
              <w:rPr>
                <w:b/>
                <w:sz w:val="20"/>
                <w:szCs w:val="20"/>
              </w:rPr>
              <w:t>Vo</w:t>
            </w:r>
            <w:r w:rsidR="001F358B">
              <w:rPr>
                <w:b/>
                <w:sz w:val="20"/>
                <w:szCs w:val="20"/>
              </w:rPr>
              <w:t xml:space="preserve"> </w:t>
            </w:r>
            <w:r w:rsidRPr="00FF2ACD">
              <w:rPr>
                <w:b/>
                <w:sz w:val="20"/>
                <w:szCs w:val="20"/>
              </w:rPr>
              <w:t>2</w:t>
            </w:r>
          </w:p>
        </w:tc>
        <w:tc>
          <w:tcPr>
            <w:tcW w:w="850" w:type="dxa"/>
            <w:vAlign w:val="center"/>
          </w:tcPr>
          <w:p w14:paraId="6D7AC16C" w14:textId="77777777" w:rsidR="00122A04" w:rsidRPr="00FF2ACD" w:rsidRDefault="00122A04" w:rsidP="00A81D46">
            <w:pPr>
              <w:spacing w:after="0"/>
              <w:jc w:val="center"/>
              <w:rPr>
                <w:b/>
                <w:sz w:val="20"/>
                <w:szCs w:val="20"/>
              </w:rPr>
            </w:pPr>
            <w:r w:rsidRPr="00FF2ACD">
              <w:rPr>
                <w:b/>
                <w:sz w:val="20"/>
                <w:szCs w:val="20"/>
              </w:rPr>
              <w:t>3150</w:t>
            </w:r>
          </w:p>
        </w:tc>
        <w:tc>
          <w:tcPr>
            <w:tcW w:w="7513" w:type="dxa"/>
            <w:vAlign w:val="center"/>
          </w:tcPr>
          <w:p w14:paraId="195B3117" w14:textId="77777777" w:rsidR="00122A04" w:rsidRDefault="00122A04" w:rsidP="00A81D46">
            <w:pPr>
              <w:spacing w:after="0"/>
              <w:jc w:val="left"/>
              <w:rPr>
                <w:sz w:val="20"/>
                <w:szCs w:val="20"/>
              </w:rPr>
            </w:pPr>
            <w:r w:rsidRPr="00FF2ACD">
              <w:rPr>
                <w:sz w:val="20"/>
                <w:szCs w:val="20"/>
              </w:rPr>
              <w:t>Prirodzené eutrofné a mezotrofné stojaté vody s vegetáciou plávajúcich a/alebo ponoren</w:t>
            </w:r>
          </w:p>
          <w:p w14:paraId="5A7705B6" w14:textId="77777777" w:rsidR="00122A04" w:rsidRPr="00FF2ACD" w:rsidRDefault="00122A04" w:rsidP="00A81D46">
            <w:pPr>
              <w:spacing w:after="0"/>
              <w:jc w:val="left"/>
              <w:rPr>
                <w:sz w:val="20"/>
                <w:szCs w:val="20"/>
              </w:rPr>
            </w:pPr>
            <w:r w:rsidRPr="00FF2ACD">
              <w:rPr>
                <w:sz w:val="20"/>
                <w:szCs w:val="20"/>
              </w:rPr>
              <w:t xml:space="preserve">ých cievnatých rastlín typu </w:t>
            </w:r>
            <w:r w:rsidRPr="00FF2ACD">
              <w:rPr>
                <w:i/>
                <w:iCs/>
                <w:sz w:val="20"/>
                <w:szCs w:val="20"/>
              </w:rPr>
              <w:t xml:space="preserve">Magnopotamion </w:t>
            </w:r>
            <w:r w:rsidRPr="00FF2ACD">
              <w:rPr>
                <w:sz w:val="20"/>
                <w:szCs w:val="20"/>
              </w:rPr>
              <w:t xml:space="preserve">alebo </w:t>
            </w:r>
            <w:r w:rsidRPr="00FF2ACD">
              <w:rPr>
                <w:i/>
                <w:iCs/>
                <w:sz w:val="20"/>
                <w:szCs w:val="20"/>
              </w:rPr>
              <w:t>Hydrocharition</w:t>
            </w:r>
          </w:p>
        </w:tc>
      </w:tr>
    </w:tbl>
    <w:p w14:paraId="11BBB390" w14:textId="77777777" w:rsidR="00122A04" w:rsidRDefault="00122A04" w:rsidP="00BC5E5F">
      <w:pPr>
        <w:spacing w:before="120" w:after="0"/>
        <w:rPr>
          <w:i/>
          <w:sz w:val="22"/>
          <w:lang w:eastAsia="sk-SK"/>
        </w:rPr>
      </w:pPr>
      <w:r>
        <w:rPr>
          <w:i/>
          <w:sz w:val="22"/>
          <w:u w:val="single"/>
          <w:lang w:eastAsia="sk-SK"/>
        </w:rPr>
        <w:t>V</w:t>
      </w:r>
      <w:r w:rsidRPr="002945DD">
        <w:rPr>
          <w:i/>
          <w:sz w:val="22"/>
          <w:u w:val="single"/>
          <w:lang w:eastAsia="sk-SK"/>
        </w:rPr>
        <w:t>ysvetlivk</w:t>
      </w:r>
      <w:r w:rsidR="00BC5E5F">
        <w:rPr>
          <w:i/>
          <w:sz w:val="22"/>
          <w:u w:val="single"/>
          <w:lang w:eastAsia="sk-SK"/>
        </w:rPr>
        <w:t>a</w:t>
      </w:r>
      <w:r w:rsidRPr="005679A3">
        <w:rPr>
          <w:i/>
          <w:sz w:val="22"/>
          <w:lang w:eastAsia="sk-SK"/>
        </w:rPr>
        <w:t>:</w:t>
      </w:r>
      <w:r w:rsidRPr="002945DD">
        <w:rPr>
          <w:sz w:val="22"/>
          <w:lang w:eastAsia="sk-SK"/>
        </w:rPr>
        <w:t>*</w:t>
      </w:r>
      <w:r>
        <w:rPr>
          <w:i/>
          <w:sz w:val="22"/>
          <w:lang w:eastAsia="sk-SK"/>
        </w:rPr>
        <w:t xml:space="preserve"> p</w:t>
      </w:r>
      <w:r w:rsidRPr="005679A3">
        <w:rPr>
          <w:i/>
          <w:sz w:val="22"/>
          <w:lang w:eastAsia="sk-SK"/>
        </w:rPr>
        <w:t>rioritné biotopy európskeho významu</w:t>
      </w:r>
      <w:r>
        <w:rPr>
          <w:i/>
          <w:sz w:val="22"/>
          <w:lang w:eastAsia="sk-SK"/>
        </w:rPr>
        <w:t xml:space="preserve"> – biotopy, za zachovanie ktorých má Európska únia mimoriadnu zodpovednosť</w:t>
      </w:r>
    </w:p>
    <w:p w14:paraId="68E454DB" w14:textId="77777777" w:rsidR="00C70E98" w:rsidRDefault="00C70E98" w:rsidP="00122A04">
      <w:pPr>
        <w:spacing w:after="0"/>
        <w:rPr>
          <w:i/>
          <w:sz w:val="22"/>
          <w:lang w:eastAsia="sk-SK"/>
        </w:rPr>
      </w:pPr>
    </w:p>
    <w:p w14:paraId="1A984295" w14:textId="77777777" w:rsidR="00122A04" w:rsidRDefault="00122A04" w:rsidP="00A4063F">
      <w:pPr>
        <w:pStyle w:val="Popis"/>
        <w:keepNext/>
        <w:rPr>
          <w:color w:val="auto"/>
          <w:sz w:val="24"/>
          <w:szCs w:val="24"/>
        </w:rPr>
      </w:pPr>
      <w:r>
        <w:rPr>
          <w:color w:val="auto"/>
          <w:sz w:val="24"/>
          <w:szCs w:val="24"/>
        </w:rPr>
        <w:t>Tab.</w:t>
      </w:r>
      <w:r w:rsidRPr="0001167F">
        <w:rPr>
          <w:color w:val="auto"/>
          <w:sz w:val="24"/>
          <w:szCs w:val="24"/>
        </w:rPr>
        <w:t xml:space="preserve"> č.</w:t>
      </w:r>
      <w:r w:rsidR="002F0103">
        <w:rPr>
          <w:color w:val="auto"/>
          <w:sz w:val="24"/>
          <w:szCs w:val="24"/>
        </w:rPr>
        <w:t xml:space="preserve"> </w:t>
      </w:r>
      <w:r w:rsidR="003C478C">
        <w:rPr>
          <w:color w:val="auto"/>
          <w:sz w:val="24"/>
          <w:szCs w:val="24"/>
        </w:rPr>
        <w:t xml:space="preserve">11 </w:t>
      </w:r>
      <w:r w:rsidRPr="0001167F">
        <w:rPr>
          <w:color w:val="auto"/>
          <w:sz w:val="24"/>
          <w:szCs w:val="24"/>
        </w:rPr>
        <w:t xml:space="preserve">Biotopy národného významu, ktoré sú predmetom ochrany v NP Muránska planina v zmysle prílohy č. 1 vyhlášky MŽP SR č. </w:t>
      </w:r>
      <w:r w:rsidR="006F04F6">
        <w:rPr>
          <w:color w:val="auto"/>
          <w:sz w:val="24"/>
          <w:szCs w:val="24"/>
        </w:rPr>
        <w:t>170/2021</w:t>
      </w:r>
      <w:r w:rsidRPr="0001167F">
        <w:rPr>
          <w:color w:val="auto"/>
          <w:sz w:val="24"/>
          <w:szCs w:val="24"/>
        </w:rPr>
        <w:t xml:space="preserve"> Z.</w:t>
      </w:r>
      <w:r>
        <w:rPr>
          <w:color w:val="auto"/>
          <w:sz w:val="24"/>
          <w:szCs w:val="24"/>
        </w:rPr>
        <w:t xml:space="preserve"> </w:t>
      </w:r>
      <w:r w:rsidRPr="0001167F">
        <w:rPr>
          <w:color w:val="auto"/>
          <w:sz w:val="24"/>
          <w:szCs w:val="24"/>
        </w:rPr>
        <w:t>z.</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
        <w:gridCol w:w="8505"/>
      </w:tblGrid>
      <w:tr w:rsidR="00122A04" w:rsidRPr="007D1783" w14:paraId="65900C80" w14:textId="77777777" w:rsidTr="00E057C8">
        <w:trPr>
          <w:cantSplit/>
          <w:trHeight w:val="612"/>
          <w:tblHeader/>
        </w:trPr>
        <w:tc>
          <w:tcPr>
            <w:tcW w:w="1013" w:type="dxa"/>
            <w:shd w:val="clear" w:color="auto" w:fill="CCCCCC"/>
            <w:vAlign w:val="center"/>
          </w:tcPr>
          <w:p w14:paraId="5E3F0C9E" w14:textId="77777777" w:rsidR="00122A04" w:rsidRPr="007D1783" w:rsidRDefault="00122A04" w:rsidP="00A81D46">
            <w:pPr>
              <w:spacing w:after="0"/>
              <w:jc w:val="center"/>
              <w:rPr>
                <w:sz w:val="20"/>
                <w:szCs w:val="20"/>
              </w:rPr>
            </w:pPr>
            <w:r w:rsidRPr="007D1783">
              <w:rPr>
                <w:b/>
                <w:sz w:val="20"/>
                <w:szCs w:val="20"/>
              </w:rPr>
              <w:t>Kód biotopu</w:t>
            </w:r>
          </w:p>
        </w:tc>
        <w:tc>
          <w:tcPr>
            <w:tcW w:w="8646" w:type="dxa"/>
            <w:shd w:val="clear" w:color="auto" w:fill="CCCCCC"/>
            <w:vAlign w:val="center"/>
          </w:tcPr>
          <w:p w14:paraId="33D3F5F8" w14:textId="77777777" w:rsidR="00122A04" w:rsidRPr="007D1783" w:rsidRDefault="00122A04" w:rsidP="00A81D46">
            <w:pPr>
              <w:spacing w:after="0"/>
              <w:jc w:val="center"/>
              <w:rPr>
                <w:sz w:val="20"/>
                <w:szCs w:val="20"/>
              </w:rPr>
            </w:pPr>
            <w:r w:rsidRPr="007D1783">
              <w:rPr>
                <w:b/>
                <w:sz w:val="20"/>
                <w:szCs w:val="20"/>
              </w:rPr>
              <w:t>Názov biotopu</w:t>
            </w:r>
          </w:p>
        </w:tc>
      </w:tr>
      <w:tr w:rsidR="00122A04" w:rsidRPr="007D1783" w14:paraId="2E408330" w14:textId="77777777" w:rsidTr="005E58E4">
        <w:tc>
          <w:tcPr>
            <w:tcW w:w="1013" w:type="dxa"/>
            <w:shd w:val="clear" w:color="auto" w:fill="auto"/>
            <w:vAlign w:val="center"/>
          </w:tcPr>
          <w:p w14:paraId="17B97717" w14:textId="77777777" w:rsidR="00122A04" w:rsidRPr="007D1783" w:rsidRDefault="0043539F" w:rsidP="00A81D46">
            <w:pPr>
              <w:spacing w:after="0"/>
              <w:rPr>
                <w:sz w:val="20"/>
                <w:szCs w:val="20"/>
              </w:rPr>
            </w:pPr>
            <w:r>
              <w:rPr>
                <w:sz w:val="20"/>
                <w:szCs w:val="20"/>
              </w:rPr>
              <w:t>Lk</w:t>
            </w:r>
            <w:r w:rsidR="001F358B">
              <w:rPr>
                <w:sz w:val="20"/>
                <w:szCs w:val="20"/>
              </w:rPr>
              <w:t xml:space="preserve"> </w:t>
            </w:r>
            <w:r>
              <w:rPr>
                <w:sz w:val="20"/>
                <w:szCs w:val="20"/>
              </w:rPr>
              <w:t>3</w:t>
            </w:r>
          </w:p>
        </w:tc>
        <w:tc>
          <w:tcPr>
            <w:tcW w:w="8646" w:type="dxa"/>
            <w:shd w:val="clear" w:color="auto" w:fill="auto"/>
            <w:vAlign w:val="center"/>
          </w:tcPr>
          <w:p w14:paraId="411A6FD1" w14:textId="77777777" w:rsidR="00122A04" w:rsidRPr="007D1783" w:rsidRDefault="0043539F" w:rsidP="00A81D46">
            <w:pPr>
              <w:spacing w:after="0"/>
              <w:jc w:val="left"/>
              <w:rPr>
                <w:sz w:val="20"/>
                <w:szCs w:val="20"/>
              </w:rPr>
            </w:pPr>
            <w:r>
              <w:rPr>
                <w:sz w:val="20"/>
                <w:szCs w:val="20"/>
              </w:rPr>
              <w:t>Mezofilné pasienky a spásané lúky</w:t>
            </w:r>
          </w:p>
        </w:tc>
      </w:tr>
      <w:tr w:rsidR="00122A04" w:rsidRPr="007D1783" w14:paraId="0E9B5165" w14:textId="77777777" w:rsidTr="005E58E4">
        <w:tc>
          <w:tcPr>
            <w:tcW w:w="1013" w:type="dxa"/>
            <w:shd w:val="clear" w:color="auto" w:fill="auto"/>
            <w:vAlign w:val="center"/>
          </w:tcPr>
          <w:p w14:paraId="7BF58F3E" w14:textId="77777777" w:rsidR="00122A04" w:rsidRPr="007D1783" w:rsidRDefault="00122A04" w:rsidP="00A81D46">
            <w:pPr>
              <w:spacing w:after="0"/>
              <w:rPr>
                <w:sz w:val="20"/>
                <w:szCs w:val="20"/>
              </w:rPr>
            </w:pPr>
            <w:r w:rsidRPr="007D1783">
              <w:rPr>
                <w:sz w:val="20"/>
                <w:szCs w:val="20"/>
              </w:rPr>
              <w:t>Lk</w:t>
            </w:r>
            <w:r w:rsidR="001F358B">
              <w:rPr>
                <w:sz w:val="20"/>
                <w:szCs w:val="20"/>
              </w:rPr>
              <w:t xml:space="preserve"> </w:t>
            </w:r>
            <w:r w:rsidRPr="007D1783">
              <w:rPr>
                <w:sz w:val="20"/>
                <w:szCs w:val="20"/>
              </w:rPr>
              <w:t>6</w:t>
            </w:r>
          </w:p>
        </w:tc>
        <w:tc>
          <w:tcPr>
            <w:tcW w:w="8646" w:type="dxa"/>
            <w:shd w:val="clear" w:color="auto" w:fill="auto"/>
            <w:vAlign w:val="center"/>
          </w:tcPr>
          <w:p w14:paraId="16853051" w14:textId="77777777" w:rsidR="00122A04" w:rsidRPr="007D1783" w:rsidRDefault="00122A04" w:rsidP="00A81D46">
            <w:pPr>
              <w:spacing w:after="0"/>
              <w:jc w:val="left"/>
              <w:rPr>
                <w:sz w:val="20"/>
                <w:szCs w:val="20"/>
              </w:rPr>
            </w:pPr>
            <w:r w:rsidRPr="007D1783">
              <w:rPr>
                <w:sz w:val="20"/>
                <w:szCs w:val="20"/>
              </w:rPr>
              <w:t>Podmáčané lúky horských a podhorských oblastí</w:t>
            </w:r>
          </w:p>
        </w:tc>
      </w:tr>
      <w:tr w:rsidR="00122A04" w:rsidRPr="007D1783" w14:paraId="00BAF294" w14:textId="77777777" w:rsidTr="005E58E4">
        <w:tc>
          <w:tcPr>
            <w:tcW w:w="1013" w:type="dxa"/>
            <w:shd w:val="clear" w:color="auto" w:fill="auto"/>
            <w:vAlign w:val="center"/>
          </w:tcPr>
          <w:p w14:paraId="778E4B7B" w14:textId="77777777" w:rsidR="00122A04" w:rsidRPr="007D1783" w:rsidRDefault="00122A04" w:rsidP="00A81D46">
            <w:pPr>
              <w:spacing w:after="0"/>
              <w:rPr>
                <w:sz w:val="20"/>
                <w:szCs w:val="20"/>
              </w:rPr>
            </w:pPr>
            <w:r w:rsidRPr="007D1783">
              <w:rPr>
                <w:sz w:val="20"/>
                <w:szCs w:val="20"/>
              </w:rPr>
              <w:t>Lk</w:t>
            </w:r>
            <w:r w:rsidR="001F358B">
              <w:rPr>
                <w:sz w:val="20"/>
                <w:szCs w:val="20"/>
              </w:rPr>
              <w:t xml:space="preserve"> </w:t>
            </w:r>
            <w:r w:rsidRPr="007D1783">
              <w:rPr>
                <w:sz w:val="20"/>
                <w:szCs w:val="20"/>
              </w:rPr>
              <w:t>10</w:t>
            </w:r>
          </w:p>
        </w:tc>
        <w:tc>
          <w:tcPr>
            <w:tcW w:w="8646" w:type="dxa"/>
            <w:shd w:val="clear" w:color="auto" w:fill="auto"/>
            <w:vAlign w:val="center"/>
          </w:tcPr>
          <w:p w14:paraId="28F2ABF1" w14:textId="77777777" w:rsidR="00122A04" w:rsidRPr="007D1783" w:rsidRDefault="00122A04" w:rsidP="00A81D46">
            <w:pPr>
              <w:spacing w:after="0"/>
              <w:jc w:val="left"/>
              <w:rPr>
                <w:sz w:val="20"/>
                <w:szCs w:val="20"/>
              </w:rPr>
            </w:pPr>
            <w:r w:rsidRPr="007D1783">
              <w:rPr>
                <w:sz w:val="20"/>
                <w:szCs w:val="20"/>
              </w:rPr>
              <w:t>Vegetácia vysokých ostríc</w:t>
            </w:r>
          </w:p>
        </w:tc>
      </w:tr>
      <w:tr w:rsidR="00122A04" w:rsidRPr="007D1783" w14:paraId="7F411621" w14:textId="77777777" w:rsidTr="005E58E4">
        <w:tc>
          <w:tcPr>
            <w:tcW w:w="1013" w:type="dxa"/>
            <w:shd w:val="clear" w:color="auto" w:fill="auto"/>
          </w:tcPr>
          <w:p w14:paraId="1EF8C9D2" w14:textId="77777777" w:rsidR="00122A04" w:rsidRPr="007D1783" w:rsidRDefault="00122A04" w:rsidP="00A81D46">
            <w:pPr>
              <w:spacing w:after="0"/>
              <w:rPr>
                <w:sz w:val="20"/>
                <w:szCs w:val="20"/>
              </w:rPr>
            </w:pPr>
            <w:r>
              <w:rPr>
                <w:sz w:val="20"/>
                <w:szCs w:val="20"/>
              </w:rPr>
              <w:t>Ls</w:t>
            </w:r>
            <w:r w:rsidR="001F358B">
              <w:rPr>
                <w:sz w:val="20"/>
                <w:szCs w:val="20"/>
              </w:rPr>
              <w:t xml:space="preserve"> </w:t>
            </w:r>
            <w:r>
              <w:rPr>
                <w:sz w:val="20"/>
                <w:szCs w:val="20"/>
              </w:rPr>
              <w:t>8</w:t>
            </w:r>
            <w:r w:rsidR="007C030F">
              <w:rPr>
                <w:sz w:val="20"/>
                <w:szCs w:val="20"/>
              </w:rPr>
              <w:t>.0</w:t>
            </w:r>
          </w:p>
        </w:tc>
        <w:tc>
          <w:tcPr>
            <w:tcW w:w="8646" w:type="dxa"/>
            <w:shd w:val="clear" w:color="auto" w:fill="auto"/>
          </w:tcPr>
          <w:p w14:paraId="49633DA7" w14:textId="77777777" w:rsidR="00122A04" w:rsidRPr="007D1783" w:rsidRDefault="00122A04" w:rsidP="00A81D46">
            <w:pPr>
              <w:spacing w:after="0"/>
              <w:jc w:val="left"/>
              <w:rPr>
                <w:sz w:val="20"/>
                <w:szCs w:val="20"/>
              </w:rPr>
            </w:pPr>
            <w:r w:rsidRPr="007D3753">
              <w:rPr>
                <w:sz w:val="20"/>
                <w:szCs w:val="20"/>
              </w:rPr>
              <w:t>Jedľové a jedľovo-smrekové lesy</w:t>
            </w:r>
          </w:p>
        </w:tc>
      </w:tr>
      <w:tr w:rsidR="00122A04" w:rsidRPr="007D1783" w14:paraId="449D906F" w14:textId="77777777" w:rsidTr="005E58E4">
        <w:tc>
          <w:tcPr>
            <w:tcW w:w="1013" w:type="dxa"/>
            <w:shd w:val="clear" w:color="auto" w:fill="auto"/>
            <w:vAlign w:val="center"/>
          </w:tcPr>
          <w:p w14:paraId="7EFAEC11" w14:textId="77777777" w:rsidR="00122A04" w:rsidRPr="007D1783" w:rsidRDefault="00122A04" w:rsidP="00A81D46">
            <w:pPr>
              <w:spacing w:after="0"/>
              <w:rPr>
                <w:sz w:val="20"/>
                <w:szCs w:val="20"/>
              </w:rPr>
            </w:pPr>
            <w:r w:rsidRPr="007D1783">
              <w:rPr>
                <w:sz w:val="20"/>
                <w:szCs w:val="20"/>
              </w:rPr>
              <w:t>Pr</w:t>
            </w:r>
            <w:r w:rsidR="001F358B">
              <w:rPr>
                <w:sz w:val="20"/>
                <w:szCs w:val="20"/>
              </w:rPr>
              <w:t xml:space="preserve"> </w:t>
            </w:r>
            <w:r w:rsidRPr="007D1783">
              <w:rPr>
                <w:sz w:val="20"/>
                <w:szCs w:val="20"/>
              </w:rPr>
              <w:t>1</w:t>
            </w:r>
          </w:p>
        </w:tc>
        <w:tc>
          <w:tcPr>
            <w:tcW w:w="8646" w:type="dxa"/>
            <w:shd w:val="clear" w:color="auto" w:fill="auto"/>
            <w:vAlign w:val="center"/>
          </w:tcPr>
          <w:p w14:paraId="7B3F4095" w14:textId="77777777" w:rsidR="00122A04" w:rsidRPr="007D1783" w:rsidRDefault="00122A04" w:rsidP="00A81D46">
            <w:pPr>
              <w:spacing w:after="0"/>
              <w:jc w:val="left"/>
              <w:rPr>
                <w:sz w:val="20"/>
                <w:szCs w:val="20"/>
              </w:rPr>
            </w:pPr>
            <w:r w:rsidRPr="007D1783">
              <w:rPr>
                <w:sz w:val="20"/>
                <w:szCs w:val="20"/>
              </w:rPr>
              <w:t>Prameniská horského a subalpínskeho stupňa na nevápencových horninách</w:t>
            </w:r>
          </w:p>
        </w:tc>
      </w:tr>
      <w:tr w:rsidR="00122A04" w:rsidRPr="007D1783" w14:paraId="49F8A8C2" w14:textId="77777777" w:rsidTr="005E58E4">
        <w:tc>
          <w:tcPr>
            <w:tcW w:w="1013" w:type="dxa"/>
            <w:shd w:val="clear" w:color="auto" w:fill="auto"/>
            <w:vAlign w:val="center"/>
          </w:tcPr>
          <w:p w14:paraId="6BBAD959" w14:textId="77777777" w:rsidR="00122A04" w:rsidRPr="007D1783" w:rsidRDefault="00122A04" w:rsidP="00A81D46">
            <w:pPr>
              <w:spacing w:after="0"/>
              <w:rPr>
                <w:sz w:val="20"/>
                <w:szCs w:val="20"/>
              </w:rPr>
            </w:pPr>
            <w:r w:rsidRPr="007D1783">
              <w:rPr>
                <w:sz w:val="20"/>
                <w:szCs w:val="20"/>
              </w:rPr>
              <w:t>Pr</w:t>
            </w:r>
            <w:r w:rsidR="001F358B">
              <w:rPr>
                <w:sz w:val="20"/>
                <w:szCs w:val="20"/>
              </w:rPr>
              <w:t xml:space="preserve"> </w:t>
            </w:r>
            <w:r w:rsidRPr="007D1783">
              <w:rPr>
                <w:sz w:val="20"/>
                <w:szCs w:val="20"/>
              </w:rPr>
              <w:t>2</w:t>
            </w:r>
          </w:p>
        </w:tc>
        <w:tc>
          <w:tcPr>
            <w:tcW w:w="8646" w:type="dxa"/>
            <w:shd w:val="clear" w:color="auto" w:fill="auto"/>
            <w:vAlign w:val="center"/>
          </w:tcPr>
          <w:p w14:paraId="7A31222A" w14:textId="77777777" w:rsidR="00122A04" w:rsidRPr="007D1783" w:rsidRDefault="00122A04" w:rsidP="00A81D46">
            <w:pPr>
              <w:spacing w:after="0"/>
              <w:jc w:val="left"/>
              <w:rPr>
                <w:sz w:val="20"/>
                <w:szCs w:val="20"/>
              </w:rPr>
            </w:pPr>
            <w:r w:rsidRPr="007D1783">
              <w:rPr>
                <w:sz w:val="20"/>
                <w:szCs w:val="20"/>
              </w:rPr>
              <w:t>Prameniská nížin a pahorkatín na nevápencových horninách</w:t>
            </w:r>
          </w:p>
        </w:tc>
      </w:tr>
    </w:tbl>
    <w:p w14:paraId="636EEBEC" w14:textId="77777777" w:rsidR="00CF7085" w:rsidRDefault="00B30BB4" w:rsidP="00C40C53">
      <w:pPr>
        <w:autoSpaceDE w:val="0"/>
        <w:autoSpaceDN w:val="0"/>
        <w:adjustRightInd w:val="0"/>
        <w:spacing w:after="0"/>
        <w:rPr>
          <w:rFonts w:eastAsia="Times New Roman"/>
          <w:i/>
          <w:sz w:val="22"/>
          <w:szCs w:val="24"/>
          <w:lang w:eastAsia="sk-SK"/>
        </w:rPr>
      </w:pPr>
      <w:r>
        <w:rPr>
          <w:rFonts w:eastAsia="Times New Roman"/>
          <w:i/>
          <w:sz w:val="22"/>
          <w:szCs w:val="24"/>
          <w:lang w:eastAsia="sk-SK"/>
        </w:rPr>
        <w:tab/>
      </w:r>
    </w:p>
    <w:p w14:paraId="315DA795" w14:textId="77777777" w:rsidR="00CF7085" w:rsidRPr="00CF7085" w:rsidRDefault="00CF7085" w:rsidP="00B657BD">
      <w:pPr>
        <w:ind w:firstLine="709"/>
      </w:pPr>
      <w:r w:rsidRPr="00CF7085">
        <w:t>Predmetom ochrany sú okrem biotopov a biotopov druhov národného a európskeho významu aj významné krajinné prvky tvorené porastami starších lieskových krovín.</w:t>
      </w:r>
    </w:p>
    <w:p w14:paraId="70F2D9B7" w14:textId="77777777" w:rsidR="00CF7085" w:rsidRDefault="00CF7085" w:rsidP="00C40C53">
      <w:pPr>
        <w:autoSpaceDE w:val="0"/>
        <w:autoSpaceDN w:val="0"/>
        <w:adjustRightInd w:val="0"/>
        <w:spacing w:after="0"/>
      </w:pPr>
    </w:p>
    <w:p w14:paraId="2F973279" w14:textId="77777777" w:rsidR="00C40C53" w:rsidRPr="00A7758D" w:rsidRDefault="00C40C53" w:rsidP="00B657BD">
      <w:pPr>
        <w:autoSpaceDE w:val="0"/>
        <w:autoSpaceDN w:val="0"/>
        <w:adjustRightInd w:val="0"/>
        <w:spacing w:after="0"/>
        <w:ind w:firstLine="709"/>
        <w:rPr>
          <w:color w:val="000000"/>
          <w:szCs w:val="24"/>
        </w:rPr>
      </w:pPr>
      <w:r w:rsidRPr="008C0BF4">
        <w:t xml:space="preserve">Predmetom ochrany </w:t>
      </w:r>
      <w:r w:rsidRPr="00467E19">
        <w:rPr>
          <w:szCs w:val="24"/>
        </w:rPr>
        <w:t>v</w:t>
      </w:r>
      <w:r>
        <w:rPr>
          <w:szCs w:val="24"/>
        </w:rPr>
        <w:t xml:space="preserve"> NP Muránska planina sú </w:t>
      </w:r>
      <w:r w:rsidRPr="00A4063F">
        <w:rPr>
          <w:b/>
          <w:szCs w:val="24"/>
        </w:rPr>
        <w:t xml:space="preserve">biotopy chránených </w:t>
      </w:r>
      <w:r w:rsidRPr="00690014">
        <w:rPr>
          <w:b/>
          <w:szCs w:val="24"/>
          <w:u w:val="single"/>
        </w:rPr>
        <w:t>druhov</w:t>
      </w:r>
      <w:r w:rsidRPr="00B30BB4">
        <w:rPr>
          <w:b/>
          <w:color w:val="000000"/>
        </w:rPr>
        <w:t xml:space="preserve"> </w:t>
      </w:r>
      <w:r w:rsidRPr="00690014">
        <w:rPr>
          <w:color w:val="000000"/>
          <w:szCs w:val="24"/>
        </w:rPr>
        <w:t>podľa prílohy č. 4 vyhlášky MŽP SR č. 170/2021 Z. z.</w:t>
      </w:r>
      <w:r w:rsidR="00B30BB4" w:rsidRPr="00690014">
        <w:rPr>
          <w:color w:val="000000"/>
          <w:szCs w:val="24"/>
        </w:rPr>
        <w:t xml:space="preserve"> </w:t>
      </w:r>
      <w:r w:rsidRPr="00A7758D">
        <w:t>a to</w:t>
      </w:r>
      <w:r w:rsidRPr="00A7758D">
        <w:rPr>
          <w:color w:val="000000"/>
          <w:szCs w:val="24"/>
        </w:rPr>
        <w:t>:</w:t>
      </w:r>
    </w:p>
    <w:p w14:paraId="56782280" w14:textId="77777777" w:rsidR="00905EC0" w:rsidRPr="00F014B3" w:rsidRDefault="00122A04" w:rsidP="0066213C">
      <w:pPr>
        <w:numPr>
          <w:ilvl w:val="0"/>
          <w:numId w:val="22"/>
        </w:numPr>
        <w:autoSpaceDE w:val="0"/>
        <w:autoSpaceDN w:val="0"/>
        <w:adjustRightInd w:val="0"/>
        <w:spacing w:after="0"/>
        <w:rPr>
          <w:color w:val="000000"/>
          <w:szCs w:val="24"/>
        </w:rPr>
      </w:pPr>
      <w:r w:rsidRPr="00F014B3">
        <w:t>biotopy druhov</w:t>
      </w:r>
      <w:r w:rsidRPr="00F014B3">
        <w:rPr>
          <w:b/>
        </w:rPr>
        <w:t xml:space="preserve"> rastlín európskeho významu</w:t>
      </w:r>
      <w:r w:rsidRPr="00F014B3">
        <w:t xml:space="preserve">: </w:t>
      </w:r>
    </w:p>
    <w:p w14:paraId="59D05A78" w14:textId="77777777" w:rsidR="00905EC0" w:rsidRDefault="00122A04" w:rsidP="00905EC0">
      <w:pPr>
        <w:autoSpaceDE w:val="0"/>
        <w:autoSpaceDN w:val="0"/>
        <w:adjustRightInd w:val="0"/>
        <w:spacing w:after="0"/>
        <w:ind w:left="720"/>
        <w:rPr>
          <w:color w:val="000000"/>
        </w:rPr>
      </w:pPr>
      <w:r w:rsidRPr="00C40C53">
        <w:rPr>
          <w:i/>
          <w:smallCaps/>
          <w:u w:val="dash"/>
        </w:rPr>
        <w:t>Machorasty</w:t>
      </w:r>
      <w:r w:rsidRPr="00C40C53">
        <w:rPr>
          <w:u w:val="dash"/>
        </w:rPr>
        <w:t>:</w:t>
      </w:r>
      <w:r w:rsidRPr="007666E3">
        <w:t xml:space="preserve"> </w:t>
      </w:r>
      <w:r w:rsidRPr="00C40C53">
        <w:rPr>
          <w:color w:val="000000"/>
        </w:rPr>
        <w:t>kosá</w:t>
      </w:r>
      <w:r w:rsidR="00A679DE">
        <w:rPr>
          <w:color w:val="000000"/>
        </w:rPr>
        <w:t>kovec lesklý</w:t>
      </w:r>
      <w:r w:rsidRPr="00C40C53">
        <w:rPr>
          <w:color w:val="000000"/>
        </w:rPr>
        <w:t xml:space="preserve"> </w:t>
      </w:r>
      <w:r w:rsidRPr="00240F2F">
        <w:rPr>
          <w:color w:val="000000"/>
        </w:rPr>
        <w:t>(</w:t>
      </w:r>
      <w:r w:rsidRPr="00C40C53">
        <w:rPr>
          <w:i/>
          <w:color w:val="000000"/>
        </w:rPr>
        <w:t>Hamatocaulis vernicosus</w:t>
      </w:r>
      <w:r w:rsidRPr="00DE4F52">
        <w:rPr>
          <w:color w:val="000000"/>
        </w:rPr>
        <w:t>)</w:t>
      </w:r>
      <w:r w:rsidR="00DE4F52">
        <w:rPr>
          <w:szCs w:val="24"/>
          <w:vertAlign w:val="superscript"/>
        </w:rPr>
        <w:t>B</w:t>
      </w:r>
      <w:r w:rsidRPr="00DE4F52">
        <w:rPr>
          <w:color w:val="000000"/>
        </w:rPr>
        <w:t>,</w:t>
      </w:r>
      <w:r w:rsidRPr="00C40C53">
        <w:rPr>
          <w:color w:val="000000"/>
        </w:rPr>
        <w:t xml:space="preserve"> kyjanôčka zelená </w:t>
      </w:r>
      <w:r w:rsidRPr="006C71C8">
        <w:rPr>
          <w:color w:val="000000"/>
        </w:rPr>
        <w:t>(</w:t>
      </w:r>
      <w:r w:rsidRPr="00C40C53">
        <w:rPr>
          <w:i/>
          <w:color w:val="000000"/>
        </w:rPr>
        <w:t>Buxbaumia viridis</w:t>
      </w:r>
      <w:r w:rsidRPr="006C71C8">
        <w:rPr>
          <w:color w:val="000000"/>
        </w:rPr>
        <w:t>)</w:t>
      </w:r>
      <w:r w:rsidR="0068411E">
        <w:rPr>
          <w:szCs w:val="24"/>
          <w:vertAlign w:val="superscript"/>
        </w:rPr>
        <w:t>B</w:t>
      </w:r>
      <w:r w:rsidRPr="00C40C53">
        <w:rPr>
          <w:color w:val="000000"/>
        </w:rPr>
        <w:t xml:space="preserve">; </w:t>
      </w:r>
    </w:p>
    <w:p w14:paraId="292BA2DC" w14:textId="77777777" w:rsidR="00C40C53" w:rsidRPr="00C40C53" w:rsidRDefault="00122A04" w:rsidP="00905EC0">
      <w:pPr>
        <w:autoSpaceDE w:val="0"/>
        <w:autoSpaceDN w:val="0"/>
        <w:adjustRightInd w:val="0"/>
        <w:spacing w:after="0"/>
        <w:ind w:left="720"/>
        <w:rPr>
          <w:color w:val="000000"/>
          <w:szCs w:val="24"/>
        </w:rPr>
      </w:pPr>
      <w:r w:rsidRPr="00C40C53">
        <w:rPr>
          <w:i/>
          <w:smallCaps/>
          <w:color w:val="000000"/>
          <w:u w:val="dash"/>
        </w:rPr>
        <w:t>Cievnaté rastliny</w:t>
      </w:r>
      <w:r w:rsidRPr="00C40C53">
        <w:rPr>
          <w:color w:val="000000"/>
        </w:rPr>
        <w:t xml:space="preserve">: </w:t>
      </w:r>
      <w:r w:rsidR="00F6039E" w:rsidRPr="00C40C53">
        <w:rPr>
          <w:color w:val="000000"/>
        </w:rPr>
        <w:t xml:space="preserve">zvonovec ľaliolistý </w:t>
      </w:r>
      <w:r w:rsidR="00F6039E" w:rsidRPr="0068411E">
        <w:rPr>
          <w:color w:val="000000"/>
        </w:rPr>
        <w:t>(</w:t>
      </w:r>
      <w:r w:rsidR="00F6039E" w:rsidRPr="00C40C53">
        <w:rPr>
          <w:i/>
          <w:color w:val="000000"/>
        </w:rPr>
        <w:t>Adenophora lilifolia</w:t>
      </w:r>
      <w:r w:rsidR="00F6039E" w:rsidRPr="0068411E">
        <w:rPr>
          <w:color w:val="000000"/>
        </w:rPr>
        <w:t>)</w:t>
      </w:r>
      <w:r w:rsidR="00F6039E">
        <w:rPr>
          <w:color w:val="000000"/>
        </w:rPr>
        <w:t xml:space="preserve">, </w:t>
      </w:r>
      <w:r w:rsidR="00CF70D3">
        <w:rPr>
          <w:color w:val="000000"/>
        </w:rPr>
        <w:t xml:space="preserve">* </w:t>
      </w:r>
      <w:r w:rsidR="00F6039E" w:rsidRPr="00C40C53">
        <w:rPr>
          <w:color w:val="000000"/>
        </w:rPr>
        <w:t xml:space="preserve">zvonček hrubokoreňový </w:t>
      </w:r>
      <w:r w:rsidR="00F6039E" w:rsidRPr="0068411E">
        <w:rPr>
          <w:color w:val="000000"/>
        </w:rPr>
        <w:t>(</w:t>
      </w:r>
      <w:r w:rsidR="00F6039E" w:rsidRPr="00C40C53">
        <w:rPr>
          <w:i/>
          <w:color w:val="000000"/>
        </w:rPr>
        <w:t>Campanula serrata</w:t>
      </w:r>
      <w:r w:rsidR="00F6039E" w:rsidRPr="0068411E">
        <w:rPr>
          <w:color w:val="000000"/>
        </w:rPr>
        <w:t>)</w:t>
      </w:r>
      <w:r w:rsidR="00F6039E">
        <w:rPr>
          <w:szCs w:val="24"/>
          <w:vertAlign w:val="superscript"/>
        </w:rPr>
        <w:t>B</w:t>
      </w:r>
      <w:r w:rsidR="00F6039E" w:rsidRPr="0068411E">
        <w:rPr>
          <w:color w:val="000000"/>
        </w:rPr>
        <w:t>,</w:t>
      </w:r>
      <w:r w:rsidR="00F6039E" w:rsidRPr="00C40C53">
        <w:rPr>
          <w:color w:val="000000"/>
        </w:rPr>
        <w:t xml:space="preserve"> </w:t>
      </w:r>
      <w:r w:rsidRPr="00C40C53">
        <w:rPr>
          <w:color w:val="000000"/>
        </w:rPr>
        <w:t xml:space="preserve">črievičník papučkový </w:t>
      </w:r>
      <w:r w:rsidRPr="0068411E">
        <w:rPr>
          <w:color w:val="000000"/>
        </w:rPr>
        <w:t>(</w:t>
      </w:r>
      <w:r w:rsidRPr="00C40C53">
        <w:rPr>
          <w:i/>
          <w:color w:val="000000"/>
        </w:rPr>
        <w:t>Cypripedium calceolus</w:t>
      </w:r>
      <w:r w:rsidRPr="0068411E">
        <w:rPr>
          <w:color w:val="000000"/>
        </w:rPr>
        <w:t>)</w:t>
      </w:r>
      <w:r w:rsidR="00152C06">
        <w:rPr>
          <w:szCs w:val="24"/>
          <w:vertAlign w:val="superscript"/>
        </w:rPr>
        <w:t>B</w:t>
      </w:r>
      <w:r w:rsidRPr="0068411E">
        <w:rPr>
          <w:color w:val="000000"/>
        </w:rPr>
        <w:t>,</w:t>
      </w:r>
      <w:r w:rsidRPr="00C40C53">
        <w:rPr>
          <w:color w:val="000000"/>
        </w:rPr>
        <w:t xml:space="preserve"> lykovec muránsky </w:t>
      </w:r>
      <w:r w:rsidRPr="006C71C8">
        <w:rPr>
          <w:color w:val="000000"/>
        </w:rPr>
        <w:t>(</w:t>
      </w:r>
      <w:r w:rsidRPr="00C40C53">
        <w:rPr>
          <w:i/>
          <w:color w:val="000000"/>
        </w:rPr>
        <w:t>Daphne arbuscula</w:t>
      </w:r>
      <w:r w:rsidRPr="0068411E">
        <w:rPr>
          <w:color w:val="000000"/>
        </w:rPr>
        <w:t>)</w:t>
      </w:r>
      <w:r w:rsidRPr="00C40C53">
        <w:rPr>
          <w:color w:val="000000"/>
        </w:rPr>
        <w:t xml:space="preserve">, poniklec prostredný </w:t>
      </w:r>
      <w:r w:rsidRPr="0068411E">
        <w:rPr>
          <w:color w:val="000000"/>
        </w:rPr>
        <w:t>(</w:t>
      </w:r>
      <w:r w:rsidRPr="00C40C53">
        <w:rPr>
          <w:i/>
          <w:color w:val="000000"/>
        </w:rPr>
        <w:t>Pulsatilla subslavica</w:t>
      </w:r>
      <w:r w:rsidRPr="0068411E">
        <w:rPr>
          <w:color w:val="000000"/>
        </w:rPr>
        <w:t>)</w:t>
      </w:r>
      <w:r w:rsidR="006528C6">
        <w:rPr>
          <w:szCs w:val="24"/>
          <w:vertAlign w:val="superscript"/>
        </w:rPr>
        <w:t>B</w:t>
      </w:r>
      <w:r w:rsidRPr="00C40C53">
        <w:rPr>
          <w:color w:val="000000"/>
        </w:rPr>
        <w:t xml:space="preserve">, poniklec slovenský </w:t>
      </w:r>
      <w:r w:rsidRPr="0068411E">
        <w:rPr>
          <w:color w:val="000000"/>
        </w:rPr>
        <w:t>(</w:t>
      </w:r>
      <w:r w:rsidRPr="00C40C53">
        <w:rPr>
          <w:i/>
          <w:color w:val="000000"/>
        </w:rPr>
        <w:t>Pulsatilla slavica</w:t>
      </w:r>
      <w:r w:rsidRPr="0068411E">
        <w:rPr>
          <w:color w:val="000000"/>
        </w:rPr>
        <w:t>)</w:t>
      </w:r>
      <w:r w:rsidR="00F6039E">
        <w:rPr>
          <w:color w:val="000000"/>
        </w:rPr>
        <w:t>;</w:t>
      </w:r>
      <w:r w:rsidRPr="00C40C53">
        <w:rPr>
          <w:color w:val="000000"/>
        </w:rPr>
        <w:t xml:space="preserve"> </w:t>
      </w:r>
    </w:p>
    <w:p w14:paraId="0A138FAB" w14:textId="77777777" w:rsidR="00905EC0" w:rsidRPr="00CF70D3" w:rsidRDefault="00122A04" w:rsidP="0066213C">
      <w:pPr>
        <w:numPr>
          <w:ilvl w:val="0"/>
          <w:numId w:val="22"/>
        </w:numPr>
        <w:autoSpaceDE w:val="0"/>
        <w:autoSpaceDN w:val="0"/>
        <w:adjustRightInd w:val="0"/>
        <w:spacing w:after="0"/>
        <w:rPr>
          <w:color w:val="000000"/>
          <w:szCs w:val="24"/>
        </w:rPr>
      </w:pPr>
      <w:r w:rsidRPr="00F014B3">
        <w:rPr>
          <w:color w:val="000000"/>
        </w:rPr>
        <w:t>biotopy druhov</w:t>
      </w:r>
      <w:r w:rsidRPr="00F014B3">
        <w:rPr>
          <w:b/>
          <w:color w:val="000000"/>
        </w:rPr>
        <w:t xml:space="preserve"> rastlín národného významu</w:t>
      </w:r>
      <w:r w:rsidR="00F014B3" w:rsidRPr="00B657BD">
        <w:rPr>
          <w:b/>
          <w:color w:val="000000"/>
        </w:rPr>
        <w:t>, na ktorých ochranu sa vyhlasujú chránené územia</w:t>
      </w:r>
      <w:r w:rsidRPr="00CF70D3">
        <w:rPr>
          <w:b/>
          <w:color w:val="000000"/>
        </w:rPr>
        <w:t>:</w:t>
      </w:r>
    </w:p>
    <w:p w14:paraId="2B7B3A03" w14:textId="77777777" w:rsidR="00905EC0" w:rsidRDefault="0076512C" w:rsidP="00905EC0">
      <w:pPr>
        <w:autoSpaceDE w:val="0"/>
        <w:autoSpaceDN w:val="0"/>
        <w:adjustRightInd w:val="0"/>
        <w:spacing w:after="0"/>
        <w:ind w:left="720"/>
        <w:rPr>
          <w:szCs w:val="24"/>
        </w:rPr>
      </w:pPr>
      <w:r w:rsidRPr="00CF70D3">
        <w:rPr>
          <w:i/>
          <w:smallCaps/>
          <w:color w:val="000000"/>
        </w:rPr>
        <w:t>Huby</w:t>
      </w:r>
      <w:r w:rsidRPr="00CF70D3">
        <w:rPr>
          <w:color w:val="000000"/>
        </w:rPr>
        <w:t xml:space="preserve">: </w:t>
      </w:r>
      <w:r w:rsidRPr="00CF70D3">
        <w:rPr>
          <w:szCs w:val="24"/>
        </w:rPr>
        <w:t>práchnovček lekársky (</w:t>
      </w:r>
      <w:r w:rsidRPr="00CF70D3">
        <w:rPr>
          <w:i/>
          <w:szCs w:val="24"/>
        </w:rPr>
        <w:t>Fomitopsis officinalis</w:t>
      </w:r>
      <w:r w:rsidRPr="00CF70D3">
        <w:rPr>
          <w:szCs w:val="24"/>
        </w:rPr>
        <w:t>), práchnovče</w:t>
      </w:r>
      <w:r>
        <w:rPr>
          <w:szCs w:val="24"/>
        </w:rPr>
        <w:t>k ružový (</w:t>
      </w:r>
      <w:r w:rsidRPr="00262BF4">
        <w:rPr>
          <w:i/>
          <w:szCs w:val="24"/>
        </w:rPr>
        <w:t xml:space="preserve">Fomitopsis </w:t>
      </w:r>
      <w:r>
        <w:rPr>
          <w:i/>
          <w:szCs w:val="24"/>
        </w:rPr>
        <w:t>rosea</w:t>
      </w:r>
      <w:r>
        <w:rPr>
          <w:szCs w:val="24"/>
        </w:rPr>
        <w:t>)</w:t>
      </w:r>
      <w:r w:rsidR="006C71C8">
        <w:rPr>
          <w:szCs w:val="24"/>
          <w:vertAlign w:val="superscript"/>
        </w:rPr>
        <w:t>B</w:t>
      </w:r>
      <w:r>
        <w:rPr>
          <w:szCs w:val="24"/>
        </w:rPr>
        <w:t xml:space="preserve">, </w:t>
      </w:r>
      <w:r w:rsidR="00D46620">
        <w:rPr>
          <w:sz w:val="23"/>
          <w:szCs w:val="23"/>
        </w:rPr>
        <w:t xml:space="preserve">lievikovec kyjakovitý </w:t>
      </w:r>
      <w:r w:rsidR="00D46620" w:rsidRPr="00C044E1">
        <w:rPr>
          <w:szCs w:val="24"/>
        </w:rPr>
        <w:t>(</w:t>
      </w:r>
      <w:r w:rsidR="00D46620" w:rsidRPr="00D46620">
        <w:rPr>
          <w:rFonts w:cs="Arial"/>
          <w:bCs/>
          <w:i/>
        </w:rPr>
        <w:t>Gomphus clavatus</w:t>
      </w:r>
      <w:r w:rsidR="00D46620" w:rsidRPr="00D46620">
        <w:rPr>
          <w:szCs w:val="24"/>
        </w:rPr>
        <w:t>)</w:t>
      </w:r>
      <w:r w:rsidR="00DC7992">
        <w:rPr>
          <w:rFonts w:cs="Arial"/>
          <w:szCs w:val="24"/>
          <w:vertAlign w:val="superscript"/>
        </w:rPr>
        <w:t>C</w:t>
      </w:r>
      <w:r w:rsidR="00D46620" w:rsidRPr="00DC7992">
        <w:rPr>
          <w:szCs w:val="24"/>
        </w:rPr>
        <w:t xml:space="preserve">; </w:t>
      </w:r>
      <w:r w:rsidRPr="00DC7992">
        <w:rPr>
          <w:szCs w:val="24"/>
        </w:rPr>
        <w:t>misôčka tmavá  (</w:t>
      </w:r>
      <w:r w:rsidRPr="00DC7992">
        <w:rPr>
          <w:i/>
          <w:szCs w:val="24"/>
        </w:rPr>
        <w:t>Pseudoplectania melaena</w:t>
      </w:r>
      <w:r w:rsidRPr="00DC7992">
        <w:rPr>
          <w:szCs w:val="24"/>
        </w:rPr>
        <w:t>)</w:t>
      </w:r>
      <w:r w:rsidR="00DC7992" w:rsidRPr="00DC7992">
        <w:rPr>
          <w:szCs w:val="24"/>
          <w:vertAlign w:val="superscript"/>
        </w:rPr>
        <w:t>C</w:t>
      </w:r>
      <w:r w:rsidRPr="00DC7992">
        <w:rPr>
          <w:szCs w:val="24"/>
        </w:rPr>
        <w:t>;</w:t>
      </w:r>
      <w:r>
        <w:rPr>
          <w:szCs w:val="24"/>
        </w:rPr>
        <w:t xml:space="preserve"> </w:t>
      </w:r>
    </w:p>
    <w:p w14:paraId="316D42FB" w14:textId="77777777" w:rsidR="0076512C" w:rsidRDefault="00122A04" w:rsidP="00905EC0">
      <w:pPr>
        <w:autoSpaceDE w:val="0"/>
        <w:autoSpaceDN w:val="0"/>
        <w:adjustRightInd w:val="0"/>
        <w:spacing w:after="0"/>
        <w:ind w:left="720"/>
        <w:rPr>
          <w:rFonts w:cs="Arial"/>
          <w:iCs/>
        </w:rPr>
      </w:pPr>
      <w:r w:rsidRPr="00C40C53">
        <w:rPr>
          <w:i/>
          <w:smallCaps/>
          <w:color w:val="000000"/>
          <w:u w:val="dash"/>
        </w:rPr>
        <w:t>Lišajníky</w:t>
      </w:r>
      <w:r w:rsidRPr="00C40C53">
        <w:rPr>
          <w:color w:val="000000"/>
          <w:u w:val="dash"/>
        </w:rPr>
        <w:t>:</w:t>
      </w:r>
      <w:r w:rsidRPr="00C40C53">
        <w:rPr>
          <w:color w:val="000000"/>
        </w:rPr>
        <w:t xml:space="preserve"> </w:t>
      </w:r>
      <w:r w:rsidR="0076512C" w:rsidRPr="00C044E1">
        <w:t>alektória rozkonárená (</w:t>
      </w:r>
      <w:r w:rsidR="0076512C" w:rsidRPr="00C044E1">
        <w:rPr>
          <w:i/>
        </w:rPr>
        <w:t>Alectoria sarmentosa</w:t>
      </w:r>
      <w:r w:rsidR="0076512C" w:rsidRPr="00C044E1">
        <w:t>),</w:t>
      </w:r>
      <w:r w:rsidR="00905EC0">
        <w:t xml:space="preserve"> artónia</w:t>
      </w:r>
      <w:r w:rsidR="0076512C" w:rsidRPr="00C044E1">
        <w:t xml:space="preserve"> </w:t>
      </w:r>
      <w:r w:rsidR="00905EC0" w:rsidRPr="00A61D63">
        <w:t>(</w:t>
      </w:r>
      <w:r w:rsidR="00905EC0" w:rsidRPr="00A61D63">
        <w:rPr>
          <w:i/>
        </w:rPr>
        <w:t>Arthonia leucopellaea</w:t>
      </w:r>
      <w:r w:rsidR="00905EC0" w:rsidRPr="00A61D63">
        <w:t xml:space="preserve">), </w:t>
      </w:r>
      <w:r w:rsidR="0076512C">
        <w:rPr>
          <w:rFonts w:cs="Arial"/>
          <w:iCs/>
        </w:rPr>
        <w:t>koléma černejúca (</w:t>
      </w:r>
      <w:r w:rsidR="0076512C" w:rsidRPr="0076512C">
        <w:rPr>
          <w:rFonts w:cs="Arial"/>
          <w:i/>
          <w:iCs/>
        </w:rPr>
        <w:t>Collema nigrescens</w:t>
      </w:r>
      <w:r w:rsidR="0076512C">
        <w:rPr>
          <w:rFonts w:cs="Arial"/>
          <w:iCs/>
        </w:rPr>
        <w:t>), napúchavec Hildebrandov (</w:t>
      </w:r>
      <w:r w:rsidR="0076512C">
        <w:rPr>
          <w:rFonts w:cs="Arial"/>
          <w:i/>
          <w:iCs/>
        </w:rPr>
        <w:t>Leptogium hild</w:t>
      </w:r>
      <w:r w:rsidR="0076512C" w:rsidRPr="0076512C">
        <w:rPr>
          <w:rFonts w:cs="Arial"/>
          <w:i/>
          <w:iCs/>
        </w:rPr>
        <w:t>ebrandii</w:t>
      </w:r>
      <w:r w:rsidR="0076512C" w:rsidRPr="0076512C">
        <w:rPr>
          <w:rFonts w:cs="Arial"/>
          <w:iCs/>
        </w:rPr>
        <w:t xml:space="preserve">), </w:t>
      </w:r>
      <w:r w:rsidR="0076512C">
        <w:rPr>
          <w:rFonts w:cs="Arial"/>
          <w:iCs/>
        </w:rPr>
        <w:t>napúchavec plstnatý (</w:t>
      </w:r>
      <w:r w:rsidR="0076512C">
        <w:rPr>
          <w:rFonts w:cs="Arial"/>
          <w:i/>
          <w:iCs/>
        </w:rPr>
        <w:t xml:space="preserve">Leptogium </w:t>
      </w:r>
      <w:r w:rsidR="00240F2F">
        <w:rPr>
          <w:rFonts w:cs="Arial"/>
          <w:i/>
          <w:iCs/>
        </w:rPr>
        <w:t>saturninum</w:t>
      </w:r>
      <w:r w:rsidR="00240F2F">
        <w:rPr>
          <w:rFonts w:cs="Arial"/>
          <w:iCs/>
        </w:rPr>
        <w:t>),</w:t>
      </w:r>
      <w:r w:rsidR="0076512C" w:rsidRPr="0076512C">
        <w:rPr>
          <w:rFonts w:cs="Arial"/>
          <w:iCs/>
        </w:rPr>
        <w:t xml:space="preserve"> </w:t>
      </w:r>
      <w:r w:rsidR="00240F2F" w:rsidRPr="00C044E1">
        <w:rPr>
          <w:rFonts w:cs="Arial"/>
        </w:rPr>
        <w:t>jamkatec pľúcny (</w:t>
      </w:r>
      <w:r w:rsidR="00240F2F" w:rsidRPr="00C044E1">
        <w:rPr>
          <w:rFonts w:cs="Arial"/>
          <w:i/>
          <w:iCs/>
        </w:rPr>
        <w:t>Lobaria pulmonaria</w:t>
      </w:r>
      <w:r w:rsidR="00240F2F" w:rsidRPr="00C044E1">
        <w:rPr>
          <w:rFonts w:cs="Arial"/>
          <w:iCs/>
        </w:rPr>
        <w:t>),</w:t>
      </w:r>
      <w:r w:rsidR="00240F2F">
        <w:rPr>
          <w:rFonts w:cs="Arial"/>
          <w:iCs/>
        </w:rPr>
        <w:t xml:space="preserve"> nefróma práškovitá (</w:t>
      </w:r>
      <w:r w:rsidR="00240F2F" w:rsidRPr="00240F2F">
        <w:rPr>
          <w:rFonts w:cs="Arial"/>
          <w:i/>
          <w:iCs/>
        </w:rPr>
        <w:t>Nephroma parile</w:t>
      </w:r>
      <w:r w:rsidR="00240F2F">
        <w:rPr>
          <w:rFonts w:cs="Arial"/>
          <w:iCs/>
        </w:rPr>
        <w:t>), nefróma zavinutá (</w:t>
      </w:r>
      <w:r w:rsidR="00240F2F" w:rsidRPr="00240F2F">
        <w:rPr>
          <w:rFonts w:cs="Arial"/>
          <w:i/>
          <w:iCs/>
        </w:rPr>
        <w:t xml:space="preserve">Nephroma </w:t>
      </w:r>
      <w:r w:rsidR="00240F2F">
        <w:rPr>
          <w:rFonts w:cs="Arial"/>
          <w:i/>
          <w:iCs/>
        </w:rPr>
        <w:t>resupinatum</w:t>
      </w:r>
      <w:r w:rsidR="00240F2F">
        <w:rPr>
          <w:rFonts w:cs="Arial"/>
          <w:iCs/>
        </w:rPr>
        <w:t>),</w:t>
      </w:r>
      <w:r w:rsidR="007816D7">
        <w:rPr>
          <w:rFonts w:cs="Arial"/>
          <w:iCs/>
        </w:rPr>
        <w:t xml:space="preserve"> </w:t>
      </w:r>
    </w:p>
    <w:p w14:paraId="47AF725F" w14:textId="77777777" w:rsidR="00A61D63" w:rsidRPr="00DF2158" w:rsidRDefault="00A61D63" w:rsidP="00A61D63">
      <w:pPr>
        <w:snapToGrid w:val="0"/>
        <w:spacing w:after="0"/>
        <w:ind w:firstLine="709"/>
        <w:rPr>
          <w:color w:val="FF0000"/>
        </w:rPr>
      </w:pPr>
      <w:r w:rsidRPr="00C40C53">
        <w:rPr>
          <w:i/>
          <w:smallCaps/>
          <w:u w:val="dash"/>
        </w:rPr>
        <w:t>Machorasty</w:t>
      </w:r>
      <w:r w:rsidRPr="00C40C53">
        <w:rPr>
          <w:u w:val="dash"/>
        </w:rPr>
        <w:t>:</w:t>
      </w:r>
      <w:r w:rsidRPr="007666E3">
        <w:t xml:space="preserve"> </w:t>
      </w:r>
      <w:r w:rsidR="00D46620">
        <w:rPr>
          <w:color w:val="000000"/>
        </w:rPr>
        <w:t>bochník bezústy</w:t>
      </w:r>
      <w:r>
        <w:rPr>
          <w:color w:val="000000"/>
        </w:rPr>
        <w:t xml:space="preserve"> </w:t>
      </w:r>
      <w:r w:rsidRPr="005F26AF">
        <w:t>(</w:t>
      </w:r>
      <w:r w:rsidRPr="005F26AF">
        <w:rPr>
          <w:i/>
        </w:rPr>
        <w:t>Nyholmiella gymnostoma</w:t>
      </w:r>
      <w:r w:rsidRPr="005F26AF">
        <w:t>)</w:t>
      </w:r>
      <w:r w:rsidR="00EB718F">
        <w:rPr>
          <w:szCs w:val="24"/>
          <w:vertAlign w:val="superscript"/>
        </w:rPr>
        <w:t>B</w:t>
      </w:r>
    </w:p>
    <w:p w14:paraId="30C38286" w14:textId="77777777" w:rsidR="00143D19" w:rsidRDefault="00122A04" w:rsidP="00EB718F">
      <w:pPr>
        <w:autoSpaceDE w:val="0"/>
        <w:autoSpaceDN w:val="0"/>
        <w:adjustRightInd w:val="0"/>
        <w:spacing w:after="0"/>
        <w:ind w:left="720"/>
        <w:rPr>
          <w:rFonts w:cs="Arial"/>
          <w:szCs w:val="24"/>
        </w:rPr>
      </w:pPr>
      <w:r w:rsidRPr="0076512C">
        <w:rPr>
          <w:i/>
          <w:smallCaps/>
          <w:color w:val="000000"/>
          <w:u w:val="dash"/>
        </w:rPr>
        <w:t>Cievnaté rastliny</w:t>
      </w:r>
      <w:r w:rsidRPr="0076512C">
        <w:rPr>
          <w:color w:val="000000"/>
        </w:rPr>
        <w:t xml:space="preserve">: </w:t>
      </w:r>
      <w:r w:rsidR="007816D7" w:rsidRPr="00C044E1">
        <w:rPr>
          <w:rFonts w:cs="Arial"/>
          <w:szCs w:val="24"/>
        </w:rPr>
        <w:t>klasovec sivastý</w:t>
      </w:r>
      <w:r w:rsidR="009D470C">
        <w:rPr>
          <w:rFonts w:cs="Arial"/>
          <w:szCs w:val="24"/>
        </w:rPr>
        <w:t xml:space="preserve"> pravý</w:t>
      </w:r>
      <w:r w:rsidR="007816D7" w:rsidRPr="00C044E1">
        <w:rPr>
          <w:rFonts w:cs="Arial"/>
          <w:szCs w:val="24"/>
        </w:rPr>
        <w:t xml:space="preserve"> (</w:t>
      </w:r>
      <w:r w:rsidR="007816D7" w:rsidRPr="00C044E1">
        <w:rPr>
          <w:bCs/>
          <w:i/>
          <w:szCs w:val="24"/>
        </w:rPr>
        <w:t>Asyneuma canescens</w:t>
      </w:r>
      <w:r w:rsidR="007816D7" w:rsidRPr="00C044E1">
        <w:rPr>
          <w:rFonts w:cs="Arial"/>
          <w:szCs w:val="24"/>
        </w:rPr>
        <w:t>),</w:t>
      </w:r>
      <w:r w:rsidR="00EB718F">
        <w:rPr>
          <w:rFonts w:cs="Arial"/>
          <w:szCs w:val="24"/>
        </w:rPr>
        <w:t xml:space="preserve"> </w:t>
      </w:r>
      <w:r w:rsidR="00E93B89" w:rsidRPr="00D4400D">
        <w:rPr>
          <w:rFonts w:cs="Arial"/>
          <w:szCs w:val="24"/>
        </w:rPr>
        <w:t>prilbovka biela (</w:t>
      </w:r>
      <w:r w:rsidR="00E93B89" w:rsidRPr="00D4400D">
        <w:rPr>
          <w:rFonts w:cs="Arial"/>
          <w:i/>
          <w:szCs w:val="24"/>
        </w:rPr>
        <w:t>Cephalanthera damasonium</w:t>
      </w:r>
      <w:r w:rsidR="00E93B89" w:rsidRPr="00D4400D">
        <w:rPr>
          <w:rFonts w:cs="Arial"/>
          <w:szCs w:val="24"/>
        </w:rPr>
        <w:t>), prilbovka dlholistá (</w:t>
      </w:r>
      <w:r w:rsidR="00E93B89" w:rsidRPr="00D4400D">
        <w:rPr>
          <w:rFonts w:cs="Arial"/>
          <w:i/>
          <w:szCs w:val="24"/>
        </w:rPr>
        <w:t>Cephalanthera longifolia</w:t>
      </w:r>
      <w:r w:rsidR="00E93B89" w:rsidRPr="00D4400D">
        <w:rPr>
          <w:rFonts w:cs="Arial"/>
          <w:szCs w:val="24"/>
        </w:rPr>
        <w:t>), prilbovka červená (</w:t>
      </w:r>
      <w:r w:rsidR="00E93B89" w:rsidRPr="00D4400D">
        <w:rPr>
          <w:rFonts w:cs="Arial"/>
          <w:i/>
          <w:szCs w:val="24"/>
        </w:rPr>
        <w:t>Cephalanthera rubra</w:t>
      </w:r>
      <w:r w:rsidR="00E93B89" w:rsidRPr="00D4400D">
        <w:rPr>
          <w:rFonts w:cs="Arial"/>
          <w:szCs w:val="24"/>
        </w:rPr>
        <w:t xml:space="preserve">), </w:t>
      </w:r>
      <w:r w:rsidR="009E0309" w:rsidRPr="00D4400D">
        <w:rPr>
          <w:rFonts w:cs="Arial"/>
          <w:szCs w:val="24"/>
        </w:rPr>
        <w:t>rosička okr</w:t>
      </w:r>
      <w:r w:rsidR="009D470C">
        <w:rPr>
          <w:rFonts w:cs="Arial"/>
          <w:szCs w:val="24"/>
        </w:rPr>
        <w:t>ú</w:t>
      </w:r>
      <w:r w:rsidR="009E0309" w:rsidRPr="00D4400D">
        <w:rPr>
          <w:rFonts w:cs="Arial"/>
          <w:szCs w:val="24"/>
        </w:rPr>
        <w:t>h</w:t>
      </w:r>
      <w:r w:rsidR="009D470C">
        <w:rPr>
          <w:rFonts w:cs="Arial"/>
          <w:szCs w:val="24"/>
        </w:rPr>
        <w:t>l</w:t>
      </w:r>
      <w:r w:rsidR="009E0309" w:rsidRPr="00D4400D">
        <w:rPr>
          <w:rFonts w:cs="Arial"/>
          <w:szCs w:val="24"/>
        </w:rPr>
        <w:t>olistá (</w:t>
      </w:r>
      <w:r w:rsidR="009E0309" w:rsidRPr="00D4400D">
        <w:rPr>
          <w:bCs/>
          <w:i/>
          <w:szCs w:val="24"/>
        </w:rPr>
        <w:t>Drosera rotundifolia</w:t>
      </w:r>
      <w:r w:rsidR="009E0309" w:rsidRPr="00D4400D">
        <w:rPr>
          <w:rFonts w:cs="Arial"/>
          <w:szCs w:val="24"/>
        </w:rPr>
        <w:t>)</w:t>
      </w:r>
      <w:r w:rsidR="009E0309">
        <w:rPr>
          <w:szCs w:val="24"/>
          <w:vertAlign w:val="superscript"/>
        </w:rPr>
        <w:t>B</w:t>
      </w:r>
      <w:r w:rsidR="009E0309" w:rsidRPr="00D4400D">
        <w:rPr>
          <w:rFonts w:cs="Arial"/>
          <w:szCs w:val="24"/>
        </w:rPr>
        <w:t xml:space="preserve">, </w:t>
      </w:r>
      <w:r w:rsidR="00E93B89" w:rsidRPr="00D4400D">
        <w:rPr>
          <w:rFonts w:cs="Arial"/>
          <w:szCs w:val="24"/>
        </w:rPr>
        <w:t>kruštík komorický (</w:t>
      </w:r>
      <w:r w:rsidR="00E93B89" w:rsidRPr="00D4400D">
        <w:rPr>
          <w:bCs/>
          <w:i/>
          <w:iCs/>
          <w:szCs w:val="24"/>
        </w:rPr>
        <w:t>Epipactis komoricensis</w:t>
      </w:r>
      <w:r w:rsidR="00E93B89" w:rsidRPr="00D4400D">
        <w:rPr>
          <w:rFonts w:cs="Arial"/>
          <w:szCs w:val="24"/>
        </w:rPr>
        <w:t>), kruštík drobnolistý (</w:t>
      </w:r>
      <w:r w:rsidR="00E93B89" w:rsidRPr="00D4400D">
        <w:rPr>
          <w:bCs/>
          <w:i/>
          <w:iCs/>
          <w:szCs w:val="24"/>
        </w:rPr>
        <w:t>Epipactis microphylla</w:t>
      </w:r>
      <w:r w:rsidR="00E93B89" w:rsidRPr="00D4400D">
        <w:rPr>
          <w:rFonts w:cs="Arial"/>
          <w:szCs w:val="24"/>
        </w:rPr>
        <w:t>), kruštík prehliadaný (</w:t>
      </w:r>
      <w:r w:rsidR="00E93B89" w:rsidRPr="00D4400D">
        <w:rPr>
          <w:bCs/>
          <w:i/>
          <w:iCs/>
          <w:szCs w:val="24"/>
        </w:rPr>
        <w:t>Epipactis neglecta</w:t>
      </w:r>
      <w:r w:rsidR="00E93B89" w:rsidRPr="00D4400D">
        <w:rPr>
          <w:rFonts w:cs="Arial"/>
          <w:szCs w:val="24"/>
        </w:rPr>
        <w:t>), kruštík močiarny (</w:t>
      </w:r>
      <w:r w:rsidR="00E93B89" w:rsidRPr="00D4400D">
        <w:rPr>
          <w:bCs/>
          <w:i/>
          <w:iCs/>
          <w:szCs w:val="24"/>
        </w:rPr>
        <w:t>Epipactis palustris</w:t>
      </w:r>
      <w:r w:rsidR="00E93B89" w:rsidRPr="00D4400D">
        <w:rPr>
          <w:rFonts w:cs="Arial"/>
          <w:szCs w:val="24"/>
        </w:rPr>
        <w:t>), kruštík modrofialový (</w:t>
      </w:r>
      <w:r w:rsidR="00E93B89" w:rsidRPr="00D4400D">
        <w:rPr>
          <w:bCs/>
          <w:i/>
          <w:iCs/>
          <w:szCs w:val="24"/>
        </w:rPr>
        <w:t>Epipactis purpurata</w:t>
      </w:r>
      <w:r w:rsidR="00E93B89" w:rsidRPr="00D4400D">
        <w:rPr>
          <w:rFonts w:cs="Arial"/>
          <w:szCs w:val="24"/>
        </w:rPr>
        <w:t>), kruštík úzkopyskový (</w:t>
      </w:r>
      <w:r w:rsidR="00E93B89" w:rsidRPr="00D4400D">
        <w:rPr>
          <w:bCs/>
          <w:i/>
          <w:iCs/>
          <w:szCs w:val="24"/>
        </w:rPr>
        <w:t>Epipactis leptochila</w:t>
      </w:r>
      <w:r w:rsidR="00E93B89" w:rsidRPr="00D4400D">
        <w:rPr>
          <w:rFonts w:cs="Arial"/>
          <w:szCs w:val="24"/>
        </w:rPr>
        <w:t xml:space="preserve">), </w:t>
      </w:r>
      <w:r w:rsidR="00E93B89" w:rsidRPr="00D4400D">
        <w:rPr>
          <w:color w:val="000000"/>
        </w:rPr>
        <w:t>sklenobyľ bezlistá (</w:t>
      </w:r>
      <w:r w:rsidR="00E93B89" w:rsidRPr="00D4400D">
        <w:rPr>
          <w:i/>
          <w:color w:val="000000"/>
        </w:rPr>
        <w:t>Epipogium aphyllum</w:t>
      </w:r>
      <w:r w:rsidR="00E93B89" w:rsidRPr="00D4400D">
        <w:rPr>
          <w:color w:val="000000"/>
        </w:rPr>
        <w:t xml:space="preserve">), </w:t>
      </w:r>
      <w:r w:rsidR="00E93B89" w:rsidRPr="00D4400D">
        <w:rPr>
          <w:rFonts w:cs="Arial"/>
          <w:szCs w:val="24"/>
        </w:rPr>
        <w:t>praslička pestrá (</w:t>
      </w:r>
      <w:r w:rsidR="00E93B89" w:rsidRPr="00D4400D">
        <w:rPr>
          <w:bCs/>
          <w:i/>
          <w:szCs w:val="24"/>
        </w:rPr>
        <w:t>Equisetum variegatum</w:t>
      </w:r>
      <w:r w:rsidR="00E93B89" w:rsidRPr="00D4400D">
        <w:rPr>
          <w:rFonts w:cs="Arial"/>
          <w:szCs w:val="24"/>
        </w:rPr>
        <w:t>),</w:t>
      </w:r>
      <w:r w:rsidR="00E93B89" w:rsidRPr="00D4400D">
        <w:rPr>
          <w:color w:val="000000"/>
        </w:rPr>
        <w:t xml:space="preserve"> </w:t>
      </w:r>
      <w:r w:rsidR="00E93B89" w:rsidRPr="00D4400D">
        <w:rPr>
          <w:rFonts w:cs="Arial"/>
          <w:szCs w:val="24"/>
        </w:rPr>
        <w:t xml:space="preserve">mečík </w:t>
      </w:r>
      <w:r w:rsidR="009D470C">
        <w:rPr>
          <w:rFonts w:cs="Arial"/>
          <w:szCs w:val="24"/>
        </w:rPr>
        <w:t>strechovitý</w:t>
      </w:r>
      <w:r w:rsidR="00E93B89" w:rsidRPr="00D4400D">
        <w:rPr>
          <w:rFonts w:cs="Arial"/>
          <w:szCs w:val="24"/>
        </w:rPr>
        <w:t xml:space="preserve"> (</w:t>
      </w:r>
      <w:r w:rsidR="00E93B89" w:rsidRPr="00D4400D">
        <w:rPr>
          <w:bCs/>
          <w:i/>
          <w:szCs w:val="24"/>
        </w:rPr>
        <w:t>Gladiolus imbricatus</w:t>
      </w:r>
      <w:r w:rsidR="00E93B89" w:rsidRPr="00D4400D">
        <w:rPr>
          <w:rFonts w:cs="Arial"/>
          <w:szCs w:val="24"/>
        </w:rPr>
        <w:t>)</w:t>
      </w:r>
      <w:r w:rsidR="001866C5">
        <w:rPr>
          <w:szCs w:val="24"/>
          <w:vertAlign w:val="superscript"/>
        </w:rPr>
        <w:t>B</w:t>
      </w:r>
      <w:r w:rsidR="00E93B89" w:rsidRPr="00D4400D">
        <w:rPr>
          <w:rFonts w:cs="Arial"/>
          <w:szCs w:val="24"/>
        </w:rPr>
        <w:t>, smrečinec plazivý (</w:t>
      </w:r>
      <w:r w:rsidR="00E93B89" w:rsidRPr="00D4400D">
        <w:rPr>
          <w:bCs/>
          <w:i/>
          <w:szCs w:val="24"/>
        </w:rPr>
        <w:t>Goodyera repens</w:t>
      </w:r>
      <w:r w:rsidR="00E93B89" w:rsidRPr="00D4400D">
        <w:rPr>
          <w:rFonts w:cs="Arial"/>
          <w:szCs w:val="24"/>
        </w:rPr>
        <w:t>)</w:t>
      </w:r>
      <w:r w:rsidR="00EB718F">
        <w:rPr>
          <w:szCs w:val="24"/>
          <w:vertAlign w:val="superscript"/>
        </w:rPr>
        <w:t>B</w:t>
      </w:r>
      <w:r w:rsidR="00E93B89" w:rsidRPr="00D4400D">
        <w:rPr>
          <w:rFonts w:cs="Arial"/>
          <w:szCs w:val="24"/>
        </w:rPr>
        <w:t>, päťprstnica obyčajná (</w:t>
      </w:r>
      <w:r w:rsidR="00E93B89" w:rsidRPr="00D4400D">
        <w:rPr>
          <w:i/>
          <w:szCs w:val="24"/>
        </w:rPr>
        <w:t>Gymnadenia connopsea</w:t>
      </w:r>
      <w:r w:rsidR="00E93B89" w:rsidRPr="00D4400D">
        <w:rPr>
          <w:rFonts w:cs="Arial"/>
          <w:szCs w:val="24"/>
        </w:rPr>
        <w:t>)</w:t>
      </w:r>
      <w:r w:rsidR="00EB718F">
        <w:rPr>
          <w:szCs w:val="24"/>
          <w:vertAlign w:val="superscript"/>
        </w:rPr>
        <w:t>B</w:t>
      </w:r>
      <w:r w:rsidR="00E93B89" w:rsidRPr="00D4400D">
        <w:rPr>
          <w:rFonts w:cs="Arial"/>
          <w:szCs w:val="24"/>
        </w:rPr>
        <w:t xml:space="preserve">, </w:t>
      </w:r>
      <w:r w:rsidR="00E93B89" w:rsidRPr="00D4400D">
        <w:rPr>
          <w:bCs/>
          <w:szCs w:val="24"/>
        </w:rPr>
        <w:t>päťprstnica hustokvetá (</w:t>
      </w:r>
      <w:r w:rsidR="00E93B89" w:rsidRPr="00D4400D">
        <w:rPr>
          <w:i/>
          <w:szCs w:val="24"/>
        </w:rPr>
        <w:t>Gymnadenia densiflora</w:t>
      </w:r>
      <w:r w:rsidR="00E93B89" w:rsidRPr="00D4400D">
        <w:rPr>
          <w:bCs/>
          <w:szCs w:val="24"/>
        </w:rPr>
        <w:t xml:space="preserve">), </w:t>
      </w:r>
      <w:r w:rsidR="00E93B89" w:rsidRPr="00D4400D">
        <w:rPr>
          <w:rFonts w:cs="Arial"/>
          <w:szCs w:val="24"/>
        </w:rPr>
        <w:t>päťprstnica voňavá (</w:t>
      </w:r>
      <w:r w:rsidR="00E93B89" w:rsidRPr="00D4400D">
        <w:rPr>
          <w:i/>
          <w:szCs w:val="24"/>
        </w:rPr>
        <w:t>Gymnadenia odoratissima</w:t>
      </w:r>
      <w:r w:rsidR="00E93B89" w:rsidRPr="00D4400D">
        <w:rPr>
          <w:rFonts w:cs="Arial"/>
          <w:szCs w:val="24"/>
        </w:rPr>
        <w:t xml:space="preserve">), </w:t>
      </w:r>
      <w:r w:rsidR="00E93B89" w:rsidRPr="00D4400D">
        <w:rPr>
          <w:color w:val="000000"/>
        </w:rPr>
        <w:t>kandík psí</w:t>
      </w:r>
      <w:r w:rsidR="0029746A">
        <w:rPr>
          <w:color w:val="000000"/>
        </w:rPr>
        <w:t xml:space="preserve"> zub</w:t>
      </w:r>
      <w:r w:rsidR="00E93B89" w:rsidRPr="00D4400D">
        <w:rPr>
          <w:color w:val="000000"/>
        </w:rPr>
        <w:t xml:space="preserve"> (</w:t>
      </w:r>
      <w:r w:rsidR="00E93B89" w:rsidRPr="00D4400D">
        <w:rPr>
          <w:i/>
          <w:color w:val="000000"/>
        </w:rPr>
        <w:t>Erythronium dens-canis</w:t>
      </w:r>
      <w:r w:rsidR="00E93B89" w:rsidRPr="00D4400D">
        <w:rPr>
          <w:color w:val="000000"/>
        </w:rPr>
        <w:t xml:space="preserve">), ľalia cibuľkonosná </w:t>
      </w:r>
      <w:r w:rsidR="0029746A">
        <w:rPr>
          <w:color w:val="000000"/>
        </w:rPr>
        <w:t xml:space="preserve">pravá </w:t>
      </w:r>
      <w:r w:rsidR="00E93B89" w:rsidRPr="00D4400D">
        <w:rPr>
          <w:color w:val="000000"/>
        </w:rPr>
        <w:t>(</w:t>
      </w:r>
      <w:r w:rsidR="00E93B89" w:rsidRPr="00D4400D">
        <w:rPr>
          <w:i/>
          <w:color w:val="000000"/>
        </w:rPr>
        <w:t>Lilium bulbiferum</w:t>
      </w:r>
      <w:r w:rsidR="00E93B89" w:rsidRPr="00D4400D">
        <w:rPr>
          <w:color w:val="000000"/>
        </w:rPr>
        <w:t>)</w:t>
      </w:r>
      <w:r w:rsidR="00EB718F">
        <w:rPr>
          <w:szCs w:val="24"/>
          <w:vertAlign w:val="superscript"/>
        </w:rPr>
        <w:t>B</w:t>
      </w:r>
      <w:r w:rsidR="00E93B89" w:rsidRPr="00D4400D">
        <w:rPr>
          <w:color w:val="000000"/>
        </w:rPr>
        <w:t xml:space="preserve">, </w:t>
      </w:r>
      <w:r w:rsidR="00D4400D" w:rsidRPr="00D4400D">
        <w:rPr>
          <w:color w:val="000000"/>
        </w:rPr>
        <w:t>trčníček jednolistý (</w:t>
      </w:r>
      <w:r w:rsidR="00D4400D" w:rsidRPr="00D4400D">
        <w:rPr>
          <w:i/>
          <w:color w:val="000000"/>
        </w:rPr>
        <w:t>Malaxis monophyllos</w:t>
      </w:r>
      <w:r w:rsidR="00D4400D" w:rsidRPr="00D4400D">
        <w:rPr>
          <w:color w:val="000000"/>
        </w:rPr>
        <w:t>)</w:t>
      </w:r>
      <w:r w:rsidR="006528C6">
        <w:rPr>
          <w:szCs w:val="24"/>
          <w:vertAlign w:val="superscript"/>
        </w:rPr>
        <w:t>B</w:t>
      </w:r>
      <w:r w:rsidR="00D4400D" w:rsidRPr="009D21CF">
        <w:t>,</w:t>
      </w:r>
      <w:r w:rsidR="00D4400D">
        <w:t xml:space="preserve"> </w:t>
      </w:r>
      <w:r w:rsidR="00D4400D" w:rsidRPr="00D4400D">
        <w:rPr>
          <w:color w:val="000000"/>
        </w:rPr>
        <w:t>perovník pštrosí (</w:t>
      </w:r>
      <w:r w:rsidR="00D4400D" w:rsidRPr="00D4400D">
        <w:rPr>
          <w:i/>
          <w:color w:val="000000"/>
        </w:rPr>
        <w:t>Matteuccia struthiopteris</w:t>
      </w:r>
      <w:r w:rsidR="00D4400D" w:rsidRPr="00D4400D">
        <w:rPr>
          <w:color w:val="000000"/>
        </w:rPr>
        <w:t>)</w:t>
      </w:r>
      <w:r w:rsidR="00EB718F">
        <w:rPr>
          <w:szCs w:val="24"/>
          <w:vertAlign w:val="superscript"/>
        </w:rPr>
        <w:t>B</w:t>
      </w:r>
      <w:r w:rsidR="00D4400D" w:rsidRPr="00D4400D">
        <w:rPr>
          <w:color w:val="000000"/>
        </w:rPr>
        <w:t>, vstavač počerný letný (</w:t>
      </w:r>
      <w:r w:rsidR="00D4400D">
        <w:rPr>
          <w:i/>
          <w:color w:val="000000"/>
        </w:rPr>
        <w:t>Neottia</w:t>
      </w:r>
      <w:r w:rsidR="00D4400D" w:rsidRPr="00D4400D">
        <w:rPr>
          <w:i/>
          <w:color w:val="000000"/>
        </w:rPr>
        <w:t xml:space="preserve"> ustulata </w:t>
      </w:r>
      <w:r w:rsidR="00D4400D" w:rsidRPr="00D4400D">
        <w:rPr>
          <w:color w:val="000000"/>
        </w:rPr>
        <w:t>subsp.</w:t>
      </w:r>
      <w:r w:rsidR="00D4400D" w:rsidRPr="00D4400D">
        <w:rPr>
          <w:i/>
          <w:color w:val="000000"/>
        </w:rPr>
        <w:t xml:space="preserve"> aestivalis</w:t>
      </w:r>
      <w:r w:rsidR="00D4400D" w:rsidRPr="00D4400D">
        <w:rPr>
          <w:color w:val="000000"/>
        </w:rPr>
        <w:t xml:space="preserve">), </w:t>
      </w:r>
      <w:r w:rsidR="00D4400D" w:rsidRPr="00C044E1">
        <w:rPr>
          <w:rFonts w:cs="Arial"/>
          <w:szCs w:val="24"/>
        </w:rPr>
        <w:t>bradáčik srdcovitolistý (</w:t>
      </w:r>
      <w:r w:rsidR="00D4400D">
        <w:rPr>
          <w:i/>
          <w:color w:val="000000"/>
        </w:rPr>
        <w:t>Neottia</w:t>
      </w:r>
      <w:r w:rsidR="00D4400D" w:rsidRPr="00C044E1">
        <w:rPr>
          <w:bCs/>
          <w:i/>
          <w:szCs w:val="24"/>
        </w:rPr>
        <w:t xml:space="preserve"> cordata</w:t>
      </w:r>
      <w:r w:rsidR="00D4400D" w:rsidRPr="00C044E1">
        <w:rPr>
          <w:rFonts w:cs="Arial"/>
          <w:szCs w:val="24"/>
        </w:rPr>
        <w:t>), hmyzovník muchovitý (</w:t>
      </w:r>
      <w:r w:rsidR="00D4400D" w:rsidRPr="00C044E1">
        <w:rPr>
          <w:bCs/>
          <w:i/>
          <w:szCs w:val="24"/>
        </w:rPr>
        <w:t>Ophrys insectifera</w:t>
      </w:r>
      <w:r w:rsidR="00D4400D" w:rsidRPr="00C044E1">
        <w:rPr>
          <w:rFonts w:cs="Arial"/>
          <w:szCs w:val="24"/>
        </w:rPr>
        <w:t>)</w:t>
      </w:r>
      <w:r w:rsidR="00EB718F">
        <w:rPr>
          <w:szCs w:val="24"/>
          <w:vertAlign w:val="superscript"/>
        </w:rPr>
        <w:t>B</w:t>
      </w:r>
      <w:r w:rsidR="00D4400D" w:rsidRPr="00C044E1">
        <w:rPr>
          <w:rFonts w:cs="Arial"/>
          <w:szCs w:val="24"/>
        </w:rPr>
        <w:t xml:space="preserve">, </w:t>
      </w:r>
      <w:r w:rsidR="00D4400D" w:rsidRPr="00C044E1">
        <w:rPr>
          <w:szCs w:val="24"/>
        </w:rPr>
        <w:t xml:space="preserve">vstavač mužský poznačený </w:t>
      </w:r>
      <w:r w:rsidR="00D4400D" w:rsidRPr="00D4400D">
        <w:rPr>
          <w:szCs w:val="24"/>
        </w:rPr>
        <w:t>(</w:t>
      </w:r>
      <w:r w:rsidR="00D4400D" w:rsidRPr="00C044E1">
        <w:rPr>
          <w:i/>
          <w:szCs w:val="24"/>
        </w:rPr>
        <w:t xml:space="preserve">Orchis mascula </w:t>
      </w:r>
      <w:r w:rsidR="00D4400D" w:rsidRPr="00374551">
        <w:rPr>
          <w:szCs w:val="24"/>
        </w:rPr>
        <w:t>subsp.</w:t>
      </w:r>
      <w:r w:rsidR="00D4400D" w:rsidRPr="00C044E1">
        <w:rPr>
          <w:i/>
          <w:szCs w:val="24"/>
        </w:rPr>
        <w:t xml:space="preserve"> sig</w:t>
      </w:r>
      <w:r w:rsidR="00D4400D">
        <w:rPr>
          <w:i/>
          <w:szCs w:val="24"/>
        </w:rPr>
        <w:t>n</w:t>
      </w:r>
      <w:r w:rsidR="00D4400D" w:rsidRPr="00C044E1">
        <w:rPr>
          <w:i/>
          <w:szCs w:val="24"/>
        </w:rPr>
        <w:t>ifera</w:t>
      </w:r>
      <w:r w:rsidR="00D4400D" w:rsidRPr="00D4400D">
        <w:rPr>
          <w:szCs w:val="24"/>
        </w:rPr>
        <w:t>)</w:t>
      </w:r>
      <w:r w:rsidR="006528C6">
        <w:rPr>
          <w:szCs w:val="24"/>
          <w:vertAlign w:val="superscript"/>
        </w:rPr>
        <w:t>B</w:t>
      </w:r>
      <w:r w:rsidR="00D4400D" w:rsidRPr="00D4400D">
        <w:rPr>
          <w:szCs w:val="24"/>
        </w:rPr>
        <w:t>,</w:t>
      </w:r>
      <w:r w:rsidR="00D4400D" w:rsidRPr="00C044E1">
        <w:rPr>
          <w:szCs w:val="24"/>
        </w:rPr>
        <w:t xml:space="preserve"> </w:t>
      </w:r>
      <w:r w:rsidR="00D4400D" w:rsidRPr="00C044E1">
        <w:rPr>
          <w:rFonts w:cs="Arial"/>
          <w:szCs w:val="24"/>
        </w:rPr>
        <w:t>vstavač vojenský (</w:t>
      </w:r>
      <w:r w:rsidR="00D4400D" w:rsidRPr="00C044E1">
        <w:rPr>
          <w:i/>
          <w:szCs w:val="24"/>
        </w:rPr>
        <w:t>Orchis militaris</w:t>
      </w:r>
      <w:r w:rsidR="00D4400D" w:rsidRPr="00C044E1">
        <w:rPr>
          <w:rFonts w:cs="Arial"/>
          <w:szCs w:val="24"/>
        </w:rPr>
        <w:t>), vstavač purpurový (</w:t>
      </w:r>
      <w:r w:rsidR="00D4400D" w:rsidRPr="00C044E1">
        <w:rPr>
          <w:bCs/>
          <w:i/>
          <w:szCs w:val="24"/>
        </w:rPr>
        <w:t>Orchis purpurea</w:t>
      </w:r>
      <w:r w:rsidR="00D4400D" w:rsidRPr="00C044E1">
        <w:rPr>
          <w:rFonts w:cs="Arial"/>
          <w:szCs w:val="24"/>
        </w:rPr>
        <w:t xml:space="preserve">), všivec močiarny </w:t>
      </w:r>
      <w:r w:rsidR="008D0B88">
        <w:rPr>
          <w:rFonts w:cs="Arial"/>
          <w:szCs w:val="24"/>
        </w:rPr>
        <w:t xml:space="preserve">pravý </w:t>
      </w:r>
      <w:r w:rsidR="00D4400D" w:rsidRPr="00C044E1">
        <w:rPr>
          <w:rFonts w:cs="Arial"/>
          <w:szCs w:val="24"/>
        </w:rPr>
        <w:t>(</w:t>
      </w:r>
      <w:r w:rsidR="00D4400D" w:rsidRPr="00C044E1">
        <w:rPr>
          <w:i/>
          <w:iCs/>
          <w:szCs w:val="24"/>
        </w:rPr>
        <w:t>Pedicularis palustris</w:t>
      </w:r>
      <w:r w:rsidR="00D4400D" w:rsidRPr="00C044E1">
        <w:rPr>
          <w:rFonts w:cs="Arial"/>
          <w:szCs w:val="24"/>
        </w:rPr>
        <w:t>)</w:t>
      </w:r>
      <w:r w:rsidR="00EB718F">
        <w:rPr>
          <w:szCs w:val="24"/>
          <w:vertAlign w:val="superscript"/>
        </w:rPr>
        <w:t>B</w:t>
      </w:r>
      <w:r w:rsidR="00D4400D" w:rsidRPr="00C044E1">
        <w:rPr>
          <w:rFonts w:cs="Arial"/>
          <w:szCs w:val="24"/>
        </w:rPr>
        <w:t>, tučnica obyčajná (</w:t>
      </w:r>
      <w:r w:rsidR="00D4400D" w:rsidRPr="00C044E1">
        <w:rPr>
          <w:i/>
        </w:rPr>
        <w:t>Pinguicula vulgaris</w:t>
      </w:r>
      <w:r w:rsidR="00D4400D" w:rsidRPr="00C044E1">
        <w:t>)</w:t>
      </w:r>
      <w:r w:rsidR="00EB718F">
        <w:rPr>
          <w:szCs w:val="24"/>
          <w:vertAlign w:val="superscript"/>
        </w:rPr>
        <w:t>B</w:t>
      </w:r>
      <w:r w:rsidR="00D4400D" w:rsidRPr="00C044E1">
        <w:t>,</w:t>
      </w:r>
      <w:r w:rsidR="00D4400D">
        <w:t xml:space="preserve"> </w:t>
      </w:r>
      <w:r w:rsidR="00D4400D" w:rsidRPr="00C044E1">
        <w:rPr>
          <w:rFonts w:cs="Arial"/>
          <w:szCs w:val="24"/>
        </w:rPr>
        <w:t>prvosienka holá (</w:t>
      </w:r>
      <w:r w:rsidR="00D4400D" w:rsidRPr="00C044E1">
        <w:rPr>
          <w:bCs/>
          <w:i/>
          <w:iCs/>
          <w:szCs w:val="24"/>
        </w:rPr>
        <w:t>Primula auricula</w:t>
      </w:r>
      <w:r w:rsidR="00D4400D" w:rsidRPr="00C044E1">
        <w:rPr>
          <w:rFonts w:cs="Arial"/>
          <w:szCs w:val="24"/>
        </w:rPr>
        <w:t>), prvosienka pomúčená pravá (</w:t>
      </w:r>
      <w:r w:rsidR="00D4400D" w:rsidRPr="00C044E1">
        <w:rPr>
          <w:bCs/>
          <w:i/>
          <w:iCs/>
          <w:szCs w:val="24"/>
        </w:rPr>
        <w:t>Primula farinosa</w:t>
      </w:r>
      <w:r w:rsidR="00D4400D" w:rsidRPr="00C044E1">
        <w:rPr>
          <w:bCs/>
          <w:szCs w:val="24"/>
        </w:rPr>
        <w:t xml:space="preserve"> subsp.</w:t>
      </w:r>
      <w:r w:rsidR="00D4400D" w:rsidRPr="00C044E1">
        <w:rPr>
          <w:bCs/>
          <w:i/>
          <w:iCs/>
          <w:szCs w:val="24"/>
        </w:rPr>
        <w:t xml:space="preserve"> farinosa</w:t>
      </w:r>
      <w:r w:rsidR="00D4400D" w:rsidRPr="00C044E1">
        <w:rPr>
          <w:rFonts w:cs="Arial"/>
          <w:szCs w:val="24"/>
        </w:rPr>
        <w:t>), bieloprst belavý (</w:t>
      </w:r>
      <w:r w:rsidR="00D4400D" w:rsidRPr="00C044E1">
        <w:rPr>
          <w:i/>
          <w:szCs w:val="24"/>
        </w:rPr>
        <w:t>Pseudorchis albida</w:t>
      </w:r>
      <w:r w:rsidR="00D4400D" w:rsidRPr="00C044E1">
        <w:rPr>
          <w:rFonts w:cs="Arial"/>
          <w:szCs w:val="24"/>
        </w:rPr>
        <w:t>)</w:t>
      </w:r>
      <w:r w:rsidR="00A778D1">
        <w:rPr>
          <w:szCs w:val="24"/>
          <w:vertAlign w:val="superscript"/>
        </w:rPr>
        <w:t>B</w:t>
      </w:r>
      <w:r w:rsidR="00D4400D" w:rsidRPr="00C044E1">
        <w:rPr>
          <w:rFonts w:cs="Arial"/>
          <w:szCs w:val="24"/>
        </w:rPr>
        <w:t>,</w:t>
      </w:r>
      <w:r w:rsidR="00EB718F">
        <w:rPr>
          <w:rFonts w:cs="Arial"/>
          <w:szCs w:val="24"/>
        </w:rPr>
        <w:t xml:space="preserve"> </w:t>
      </w:r>
      <w:r w:rsidR="00E93B89" w:rsidRPr="00D4400D">
        <w:rPr>
          <w:color w:val="000000"/>
        </w:rPr>
        <w:t>rozchodník ročný (</w:t>
      </w:r>
      <w:r w:rsidR="00E93B89" w:rsidRPr="00D4400D">
        <w:rPr>
          <w:i/>
          <w:color w:val="000000"/>
        </w:rPr>
        <w:t>Sedum annuum</w:t>
      </w:r>
      <w:r w:rsidR="00E93B89" w:rsidRPr="00D4400D">
        <w:rPr>
          <w:color w:val="000000"/>
        </w:rPr>
        <w:t>)</w:t>
      </w:r>
      <w:r w:rsidR="00E93B89" w:rsidRPr="00D4400D">
        <w:rPr>
          <w:color w:val="000000"/>
          <w:vertAlign w:val="superscript"/>
        </w:rPr>
        <w:t>A</w:t>
      </w:r>
      <w:r w:rsidR="00E93B89" w:rsidRPr="00D4400D">
        <w:rPr>
          <w:color w:val="000000"/>
        </w:rPr>
        <w:t xml:space="preserve">, </w:t>
      </w:r>
      <w:r w:rsidR="00044DDE" w:rsidRPr="00044DDE">
        <w:rPr>
          <w:szCs w:val="24"/>
        </w:rPr>
        <w:t>silenka don</w:t>
      </w:r>
      <w:r w:rsidR="00692AD5">
        <w:rPr>
          <w:szCs w:val="24"/>
        </w:rPr>
        <w:t>etz</w:t>
      </w:r>
      <w:r w:rsidR="00044DDE" w:rsidRPr="00044DDE">
        <w:rPr>
          <w:szCs w:val="24"/>
        </w:rPr>
        <w:t>ká (</w:t>
      </w:r>
      <w:r w:rsidR="00692AD5" w:rsidRPr="00C1226C">
        <w:rPr>
          <w:i/>
          <w:szCs w:val="24"/>
        </w:rPr>
        <w:t>Silene donetzica Kleopow</w:t>
      </w:r>
      <w:r w:rsidR="00044DDE" w:rsidRPr="00044DDE">
        <w:rPr>
          <w:szCs w:val="24"/>
        </w:rPr>
        <w:t>),</w:t>
      </w:r>
      <w:r w:rsidR="00044DDE">
        <w:rPr>
          <w:b/>
          <w:szCs w:val="24"/>
        </w:rPr>
        <w:t xml:space="preserve"> </w:t>
      </w:r>
      <w:r w:rsidR="00E93B89" w:rsidRPr="00D4400D">
        <w:rPr>
          <w:color w:val="000000"/>
        </w:rPr>
        <w:t>tis obyčajný (</w:t>
      </w:r>
      <w:r w:rsidR="00E93B89" w:rsidRPr="00D4400D">
        <w:rPr>
          <w:i/>
          <w:color w:val="000000"/>
        </w:rPr>
        <w:t>Taxus baccata</w:t>
      </w:r>
      <w:r w:rsidR="00E93B89" w:rsidRPr="00D4400D">
        <w:rPr>
          <w:color w:val="000000"/>
        </w:rPr>
        <w:t>)</w:t>
      </w:r>
      <w:r w:rsidR="00EB718F">
        <w:rPr>
          <w:szCs w:val="24"/>
          <w:vertAlign w:val="superscript"/>
        </w:rPr>
        <w:t>B</w:t>
      </w:r>
      <w:r w:rsidR="00D4400D">
        <w:rPr>
          <w:color w:val="000000"/>
        </w:rPr>
        <w:t xml:space="preserve">, </w:t>
      </w:r>
      <w:r w:rsidR="00D4400D" w:rsidRPr="0076512C">
        <w:rPr>
          <w:color w:val="000000"/>
        </w:rPr>
        <w:t>kľukva močiarna (</w:t>
      </w:r>
      <w:r w:rsidR="00D4400D">
        <w:rPr>
          <w:i/>
          <w:color w:val="000000"/>
        </w:rPr>
        <w:t>Vaccinium o</w:t>
      </w:r>
      <w:r w:rsidR="00D4400D" w:rsidRPr="0076512C">
        <w:rPr>
          <w:i/>
          <w:color w:val="000000"/>
        </w:rPr>
        <w:t>xycoccus</w:t>
      </w:r>
      <w:r w:rsidR="00D4400D" w:rsidRPr="0076512C">
        <w:rPr>
          <w:color w:val="000000"/>
        </w:rPr>
        <w:t>),</w:t>
      </w:r>
      <w:r w:rsidR="00143D19">
        <w:rPr>
          <w:color w:val="000000"/>
        </w:rPr>
        <w:t xml:space="preserve"> </w:t>
      </w:r>
      <w:r w:rsidR="00143D19" w:rsidRPr="00C044E1">
        <w:t>valdštajnka trojpočetná Magicova</w:t>
      </w:r>
      <w:r w:rsidR="00143D19" w:rsidRPr="00C044E1">
        <w:rPr>
          <w:rFonts w:cs="Arial"/>
          <w:szCs w:val="24"/>
        </w:rPr>
        <w:t xml:space="preserve"> (</w:t>
      </w:r>
      <w:r w:rsidR="00143D19" w:rsidRPr="00C044E1">
        <w:rPr>
          <w:i/>
          <w:szCs w:val="24"/>
        </w:rPr>
        <w:t xml:space="preserve">Waldsteinia ternata </w:t>
      </w:r>
      <w:r w:rsidR="00143D19" w:rsidRPr="00C044E1">
        <w:rPr>
          <w:szCs w:val="24"/>
        </w:rPr>
        <w:t>subsp.</w:t>
      </w:r>
      <w:r w:rsidR="00143D19" w:rsidRPr="00C044E1">
        <w:rPr>
          <w:i/>
          <w:szCs w:val="24"/>
        </w:rPr>
        <w:t xml:space="preserve"> magicii</w:t>
      </w:r>
      <w:r w:rsidR="00143D19" w:rsidRPr="00C044E1">
        <w:rPr>
          <w:rFonts w:cs="Arial"/>
          <w:szCs w:val="24"/>
        </w:rPr>
        <w:t>)</w:t>
      </w:r>
      <w:r w:rsidR="00D46620">
        <w:rPr>
          <w:rFonts w:cs="Arial"/>
          <w:szCs w:val="24"/>
        </w:rPr>
        <w:t>.</w:t>
      </w:r>
    </w:p>
    <w:p w14:paraId="57732A9E" w14:textId="77777777" w:rsidR="00DC7992" w:rsidRPr="00E93B89" w:rsidRDefault="00DC7992" w:rsidP="00DC7992">
      <w:pPr>
        <w:spacing w:before="120" w:after="0"/>
        <w:rPr>
          <w:i/>
          <w:color w:val="000000"/>
          <w:sz w:val="22"/>
          <w:lang w:eastAsia="sk-SK"/>
        </w:rPr>
      </w:pPr>
      <w:r w:rsidRPr="00E93B89">
        <w:rPr>
          <w:i/>
          <w:color w:val="000000"/>
          <w:sz w:val="22"/>
          <w:u w:val="single"/>
          <w:lang w:eastAsia="sk-SK"/>
        </w:rPr>
        <w:t>Vysvetlivky</w:t>
      </w:r>
      <w:r w:rsidRPr="00E93B89">
        <w:rPr>
          <w:i/>
          <w:color w:val="000000"/>
          <w:sz w:val="22"/>
          <w:lang w:eastAsia="sk-SK"/>
        </w:rPr>
        <w:t>:</w:t>
      </w:r>
    </w:p>
    <w:p w14:paraId="7836C45D" w14:textId="77777777" w:rsidR="00DC7992" w:rsidRPr="00D46620" w:rsidRDefault="00DC7992" w:rsidP="00DC7992">
      <w:pPr>
        <w:pStyle w:val="Textpoznmkypodiarou"/>
        <w:rPr>
          <w:i/>
          <w:color w:val="000000"/>
          <w:sz w:val="22"/>
          <w:szCs w:val="22"/>
          <w:lang w:val="sk-SK"/>
        </w:rPr>
      </w:pPr>
      <w:r w:rsidRPr="00E93B89">
        <w:rPr>
          <w:color w:val="000000"/>
          <w:sz w:val="22"/>
          <w:szCs w:val="22"/>
          <w:vertAlign w:val="superscript"/>
          <w:lang w:eastAsia="sk-SK"/>
        </w:rPr>
        <w:t>A</w:t>
      </w:r>
      <w:r w:rsidRPr="00E93B89">
        <w:rPr>
          <w:i/>
          <w:color w:val="000000"/>
          <w:sz w:val="22"/>
          <w:szCs w:val="22"/>
        </w:rPr>
        <w:t>druh sa vyskytuje</w:t>
      </w:r>
      <w:r>
        <w:rPr>
          <w:i/>
          <w:color w:val="000000"/>
          <w:sz w:val="22"/>
          <w:szCs w:val="22"/>
          <w:lang w:val="sk-SK"/>
        </w:rPr>
        <w:t>/bol zistený</w:t>
      </w:r>
      <w:r w:rsidRPr="00E93B89">
        <w:rPr>
          <w:i/>
          <w:color w:val="000000"/>
          <w:sz w:val="22"/>
          <w:szCs w:val="22"/>
        </w:rPr>
        <w:t xml:space="preserve"> </w:t>
      </w:r>
      <w:r>
        <w:rPr>
          <w:i/>
          <w:color w:val="000000"/>
          <w:sz w:val="22"/>
          <w:szCs w:val="22"/>
          <w:lang w:val="sk-SK"/>
        </w:rPr>
        <w:t>len</w:t>
      </w:r>
      <w:r w:rsidRPr="00E93B89">
        <w:rPr>
          <w:i/>
          <w:color w:val="000000"/>
          <w:sz w:val="22"/>
          <w:szCs w:val="22"/>
        </w:rPr>
        <w:t xml:space="preserve"> v ochrannom pásme národného parku, ide o významný druh</w:t>
      </w:r>
      <w:r>
        <w:rPr>
          <w:i/>
          <w:color w:val="000000"/>
          <w:sz w:val="22"/>
          <w:szCs w:val="22"/>
          <w:lang w:val="sk-SK"/>
        </w:rPr>
        <w:t xml:space="preserve"> (predmet ochrany je len ochrannom pásme NP);</w:t>
      </w:r>
    </w:p>
    <w:p w14:paraId="6818233C" w14:textId="77777777" w:rsidR="00DC7992" w:rsidRDefault="00DC7992" w:rsidP="00DC7992">
      <w:pPr>
        <w:pStyle w:val="Textpoznmkypodiarou"/>
        <w:rPr>
          <w:i/>
          <w:color w:val="000000"/>
          <w:sz w:val="22"/>
          <w:szCs w:val="22"/>
          <w:lang w:val="sk-SK"/>
        </w:rPr>
      </w:pPr>
      <w:r>
        <w:rPr>
          <w:color w:val="000000"/>
          <w:sz w:val="22"/>
          <w:szCs w:val="22"/>
          <w:vertAlign w:val="superscript"/>
          <w:lang w:val="sk-SK" w:eastAsia="sk-SK"/>
        </w:rPr>
        <w:t>B</w:t>
      </w:r>
      <w:r w:rsidRPr="00E93B89">
        <w:rPr>
          <w:i/>
          <w:color w:val="000000"/>
          <w:sz w:val="22"/>
          <w:szCs w:val="22"/>
        </w:rPr>
        <w:t xml:space="preserve">druh sa vyskytuje </w:t>
      </w:r>
      <w:r>
        <w:rPr>
          <w:i/>
          <w:color w:val="000000"/>
          <w:sz w:val="22"/>
          <w:szCs w:val="22"/>
          <w:lang w:val="sk-SK"/>
        </w:rPr>
        <w:t>aj</w:t>
      </w:r>
      <w:r w:rsidRPr="00E93B89">
        <w:rPr>
          <w:i/>
          <w:color w:val="000000"/>
          <w:sz w:val="22"/>
          <w:szCs w:val="22"/>
        </w:rPr>
        <w:t xml:space="preserve"> v ochrannom pásme národného parku, ide o významný druh</w:t>
      </w:r>
      <w:r>
        <w:rPr>
          <w:i/>
          <w:color w:val="000000"/>
          <w:sz w:val="22"/>
          <w:szCs w:val="22"/>
          <w:lang w:val="sk-SK"/>
        </w:rPr>
        <w:t xml:space="preserve"> (predmet ochrany aj v ochrannom pásme NP – na existujcich lokalitách);</w:t>
      </w:r>
    </w:p>
    <w:p w14:paraId="010CB3F4" w14:textId="77777777" w:rsidR="00DC7992" w:rsidRDefault="00DC7992" w:rsidP="00DC7992">
      <w:pPr>
        <w:pStyle w:val="Textpoznmkypodiarou"/>
        <w:rPr>
          <w:i/>
          <w:color w:val="000000"/>
          <w:sz w:val="22"/>
          <w:szCs w:val="22"/>
          <w:lang w:val="sk-SK"/>
        </w:rPr>
      </w:pPr>
      <w:r>
        <w:rPr>
          <w:color w:val="000000"/>
          <w:sz w:val="22"/>
          <w:szCs w:val="22"/>
          <w:vertAlign w:val="superscript"/>
          <w:lang w:val="sk-SK" w:eastAsia="sk-SK"/>
        </w:rPr>
        <w:t>C</w:t>
      </w:r>
      <w:r w:rsidRPr="00E93B89">
        <w:rPr>
          <w:i/>
          <w:color w:val="000000"/>
          <w:sz w:val="22"/>
          <w:szCs w:val="22"/>
        </w:rPr>
        <w:t xml:space="preserve">druh </w:t>
      </w:r>
      <w:r>
        <w:rPr>
          <w:i/>
          <w:color w:val="000000"/>
          <w:sz w:val="22"/>
          <w:szCs w:val="22"/>
          <w:lang w:val="sk-SK"/>
        </w:rPr>
        <w:t>bol zistený</w:t>
      </w:r>
      <w:r w:rsidRPr="00E93B89">
        <w:rPr>
          <w:i/>
          <w:color w:val="000000"/>
          <w:sz w:val="22"/>
          <w:szCs w:val="22"/>
        </w:rPr>
        <w:t xml:space="preserve"> </w:t>
      </w:r>
      <w:r>
        <w:rPr>
          <w:i/>
          <w:color w:val="000000"/>
          <w:sz w:val="22"/>
          <w:szCs w:val="22"/>
          <w:lang w:val="sk-SK"/>
        </w:rPr>
        <w:t>len</w:t>
      </w:r>
      <w:r w:rsidRPr="00E93B89">
        <w:rPr>
          <w:i/>
          <w:color w:val="000000"/>
          <w:sz w:val="22"/>
          <w:szCs w:val="22"/>
        </w:rPr>
        <w:t xml:space="preserve"> v ochrannom pásme národného parku,</w:t>
      </w:r>
      <w:r>
        <w:rPr>
          <w:i/>
          <w:color w:val="000000"/>
          <w:sz w:val="22"/>
          <w:szCs w:val="22"/>
          <w:lang w:val="sk-SK"/>
        </w:rPr>
        <w:t xml:space="preserve"> avšak veľmi pravdepodobný je aj jeho výskyt v národnom parku</w:t>
      </w:r>
      <w:r w:rsidR="008F11E1">
        <w:rPr>
          <w:i/>
          <w:color w:val="000000"/>
          <w:sz w:val="22"/>
          <w:szCs w:val="22"/>
          <w:lang w:val="sk-SK"/>
        </w:rPr>
        <w:t>;</w:t>
      </w:r>
      <w:r w:rsidR="008F11E1" w:rsidRPr="008F11E1">
        <w:rPr>
          <w:i/>
          <w:color w:val="000000"/>
          <w:sz w:val="22"/>
          <w:szCs w:val="22"/>
        </w:rPr>
        <w:t xml:space="preserve"> </w:t>
      </w:r>
      <w:r w:rsidR="008F11E1" w:rsidRPr="00E93B89">
        <w:rPr>
          <w:i/>
          <w:color w:val="000000"/>
          <w:sz w:val="22"/>
          <w:szCs w:val="22"/>
        </w:rPr>
        <w:t>ide o významný druh</w:t>
      </w:r>
      <w:r w:rsidR="008F11E1">
        <w:rPr>
          <w:i/>
          <w:color w:val="000000"/>
          <w:sz w:val="22"/>
          <w:szCs w:val="22"/>
          <w:lang w:val="sk-SK"/>
        </w:rPr>
        <w:t xml:space="preserve"> (predmet ochrany v ochrannom pásme NP, ako aj v NP – v prípade zistenia).</w:t>
      </w:r>
    </w:p>
    <w:p w14:paraId="5F60547B" w14:textId="50D4D985" w:rsidR="00CF70D3" w:rsidRPr="00D46620" w:rsidRDefault="00F00E2F" w:rsidP="00F00E2F">
      <w:pPr>
        <w:pStyle w:val="Textpoznmkypodiarou"/>
        <w:rPr>
          <w:i/>
          <w:color w:val="000000"/>
          <w:sz w:val="22"/>
          <w:szCs w:val="22"/>
          <w:lang w:val="sk-SK"/>
        </w:rPr>
      </w:pPr>
      <w:r w:rsidRPr="26DA16B7">
        <w:rPr>
          <w:i/>
          <w:color w:val="000000" w:themeColor="text1"/>
          <w:sz w:val="22"/>
          <w:szCs w:val="22"/>
          <w:lang w:val="sk-SK"/>
        </w:rPr>
        <w:t>* p</w:t>
      </w:r>
      <w:r w:rsidR="00CF70D3" w:rsidRPr="26DA16B7">
        <w:rPr>
          <w:i/>
          <w:color w:val="000000" w:themeColor="text1"/>
          <w:sz w:val="22"/>
          <w:szCs w:val="22"/>
          <w:lang w:val="sk-SK"/>
        </w:rPr>
        <w:t xml:space="preserve">rioritné </w:t>
      </w:r>
      <w:r w:rsidR="6996BAB1" w:rsidRPr="26DA16B7">
        <w:rPr>
          <w:i/>
          <w:iCs/>
          <w:color w:val="000000" w:themeColor="text1"/>
          <w:sz w:val="22"/>
          <w:szCs w:val="22"/>
          <w:lang w:val="sk-SK"/>
        </w:rPr>
        <w:t>druhy</w:t>
      </w:r>
      <w:r w:rsidR="00CF70D3" w:rsidRPr="26DA16B7">
        <w:rPr>
          <w:i/>
          <w:color w:val="000000" w:themeColor="text1"/>
          <w:sz w:val="22"/>
          <w:szCs w:val="22"/>
          <w:lang w:val="sk-SK"/>
        </w:rPr>
        <w:t xml:space="preserve"> európskeho významu – druhy, za zachovanie ktorých má Európska únia mimoriadnu zodpovednosť</w:t>
      </w:r>
    </w:p>
    <w:p w14:paraId="0D95DF69" w14:textId="77777777" w:rsidR="00BC5E5F" w:rsidRDefault="00BC5E5F" w:rsidP="00A4063F">
      <w:pPr>
        <w:autoSpaceDE w:val="0"/>
        <w:autoSpaceDN w:val="0"/>
        <w:adjustRightInd w:val="0"/>
        <w:spacing w:after="0"/>
        <w:ind w:firstLine="709"/>
        <w:rPr>
          <w:color w:val="000000"/>
        </w:rPr>
      </w:pPr>
    </w:p>
    <w:p w14:paraId="49A86D3A" w14:textId="77777777" w:rsidR="00C40C53" w:rsidRDefault="00122A04" w:rsidP="00A4063F">
      <w:pPr>
        <w:autoSpaceDE w:val="0"/>
        <w:autoSpaceDN w:val="0"/>
        <w:adjustRightInd w:val="0"/>
        <w:spacing w:after="0"/>
        <w:ind w:firstLine="709"/>
        <w:rPr>
          <w:color w:val="000000"/>
        </w:rPr>
      </w:pPr>
      <w:r w:rsidRPr="00F91E8D">
        <w:rPr>
          <w:color w:val="000000"/>
        </w:rPr>
        <w:t>Predmetom ochrany sú</w:t>
      </w:r>
      <w:r w:rsidR="00B30BB4">
        <w:rPr>
          <w:color w:val="000000"/>
        </w:rPr>
        <w:t xml:space="preserve"> </w:t>
      </w:r>
      <w:r w:rsidR="00B30BB4" w:rsidRPr="00A7758D">
        <w:t xml:space="preserve">podľa prílohy č. 5 vyhlášky </w:t>
      </w:r>
      <w:r w:rsidR="00D155D7" w:rsidRPr="00A7758D">
        <w:t xml:space="preserve">MŽP SR </w:t>
      </w:r>
      <w:r w:rsidR="00B30BB4" w:rsidRPr="00A7758D">
        <w:t>č. 170/2021 Z. z.</w:t>
      </w:r>
      <w:r w:rsidR="003C478C" w:rsidRPr="00A7758D">
        <w:t xml:space="preserve"> </w:t>
      </w:r>
      <w:r w:rsidR="003C478C" w:rsidRPr="00A7758D">
        <w:rPr>
          <w:color w:val="000000"/>
        </w:rPr>
        <w:t>aj</w:t>
      </w:r>
      <w:r w:rsidR="00B30BB4" w:rsidRPr="00690014">
        <w:t>:</w:t>
      </w:r>
      <w:r w:rsidR="00B30BB4">
        <w:rPr>
          <w:color w:val="000000"/>
        </w:rPr>
        <w:t xml:space="preserve"> </w:t>
      </w:r>
    </w:p>
    <w:p w14:paraId="5D7318BE" w14:textId="77777777" w:rsidR="00A7758D" w:rsidRPr="00F014B3" w:rsidRDefault="00122A04" w:rsidP="00B65D4C">
      <w:pPr>
        <w:pStyle w:val="Default"/>
        <w:jc w:val="both"/>
        <w:rPr>
          <w:b/>
        </w:rPr>
      </w:pPr>
      <w:r w:rsidRPr="00F014B3">
        <w:rPr>
          <w:b/>
        </w:rPr>
        <w:t>biotopy druhov živočíchov európskeho významu</w:t>
      </w:r>
      <w:r w:rsidR="00A7758D" w:rsidRPr="00F014B3">
        <w:rPr>
          <w:b/>
        </w:rPr>
        <w:t>:</w:t>
      </w:r>
    </w:p>
    <w:p w14:paraId="23892697" w14:textId="7A646EB0" w:rsidR="00122A04" w:rsidRPr="00717BA5" w:rsidRDefault="00122A04" w:rsidP="00B65D4C">
      <w:pPr>
        <w:pStyle w:val="Default"/>
        <w:jc w:val="both"/>
        <w:rPr>
          <w:sz w:val="23"/>
          <w:szCs w:val="23"/>
          <w:lang w:eastAsia="sk-SK"/>
        </w:rPr>
      </w:pPr>
      <w:r w:rsidRPr="00717BA5">
        <w:rPr>
          <w:i/>
          <w:smallCaps/>
          <w:u w:val="dash"/>
        </w:rPr>
        <w:t>Hmyz – motýle</w:t>
      </w:r>
      <w:r w:rsidRPr="00717BA5">
        <w:rPr>
          <w:u w:val="dash"/>
        </w:rPr>
        <w:t>:</w:t>
      </w:r>
      <w:r w:rsidRPr="00717BA5">
        <w:t xml:space="preserve"> </w:t>
      </w:r>
      <w:r w:rsidR="00B075CD" w:rsidRPr="00717BA5">
        <w:t>jasoň červenooký (</w:t>
      </w:r>
      <w:r w:rsidR="00B075CD" w:rsidRPr="00717BA5">
        <w:rPr>
          <w:i/>
        </w:rPr>
        <w:t>Parnassius apollo</w:t>
      </w:r>
      <w:r w:rsidR="00B075CD" w:rsidRPr="00717BA5">
        <w:t xml:space="preserve">), , </w:t>
      </w:r>
      <w:r w:rsidRPr="00717BA5">
        <w:t>ohniváčik veľký (</w:t>
      </w:r>
      <w:r w:rsidRPr="00717BA5">
        <w:rPr>
          <w:i/>
        </w:rPr>
        <w:t>Lycaena dispar</w:t>
      </w:r>
      <w:r w:rsidRPr="00717BA5">
        <w:t>), spriadač kostihojový (</w:t>
      </w:r>
      <w:r w:rsidRPr="00717BA5">
        <w:rPr>
          <w:i/>
        </w:rPr>
        <w:t>Euplagia quadripunctaria</w:t>
      </w:r>
      <w:r w:rsidRPr="00717BA5">
        <w:t xml:space="preserve">); </w:t>
      </w:r>
      <w:r w:rsidRPr="00717BA5">
        <w:rPr>
          <w:i/>
          <w:smallCaps/>
          <w:u w:val="dash"/>
        </w:rPr>
        <w:t>Hmyz - chrobáky</w:t>
      </w:r>
      <w:r w:rsidRPr="00717BA5">
        <w:rPr>
          <w:u w:val="dash"/>
        </w:rPr>
        <w:t>:</w:t>
      </w:r>
      <w:r w:rsidRPr="00717BA5">
        <w:t xml:space="preserve"> bystruška potočná (</w:t>
      </w:r>
      <w:r w:rsidRPr="00717BA5">
        <w:rPr>
          <w:i/>
        </w:rPr>
        <w:t>Carabus variolosus</w:t>
      </w:r>
      <w:r w:rsidRPr="00717BA5">
        <w:t>),</w:t>
      </w:r>
      <w:r w:rsidRPr="00717BA5">
        <w:rPr>
          <w:i/>
        </w:rPr>
        <w:t xml:space="preserve"> </w:t>
      </w:r>
      <w:r w:rsidR="0039479B">
        <w:rPr>
          <w:i/>
        </w:rPr>
        <w:t>*</w:t>
      </w:r>
      <w:r w:rsidR="002F4E31">
        <w:rPr>
          <w:i/>
        </w:rPr>
        <w:t xml:space="preserve"> </w:t>
      </w:r>
      <w:r w:rsidRPr="00717BA5">
        <w:t>fuzáč alpský</w:t>
      </w:r>
      <w:r w:rsidRPr="00717BA5">
        <w:rPr>
          <w:i/>
        </w:rPr>
        <w:t xml:space="preserve"> </w:t>
      </w:r>
      <w:r w:rsidRPr="00717BA5">
        <w:t>(</w:t>
      </w:r>
      <w:r w:rsidRPr="00717BA5">
        <w:rPr>
          <w:i/>
        </w:rPr>
        <w:t>Rosalia alpina</w:t>
      </w:r>
      <w:r w:rsidRPr="00717BA5">
        <w:t>),</w:t>
      </w:r>
      <w:r w:rsidRPr="00717BA5">
        <w:rPr>
          <w:i/>
        </w:rPr>
        <w:t xml:space="preserve"> </w:t>
      </w:r>
      <w:r w:rsidR="0039479B">
        <w:rPr>
          <w:i/>
        </w:rPr>
        <w:t>*</w:t>
      </w:r>
      <w:r w:rsidR="002F4E31">
        <w:rPr>
          <w:i/>
        </w:rPr>
        <w:t xml:space="preserve"> </w:t>
      </w:r>
      <w:r w:rsidRPr="00717BA5">
        <w:rPr>
          <w:shd w:val="clear" w:color="auto" w:fill="FFFFFF"/>
        </w:rPr>
        <w:t>fuzáč karpatský (</w:t>
      </w:r>
      <w:r w:rsidRPr="00717BA5">
        <w:rPr>
          <w:i/>
        </w:rPr>
        <w:t>Pseudogaurotina excellens</w:t>
      </w:r>
      <w:r w:rsidRPr="00717BA5">
        <w:t>),</w:t>
      </w:r>
      <w:r w:rsidR="00B65D4C" w:rsidRPr="00717BA5">
        <w:t xml:space="preserve"> </w:t>
      </w:r>
      <w:r w:rsidR="00F128DA">
        <w:t xml:space="preserve">* </w:t>
      </w:r>
      <w:r w:rsidRPr="00717BA5">
        <w:rPr>
          <w:shd w:val="clear" w:color="auto" w:fill="FFFFFF"/>
        </w:rPr>
        <w:t>kováčik fialový (</w:t>
      </w:r>
      <w:r w:rsidRPr="00717BA5">
        <w:rPr>
          <w:i/>
          <w:shd w:val="clear" w:color="auto" w:fill="FFFFFF"/>
        </w:rPr>
        <w:t>Limoniscus violaceus</w:t>
      </w:r>
      <w:r w:rsidRPr="00717BA5">
        <w:rPr>
          <w:shd w:val="clear" w:color="auto" w:fill="FFFFFF"/>
        </w:rPr>
        <w:t>),</w:t>
      </w:r>
      <w:r w:rsidRPr="00717BA5">
        <w:rPr>
          <w:i/>
          <w:shd w:val="clear" w:color="auto" w:fill="FFFFFF"/>
        </w:rPr>
        <w:t xml:space="preserve"> </w:t>
      </w:r>
      <w:r w:rsidR="00F128DA">
        <w:rPr>
          <w:i/>
          <w:shd w:val="clear" w:color="auto" w:fill="FFFFFF"/>
        </w:rPr>
        <w:t xml:space="preserve">* </w:t>
      </w:r>
      <w:r w:rsidRPr="00717BA5">
        <w:t>plocháč červený (</w:t>
      </w:r>
      <w:r w:rsidRPr="00717BA5">
        <w:rPr>
          <w:i/>
        </w:rPr>
        <w:t>Cucujus cinnaberinus</w:t>
      </w:r>
      <w:r w:rsidRPr="00717BA5">
        <w:t>)</w:t>
      </w:r>
      <w:r w:rsidRPr="00717BA5">
        <w:rPr>
          <w:i/>
          <w:iCs/>
        </w:rPr>
        <w:t>,</w:t>
      </w:r>
      <w:r w:rsidRPr="00717BA5">
        <w:t>;</w:t>
      </w:r>
      <w:r w:rsidR="00076B0A" w:rsidRPr="00717BA5">
        <w:t xml:space="preserve"> </w:t>
      </w:r>
      <w:r w:rsidRPr="00717BA5">
        <w:rPr>
          <w:smallCaps/>
        </w:rPr>
        <w:t>Hmyz - Vážky:</w:t>
      </w:r>
      <w:r w:rsidRPr="00717BA5">
        <w:rPr>
          <w:i/>
        </w:rPr>
        <w:t xml:space="preserve"> </w:t>
      </w:r>
      <w:r w:rsidRPr="00717BA5">
        <w:t>pásikavec (</w:t>
      </w:r>
      <w:r w:rsidRPr="00717BA5">
        <w:rPr>
          <w:i/>
        </w:rPr>
        <w:t xml:space="preserve">Cordulegaster </w:t>
      </w:r>
      <w:r w:rsidRPr="00717BA5">
        <w:t>heros);</w:t>
      </w:r>
      <w:r w:rsidRPr="00717BA5">
        <w:rPr>
          <w:i/>
        </w:rPr>
        <w:t xml:space="preserve"> </w:t>
      </w:r>
      <w:r w:rsidRPr="00717BA5">
        <w:rPr>
          <w:i/>
          <w:smallCaps/>
          <w:u w:val="dash"/>
        </w:rPr>
        <w:t>Obojživelníky</w:t>
      </w:r>
      <w:r w:rsidRPr="00717BA5">
        <w:rPr>
          <w:u w:val="dash"/>
        </w:rPr>
        <w:t>:</w:t>
      </w:r>
      <w:r w:rsidRPr="00717BA5">
        <w:t xml:space="preserve"> kunka žltobruchá (</w:t>
      </w:r>
      <w:r w:rsidRPr="00717BA5">
        <w:rPr>
          <w:i/>
        </w:rPr>
        <w:t>Bombina variegata</w:t>
      </w:r>
      <w:r w:rsidRPr="00717BA5">
        <w:t>),</w:t>
      </w:r>
      <w:r w:rsidRPr="00717BA5">
        <w:rPr>
          <w:i/>
        </w:rPr>
        <w:t xml:space="preserve"> </w:t>
      </w:r>
      <w:r w:rsidRPr="00717BA5">
        <w:t>mlok karpatský (</w:t>
      </w:r>
      <w:r w:rsidRPr="00717BA5">
        <w:rPr>
          <w:i/>
        </w:rPr>
        <w:t>Triturus montandoni</w:t>
      </w:r>
      <w:r w:rsidRPr="00717BA5">
        <w:t>);</w:t>
      </w:r>
      <w:r w:rsidRPr="00717BA5">
        <w:rPr>
          <w:i/>
        </w:rPr>
        <w:t xml:space="preserve"> </w:t>
      </w:r>
      <w:r w:rsidRPr="00717BA5">
        <w:rPr>
          <w:i/>
          <w:smallCaps/>
          <w:u w:val="dash"/>
        </w:rPr>
        <w:t>Vtáky</w:t>
      </w:r>
      <w:r w:rsidRPr="00717BA5">
        <w:rPr>
          <w:u w:val="dash"/>
        </w:rPr>
        <w:t>:</w:t>
      </w:r>
      <w:r w:rsidRPr="00717BA5">
        <w:t>;</w:t>
      </w:r>
      <w:r w:rsidRPr="00717BA5">
        <w:rPr>
          <w:i/>
        </w:rPr>
        <w:t xml:space="preserve"> </w:t>
      </w:r>
      <w:r w:rsidRPr="00717BA5">
        <w:rPr>
          <w:i/>
          <w:smallCaps/>
          <w:u w:val="dash"/>
        </w:rPr>
        <w:t>Cicavce – hlodavce</w:t>
      </w:r>
      <w:r w:rsidRPr="00717BA5">
        <w:rPr>
          <w:u w:val="dash"/>
        </w:rPr>
        <w:t>:</w:t>
      </w:r>
      <w:r w:rsidRPr="00717BA5">
        <w:rPr>
          <w:i/>
        </w:rPr>
        <w:t xml:space="preserve"> </w:t>
      </w:r>
      <w:r w:rsidR="00F128DA">
        <w:rPr>
          <w:i/>
        </w:rPr>
        <w:t xml:space="preserve">* </w:t>
      </w:r>
      <w:r w:rsidRPr="00717BA5">
        <w:t>hraboš tatranský (</w:t>
      </w:r>
      <w:r w:rsidRPr="00717BA5">
        <w:rPr>
          <w:i/>
        </w:rPr>
        <w:t>Microtus tatricus</w:t>
      </w:r>
      <w:r w:rsidRPr="00717BA5">
        <w:t>),</w:t>
      </w:r>
      <w:r w:rsidRPr="00717BA5">
        <w:rPr>
          <w:i/>
        </w:rPr>
        <w:t xml:space="preserve"> </w:t>
      </w:r>
      <w:r w:rsidR="00F128DA">
        <w:rPr>
          <w:i/>
        </w:rPr>
        <w:t xml:space="preserve">* </w:t>
      </w:r>
      <w:r w:rsidRPr="00717BA5">
        <w:t>syseľ pasienkový (</w:t>
      </w:r>
      <w:r w:rsidRPr="00717BA5">
        <w:rPr>
          <w:i/>
        </w:rPr>
        <w:t>Spermophillus citellus</w:t>
      </w:r>
      <w:r w:rsidRPr="00717BA5">
        <w:t xml:space="preserve">); </w:t>
      </w:r>
      <w:r w:rsidRPr="00717BA5">
        <w:rPr>
          <w:i/>
          <w:smallCaps/>
          <w:u w:val="dash"/>
        </w:rPr>
        <w:t>Cicavce – netopiere</w:t>
      </w:r>
      <w:r w:rsidRPr="00717BA5">
        <w:rPr>
          <w:u w:val="dash"/>
        </w:rPr>
        <w:t>:</w:t>
      </w:r>
      <w:r w:rsidRPr="00717BA5">
        <w:t xml:space="preserve"> netopier brvitý</w:t>
      </w:r>
      <w:r w:rsidRPr="00717BA5">
        <w:rPr>
          <w:i/>
        </w:rPr>
        <w:t xml:space="preserve"> </w:t>
      </w:r>
      <w:r w:rsidRPr="00717BA5">
        <w:t>(</w:t>
      </w:r>
      <w:r w:rsidRPr="00717BA5">
        <w:rPr>
          <w:i/>
        </w:rPr>
        <w:t>Myotis emarginatus</w:t>
      </w:r>
      <w:r w:rsidRPr="00717BA5">
        <w:t>),</w:t>
      </w:r>
      <w:r w:rsidRPr="00717BA5">
        <w:rPr>
          <w:i/>
        </w:rPr>
        <w:t xml:space="preserve"> </w:t>
      </w:r>
      <w:r w:rsidR="00344FCA" w:rsidRPr="00717BA5">
        <w:t xml:space="preserve">, </w:t>
      </w:r>
      <w:r w:rsidRPr="00717BA5">
        <w:t>netopier čierny (</w:t>
      </w:r>
      <w:r w:rsidRPr="00717BA5">
        <w:rPr>
          <w:i/>
        </w:rPr>
        <w:t>Barbastella barbastellus</w:t>
      </w:r>
      <w:r w:rsidRPr="00717BA5">
        <w:t>),</w:t>
      </w:r>
      <w:r w:rsidRPr="00717BA5">
        <w:rPr>
          <w:i/>
        </w:rPr>
        <w:t xml:space="preserve"> </w:t>
      </w:r>
      <w:r w:rsidRPr="00717BA5">
        <w:t>netopier obyčajný (</w:t>
      </w:r>
      <w:r w:rsidRPr="00717BA5">
        <w:rPr>
          <w:i/>
        </w:rPr>
        <w:t>Myotis myotis</w:t>
      </w:r>
      <w:r w:rsidRPr="00717BA5">
        <w:t>),</w:t>
      </w:r>
      <w:r w:rsidR="00344FCA" w:rsidRPr="00717BA5">
        <w:t xml:space="preserve"> ,</w:t>
      </w:r>
      <w:r w:rsidRPr="00717BA5">
        <w:rPr>
          <w:i/>
        </w:rPr>
        <w:t xml:space="preserve"> </w:t>
      </w:r>
      <w:r w:rsidRPr="00717BA5">
        <w:t>netopier ostrouchý (</w:t>
      </w:r>
      <w:r w:rsidRPr="00717BA5">
        <w:rPr>
          <w:i/>
        </w:rPr>
        <w:t>Myotis blythi</w:t>
      </w:r>
      <w:r w:rsidRPr="00717BA5">
        <w:t>),</w:t>
      </w:r>
      <w:r w:rsidRPr="00717BA5">
        <w:rPr>
          <w:i/>
        </w:rPr>
        <w:t xml:space="preserve"> </w:t>
      </w:r>
      <w:r w:rsidRPr="00717BA5">
        <w:t>netopier pobrežný (</w:t>
      </w:r>
      <w:r w:rsidRPr="00717BA5">
        <w:rPr>
          <w:i/>
        </w:rPr>
        <w:t>Myotis dasycneme</w:t>
      </w:r>
      <w:r w:rsidRPr="00717BA5">
        <w:t>),</w:t>
      </w:r>
      <w:r w:rsidRPr="00717BA5">
        <w:rPr>
          <w:i/>
        </w:rPr>
        <w:t xml:space="preserve"> </w:t>
      </w:r>
      <w:r w:rsidRPr="00717BA5">
        <w:t xml:space="preserve">netopier sťahovavý </w:t>
      </w:r>
      <w:r w:rsidRPr="00717BA5">
        <w:rPr>
          <w:i/>
        </w:rPr>
        <w:t>(Miniopterus schreibersii),</w:t>
      </w:r>
      <w:r w:rsidRPr="00717BA5">
        <w:t xml:space="preserve"> netopier veľkouchý </w:t>
      </w:r>
      <w:r w:rsidRPr="00717BA5">
        <w:rPr>
          <w:i/>
        </w:rPr>
        <w:t>(Myotis bechsteini),</w:t>
      </w:r>
      <w:r w:rsidR="00B65D4C" w:rsidRPr="00717BA5">
        <w:t xml:space="preserve"> ,</w:t>
      </w:r>
      <w:r w:rsidRPr="00717BA5">
        <w:rPr>
          <w:i/>
        </w:rPr>
        <w:t xml:space="preserve"> </w:t>
      </w:r>
      <w:r w:rsidRPr="00717BA5">
        <w:t>podkovár južný (</w:t>
      </w:r>
      <w:r w:rsidRPr="00717BA5">
        <w:rPr>
          <w:i/>
        </w:rPr>
        <w:t>Rhinolophus euryale</w:t>
      </w:r>
      <w:r w:rsidRPr="00717BA5">
        <w:t>),</w:t>
      </w:r>
      <w:r w:rsidRPr="00717BA5">
        <w:rPr>
          <w:i/>
        </w:rPr>
        <w:t xml:space="preserve"> </w:t>
      </w:r>
      <w:r w:rsidRPr="00717BA5">
        <w:t xml:space="preserve">podkovár malý </w:t>
      </w:r>
      <w:r w:rsidRPr="00717BA5">
        <w:rPr>
          <w:i/>
        </w:rPr>
        <w:t xml:space="preserve">(Rhinolophus hipposideros), </w:t>
      </w:r>
      <w:r w:rsidRPr="00717BA5">
        <w:t>podkovár veľký</w:t>
      </w:r>
      <w:r w:rsidRPr="00717BA5">
        <w:rPr>
          <w:i/>
        </w:rPr>
        <w:t xml:space="preserve"> </w:t>
      </w:r>
      <w:r w:rsidRPr="00717BA5">
        <w:t>(</w:t>
      </w:r>
      <w:r w:rsidRPr="00717BA5">
        <w:rPr>
          <w:i/>
        </w:rPr>
        <w:t>Rhinolophus ferrumequinum</w:t>
      </w:r>
      <w:r w:rsidRPr="00717BA5">
        <w:t xml:space="preserve">); </w:t>
      </w:r>
      <w:r w:rsidRPr="00717BA5">
        <w:rPr>
          <w:i/>
          <w:smallCaps/>
          <w:u w:val="dash"/>
        </w:rPr>
        <w:t>Cicavce – šelmy</w:t>
      </w:r>
      <w:r w:rsidRPr="00717BA5">
        <w:rPr>
          <w:u w:val="dash"/>
        </w:rPr>
        <w:t>:</w:t>
      </w:r>
      <w:r w:rsidR="00344FCA" w:rsidRPr="00717BA5">
        <w:t xml:space="preserve">, </w:t>
      </w:r>
      <w:r w:rsidR="0039479B">
        <w:t>*</w:t>
      </w:r>
      <w:r w:rsidR="002F4E31">
        <w:t xml:space="preserve"> </w:t>
      </w:r>
      <w:r w:rsidRPr="00717BA5">
        <w:t>medveď hnedý (</w:t>
      </w:r>
      <w:r w:rsidRPr="00717BA5">
        <w:rPr>
          <w:i/>
        </w:rPr>
        <w:t>Ursus arctos</w:t>
      </w:r>
      <w:r w:rsidRPr="00717BA5">
        <w:t>),</w:t>
      </w:r>
      <w:r w:rsidRPr="00717BA5">
        <w:rPr>
          <w:i/>
        </w:rPr>
        <w:t xml:space="preserve"> </w:t>
      </w:r>
      <w:r w:rsidRPr="00717BA5">
        <w:t>rys ostrovid (</w:t>
      </w:r>
      <w:r w:rsidRPr="00717BA5">
        <w:rPr>
          <w:i/>
        </w:rPr>
        <w:t>Lynx lynx</w:t>
      </w:r>
      <w:r w:rsidRPr="00717BA5">
        <w:t>),</w:t>
      </w:r>
      <w:r w:rsidRPr="00717BA5">
        <w:rPr>
          <w:i/>
        </w:rPr>
        <w:t xml:space="preserve"> </w:t>
      </w:r>
      <w:r w:rsidR="0039479B">
        <w:rPr>
          <w:i/>
        </w:rPr>
        <w:t>*</w:t>
      </w:r>
      <w:r w:rsidR="002F4E31">
        <w:rPr>
          <w:i/>
        </w:rPr>
        <w:t xml:space="preserve"> </w:t>
      </w:r>
      <w:r w:rsidRPr="00717BA5">
        <w:t>vlk dravý (</w:t>
      </w:r>
      <w:r w:rsidRPr="00717BA5">
        <w:rPr>
          <w:i/>
        </w:rPr>
        <w:t>Canis lupus</w:t>
      </w:r>
      <w:r w:rsidRPr="00717BA5">
        <w:t>),</w:t>
      </w:r>
      <w:r w:rsidRPr="00717BA5">
        <w:rPr>
          <w:i/>
        </w:rPr>
        <w:t xml:space="preserve"> </w:t>
      </w:r>
      <w:r w:rsidRPr="00717BA5">
        <w:t>vydra riečna (</w:t>
      </w:r>
      <w:r w:rsidRPr="00717BA5">
        <w:rPr>
          <w:i/>
        </w:rPr>
        <w:t>Lutra lutra</w:t>
      </w:r>
      <w:r w:rsidRPr="00717BA5">
        <w:t>);</w:t>
      </w:r>
    </w:p>
    <w:p w14:paraId="5F9A221B" w14:textId="77777777" w:rsidR="00122A04" w:rsidRPr="00800D91" w:rsidRDefault="00122A04" w:rsidP="00800D91">
      <w:pPr>
        <w:pStyle w:val="Default"/>
        <w:jc w:val="both"/>
        <w:rPr>
          <w:sz w:val="23"/>
          <w:szCs w:val="23"/>
          <w:lang w:eastAsia="sk-SK"/>
        </w:rPr>
      </w:pPr>
      <w:r w:rsidRPr="00F014B3">
        <w:rPr>
          <w:b/>
        </w:rPr>
        <w:t>Biotopy druhov živočíchov národného významu:</w:t>
      </w:r>
      <w:r w:rsidRPr="00717BA5">
        <w:rPr>
          <w:i/>
        </w:rPr>
        <w:t xml:space="preserve"> </w:t>
      </w:r>
      <w:r w:rsidRPr="00717BA5">
        <w:rPr>
          <w:i/>
          <w:smallCaps/>
          <w:u w:val="dash"/>
        </w:rPr>
        <w:t>Hmyz – motýle</w:t>
      </w:r>
      <w:r w:rsidRPr="00717BA5">
        <w:rPr>
          <w:u w:val="dash"/>
        </w:rPr>
        <w:t>:</w:t>
      </w:r>
      <w:r w:rsidRPr="00717BA5">
        <w:t xml:space="preserve"> modráčik horcový (</w:t>
      </w:r>
      <w:r w:rsidRPr="00717BA5">
        <w:rPr>
          <w:i/>
        </w:rPr>
        <w:t>Maculinea alcon</w:t>
      </w:r>
      <w:r w:rsidRPr="00717BA5">
        <w:t xml:space="preserve">); </w:t>
      </w:r>
      <w:r w:rsidRPr="00717BA5">
        <w:rPr>
          <w:i/>
          <w:smallCaps/>
          <w:u w:val="dash"/>
        </w:rPr>
        <w:t>Hmyz – chrobáky</w:t>
      </w:r>
      <w:r w:rsidRPr="00717BA5">
        <w:rPr>
          <w:u w:val="dash"/>
        </w:rPr>
        <w:t>:</w:t>
      </w:r>
      <w:r w:rsidRPr="00717BA5">
        <w:t xml:space="preserve"> </w:t>
      </w:r>
      <w:r w:rsidR="00800D91" w:rsidRPr="00717BA5">
        <w:t>májka</w:t>
      </w:r>
      <w:r w:rsidR="00800D91" w:rsidRPr="00717BA5">
        <w:rPr>
          <w:i/>
        </w:rPr>
        <w:t xml:space="preserve"> (</w:t>
      </w:r>
      <w:r w:rsidR="00800D91" w:rsidRPr="00717BA5">
        <w:rPr>
          <w:i/>
          <w:iCs/>
        </w:rPr>
        <w:t>Melo</w:t>
      </w:r>
      <w:r w:rsidR="00FE365E">
        <w:rPr>
          <w:i/>
          <w:iCs/>
        </w:rPr>
        <w:t>e</w:t>
      </w:r>
      <w:r w:rsidR="00800D91" w:rsidRPr="00717BA5">
        <w:rPr>
          <w:i/>
          <w:iCs/>
        </w:rPr>
        <w:t xml:space="preserve"> brevicollis),</w:t>
      </w:r>
      <w:r w:rsidRPr="00717BA5">
        <w:rPr>
          <w:i/>
        </w:rPr>
        <w:t xml:space="preserve"> </w:t>
      </w:r>
      <w:r w:rsidRPr="00717BA5">
        <w:t>fuzáč žltočierny (</w:t>
      </w:r>
      <w:r w:rsidRPr="00717BA5">
        <w:rPr>
          <w:i/>
          <w:iCs/>
        </w:rPr>
        <w:t>Pachyta lamed</w:t>
      </w:r>
      <w:r w:rsidRPr="00717BA5">
        <w:rPr>
          <w:iCs/>
        </w:rPr>
        <w:t>)</w:t>
      </w:r>
      <w:r w:rsidR="00AB24B1">
        <w:rPr>
          <w:iCs/>
        </w:rPr>
        <w:t>,</w:t>
      </w:r>
      <w:r w:rsidR="00800D91" w:rsidRPr="00717BA5">
        <w:rPr>
          <w:iCs/>
        </w:rPr>
        <w:t xml:space="preserve"> </w:t>
      </w:r>
      <w:r w:rsidR="00800D91" w:rsidRPr="00717BA5">
        <w:t xml:space="preserve">fuzáč borievkový </w:t>
      </w:r>
      <w:r w:rsidR="00800D91" w:rsidRPr="00717BA5">
        <w:rPr>
          <w:i/>
        </w:rPr>
        <w:t>(Semanotus russicus)</w:t>
      </w:r>
      <w:r w:rsidRPr="00717BA5">
        <w:t>;</w:t>
      </w:r>
      <w:r w:rsidRPr="00717BA5">
        <w:rPr>
          <w:iCs/>
        </w:rPr>
        <w:t xml:space="preserve"> </w:t>
      </w:r>
      <w:r w:rsidRPr="00717BA5">
        <w:rPr>
          <w:i/>
          <w:smallCaps/>
          <w:u w:val="dash"/>
        </w:rPr>
        <w:t>Hmyz – rovnokrídlovce</w:t>
      </w:r>
      <w:r w:rsidRPr="00717BA5">
        <w:rPr>
          <w:u w:val="dash"/>
        </w:rPr>
        <w:t>:</w:t>
      </w:r>
      <w:r w:rsidRPr="00717BA5">
        <w:rPr>
          <w:iCs/>
        </w:rPr>
        <w:t xml:space="preserve"> koník pestrý </w:t>
      </w:r>
      <w:r w:rsidRPr="00717BA5">
        <w:rPr>
          <w:i/>
          <w:iCs/>
        </w:rPr>
        <w:t>(Arcyptera fusca)</w:t>
      </w:r>
      <w:r w:rsidRPr="00717BA5">
        <w:t>;</w:t>
      </w:r>
      <w:r w:rsidRPr="00717BA5">
        <w:rPr>
          <w:iCs/>
        </w:rPr>
        <w:t xml:space="preserve"> </w:t>
      </w:r>
      <w:r w:rsidRPr="00717BA5">
        <w:rPr>
          <w:i/>
          <w:smallCaps/>
          <w:u w:val="dash"/>
        </w:rPr>
        <w:t>Obojživelníky</w:t>
      </w:r>
      <w:r w:rsidRPr="00717BA5">
        <w:rPr>
          <w:u w:val="dash"/>
        </w:rPr>
        <w:t>:</w:t>
      </w:r>
      <w:r w:rsidRPr="00717BA5">
        <w:t xml:space="preserve"> mlok bodkovaný (</w:t>
      </w:r>
      <w:r w:rsidRPr="00717BA5">
        <w:rPr>
          <w:i/>
        </w:rPr>
        <w:t>Triturus vulgaris</w:t>
      </w:r>
      <w:r w:rsidRPr="00717BA5">
        <w:t>), mlok horský (</w:t>
      </w:r>
      <w:r w:rsidRPr="00717BA5">
        <w:rPr>
          <w:i/>
        </w:rPr>
        <w:t>Triturus alpestris</w:t>
      </w:r>
      <w:r w:rsidRPr="00717BA5">
        <w:t>)</w:t>
      </w:r>
      <w:r w:rsidR="00FD492C">
        <w:t>,</w:t>
      </w:r>
      <w:r w:rsidR="00FD492C" w:rsidRPr="00FD492C">
        <w:t xml:space="preserve"> </w:t>
      </w:r>
      <w:r w:rsidR="00FD492C" w:rsidRPr="00717BA5">
        <w:t>salamandra škvrnitá (</w:t>
      </w:r>
      <w:r w:rsidR="00FD492C" w:rsidRPr="00717BA5">
        <w:rPr>
          <w:i/>
        </w:rPr>
        <w:t>Salamandra salamandra</w:t>
      </w:r>
      <w:r w:rsidR="00FD492C" w:rsidRPr="00717BA5">
        <w:t>)</w:t>
      </w:r>
      <w:r w:rsidRPr="00717BA5">
        <w:t>;</w:t>
      </w:r>
      <w:r w:rsidR="00DF0894">
        <w:t xml:space="preserve"> </w:t>
      </w:r>
      <w:r w:rsidR="00DF0894" w:rsidRPr="00717BA5">
        <w:rPr>
          <w:i/>
          <w:smallCaps/>
          <w:u w:val="dash"/>
        </w:rPr>
        <w:t>Cicavce – hlodavce</w:t>
      </w:r>
      <w:r w:rsidR="00DF0894" w:rsidRPr="00717BA5">
        <w:rPr>
          <w:u w:val="dash"/>
        </w:rPr>
        <w:t>:</w:t>
      </w:r>
      <w:r w:rsidR="00DF0894">
        <w:rPr>
          <w:u w:val="dash"/>
        </w:rPr>
        <w:t xml:space="preserve"> piskor horský </w:t>
      </w:r>
      <w:r w:rsidR="00DF0894">
        <w:rPr>
          <w:i/>
          <w:u w:val="dash"/>
        </w:rPr>
        <w:t>(Sorex alpinus)</w:t>
      </w:r>
      <w:r w:rsidR="00EE06DF">
        <w:rPr>
          <w:i/>
          <w:u w:val="dash"/>
        </w:rPr>
        <w:t>;</w:t>
      </w:r>
      <w:r w:rsidR="00DF0894">
        <w:rPr>
          <w:i/>
          <w:u w:val="dash"/>
        </w:rPr>
        <w:t xml:space="preserve"> </w:t>
      </w:r>
      <w:r w:rsidRPr="00717BA5">
        <w:t xml:space="preserve"> </w:t>
      </w:r>
    </w:p>
    <w:p w14:paraId="371B48F1" w14:textId="77777777" w:rsidR="009149D4" w:rsidRDefault="009149D4" w:rsidP="009149D4">
      <w:pPr>
        <w:pStyle w:val="Textpoznmkypodiarou"/>
        <w:rPr>
          <w:i/>
          <w:color w:val="000000"/>
          <w:sz w:val="22"/>
          <w:szCs w:val="22"/>
          <w:highlight w:val="yellow"/>
        </w:rPr>
      </w:pPr>
    </w:p>
    <w:p w14:paraId="0A3802FD" w14:textId="1E1872A0" w:rsidR="00F128DA" w:rsidRDefault="00F128DA" w:rsidP="0042592D">
      <w:pPr>
        <w:pStyle w:val="Textpoznmkypodiarou"/>
        <w:rPr>
          <w:i/>
          <w:color w:val="000000"/>
          <w:sz w:val="22"/>
          <w:szCs w:val="22"/>
          <w:lang w:val="sk-SK"/>
        </w:rPr>
      </w:pPr>
      <w:r w:rsidRPr="00B657BD">
        <w:rPr>
          <w:i/>
          <w:color w:val="000000"/>
          <w:sz w:val="22"/>
        </w:rPr>
        <w:t>Vysvetlivka:</w:t>
      </w:r>
      <w:r w:rsidR="00F00E2F">
        <w:rPr>
          <w:i/>
          <w:color w:val="000000"/>
          <w:sz w:val="22"/>
          <w:szCs w:val="22"/>
          <w:lang w:val="sk-SK"/>
        </w:rPr>
        <w:t xml:space="preserve"> </w:t>
      </w:r>
      <w:r w:rsidR="00CF7085">
        <w:rPr>
          <w:i/>
          <w:color w:val="000000"/>
          <w:sz w:val="22"/>
          <w:szCs w:val="22"/>
          <w:lang w:val="sk-SK"/>
        </w:rPr>
        <w:t xml:space="preserve">* </w:t>
      </w:r>
      <w:r w:rsidRPr="00B657BD">
        <w:rPr>
          <w:i/>
          <w:color w:val="000000"/>
          <w:sz w:val="22"/>
          <w:szCs w:val="22"/>
          <w:lang w:val="sk-SK"/>
        </w:rPr>
        <w:t>prioritné druhy európskeho významu – druhy, za zachovanie, ktorým má Európska únia mimoriadnu zodpovednosť</w:t>
      </w:r>
    </w:p>
    <w:p w14:paraId="21D760FB" w14:textId="77777777" w:rsidR="00F128DA" w:rsidRPr="00B657BD" w:rsidRDefault="00F128DA" w:rsidP="0042592D">
      <w:pPr>
        <w:pStyle w:val="Textpoznmkypodiarou"/>
        <w:rPr>
          <w:i/>
          <w:color w:val="000000"/>
          <w:sz w:val="22"/>
          <w:szCs w:val="22"/>
          <w:lang w:val="sk-SK"/>
        </w:rPr>
      </w:pPr>
    </w:p>
    <w:p w14:paraId="5EB03215" w14:textId="2AF23679" w:rsidR="00122A04" w:rsidRDefault="00122A04" w:rsidP="00122A04">
      <w:pPr>
        <w:spacing w:after="0"/>
        <w:ind w:firstLine="567"/>
        <w:rPr>
          <w:szCs w:val="24"/>
        </w:rPr>
      </w:pPr>
      <w:r w:rsidRPr="00AD7281">
        <w:rPr>
          <w:b/>
          <w:szCs w:val="24"/>
        </w:rPr>
        <w:t>Druhy vtákov</w:t>
      </w:r>
      <w:r w:rsidRPr="00717BA5">
        <w:rPr>
          <w:szCs w:val="24"/>
        </w:rPr>
        <w:t>, ktoré sú predmetom ochrany v</w:t>
      </w:r>
      <w:r w:rsidRPr="00717BA5">
        <w:rPr>
          <w:i/>
          <w:szCs w:val="24"/>
        </w:rPr>
        <w:t xml:space="preserve"> SKCHVU017 Muránska planina - Stolica:  </w:t>
      </w:r>
      <w:r w:rsidRPr="00717BA5">
        <w:rPr>
          <w:szCs w:val="24"/>
        </w:rPr>
        <w:t>bocian čierny (</w:t>
      </w:r>
      <w:r w:rsidRPr="00717BA5">
        <w:rPr>
          <w:i/>
          <w:szCs w:val="24"/>
        </w:rPr>
        <w:t>Ciconia nigra</w:t>
      </w:r>
      <w:r w:rsidRPr="00717BA5">
        <w:rPr>
          <w:szCs w:val="24"/>
        </w:rPr>
        <w:t>),</w:t>
      </w:r>
      <w:r w:rsidRPr="00717BA5">
        <w:rPr>
          <w:i/>
          <w:szCs w:val="24"/>
        </w:rPr>
        <w:t xml:space="preserve"> </w:t>
      </w:r>
      <w:r w:rsidRPr="00717BA5">
        <w:rPr>
          <w:szCs w:val="24"/>
        </w:rPr>
        <w:t>ďateľ bielochrbtý (</w:t>
      </w:r>
      <w:r w:rsidRPr="00717BA5">
        <w:rPr>
          <w:i/>
          <w:szCs w:val="24"/>
        </w:rPr>
        <w:t>Dendrocopos leucotos</w:t>
      </w:r>
      <w:r w:rsidRPr="00717BA5">
        <w:rPr>
          <w:szCs w:val="24"/>
        </w:rPr>
        <w:t>),</w:t>
      </w:r>
      <w:r w:rsidRPr="00717BA5">
        <w:rPr>
          <w:i/>
          <w:szCs w:val="24"/>
        </w:rPr>
        <w:t xml:space="preserve"> </w:t>
      </w:r>
      <w:r w:rsidRPr="00717BA5">
        <w:rPr>
          <w:szCs w:val="24"/>
        </w:rPr>
        <w:t>tesár čierny (</w:t>
      </w:r>
      <w:r w:rsidRPr="00717BA5">
        <w:rPr>
          <w:i/>
          <w:szCs w:val="24"/>
        </w:rPr>
        <w:t>Dryocopus martius</w:t>
      </w:r>
      <w:r w:rsidRPr="00717BA5">
        <w:rPr>
          <w:szCs w:val="24"/>
        </w:rPr>
        <w:t xml:space="preserve">), </w:t>
      </w:r>
      <w:r w:rsidR="00110E71">
        <w:rPr>
          <w:szCs w:val="24"/>
        </w:rPr>
        <w:t>ďubník</w:t>
      </w:r>
      <w:r w:rsidR="00110E71" w:rsidRPr="00717BA5">
        <w:rPr>
          <w:szCs w:val="24"/>
        </w:rPr>
        <w:t xml:space="preserve"> </w:t>
      </w:r>
      <w:r w:rsidRPr="00717BA5">
        <w:rPr>
          <w:szCs w:val="24"/>
        </w:rPr>
        <w:t>trojprstý (</w:t>
      </w:r>
      <w:r w:rsidRPr="00717BA5">
        <w:rPr>
          <w:i/>
          <w:szCs w:val="24"/>
        </w:rPr>
        <w:t>Picoides tridactylus</w:t>
      </w:r>
      <w:r w:rsidRPr="00717BA5">
        <w:rPr>
          <w:szCs w:val="24"/>
        </w:rPr>
        <w:t>),</w:t>
      </w:r>
      <w:r w:rsidRPr="00717BA5">
        <w:rPr>
          <w:i/>
          <w:szCs w:val="24"/>
        </w:rPr>
        <w:t xml:space="preserve"> </w:t>
      </w:r>
      <w:r w:rsidRPr="00717BA5">
        <w:rPr>
          <w:szCs w:val="24"/>
        </w:rPr>
        <w:t>jariabok hôrny (</w:t>
      </w:r>
      <w:r w:rsidRPr="00717BA5">
        <w:rPr>
          <w:i/>
          <w:szCs w:val="24"/>
        </w:rPr>
        <w:t>Tetrastes bonasia</w:t>
      </w:r>
      <w:r w:rsidRPr="00717BA5">
        <w:rPr>
          <w:szCs w:val="24"/>
        </w:rPr>
        <w:t>),</w:t>
      </w:r>
      <w:r w:rsidRPr="00717BA5">
        <w:rPr>
          <w:i/>
          <w:szCs w:val="24"/>
        </w:rPr>
        <w:t xml:space="preserve"> </w:t>
      </w:r>
      <w:r w:rsidRPr="00717BA5">
        <w:rPr>
          <w:szCs w:val="24"/>
        </w:rPr>
        <w:t>kuvičok vrabčí (</w:t>
      </w:r>
      <w:r w:rsidRPr="00717BA5">
        <w:rPr>
          <w:i/>
          <w:szCs w:val="24"/>
        </w:rPr>
        <w:t>Glaucidium passerinum</w:t>
      </w:r>
      <w:r w:rsidRPr="00717BA5">
        <w:rPr>
          <w:szCs w:val="24"/>
        </w:rPr>
        <w:t>),</w:t>
      </w:r>
      <w:r w:rsidRPr="00717BA5">
        <w:rPr>
          <w:i/>
          <w:szCs w:val="24"/>
        </w:rPr>
        <w:t xml:space="preserve"> </w:t>
      </w:r>
      <w:r w:rsidR="00F014B3">
        <w:rPr>
          <w:szCs w:val="24"/>
        </w:rPr>
        <w:t>pôtik</w:t>
      </w:r>
      <w:r w:rsidR="00F014B3" w:rsidRPr="00717BA5">
        <w:rPr>
          <w:szCs w:val="24"/>
        </w:rPr>
        <w:t xml:space="preserve"> </w:t>
      </w:r>
      <w:r w:rsidRPr="00717BA5">
        <w:rPr>
          <w:szCs w:val="24"/>
        </w:rPr>
        <w:t>kapcavý (</w:t>
      </w:r>
      <w:r w:rsidRPr="00717BA5">
        <w:rPr>
          <w:i/>
          <w:szCs w:val="24"/>
        </w:rPr>
        <w:t>Aegolius funereus</w:t>
      </w:r>
      <w:r w:rsidRPr="00717BA5">
        <w:rPr>
          <w:szCs w:val="24"/>
        </w:rPr>
        <w:t>),</w:t>
      </w:r>
      <w:r w:rsidRPr="00717BA5">
        <w:rPr>
          <w:i/>
          <w:szCs w:val="24"/>
        </w:rPr>
        <w:t xml:space="preserve"> </w:t>
      </w:r>
      <w:r w:rsidRPr="00717BA5">
        <w:rPr>
          <w:szCs w:val="24"/>
        </w:rPr>
        <w:t>lelek lesný (</w:t>
      </w:r>
      <w:r w:rsidRPr="00717BA5">
        <w:rPr>
          <w:i/>
          <w:szCs w:val="24"/>
        </w:rPr>
        <w:t>Caprimulgus europaeus</w:t>
      </w:r>
      <w:r w:rsidRPr="00717BA5">
        <w:rPr>
          <w:szCs w:val="24"/>
        </w:rPr>
        <w:t>),</w:t>
      </w:r>
      <w:r w:rsidRPr="00717BA5">
        <w:rPr>
          <w:i/>
          <w:szCs w:val="24"/>
        </w:rPr>
        <w:t xml:space="preserve"> </w:t>
      </w:r>
      <w:r w:rsidRPr="00717BA5">
        <w:rPr>
          <w:szCs w:val="24"/>
        </w:rPr>
        <w:t>muchárik bielokrký</w:t>
      </w:r>
      <w:r w:rsidRPr="00717BA5">
        <w:rPr>
          <w:i/>
          <w:szCs w:val="24"/>
        </w:rPr>
        <w:t xml:space="preserve"> </w:t>
      </w:r>
      <w:r w:rsidRPr="00717BA5">
        <w:rPr>
          <w:szCs w:val="24"/>
        </w:rPr>
        <w:t>(</w:t>
      </w:r>
      <w:r w:rsidRPr="00717BA5">
        <w:rPr>
          <w:i/>
          <w:szCs w:val="24"/>
        </w:rPr>
        <w:t>Ficedula albicollis</w:t>
      </w:r>
      <w:r w:rsidRPr="00717BA5">
        <w:rPr>
          <w:szCs w:val="24"/>
        </w:rPr>
        <w:t xml:space="preserve">), muchárik </w:t>
      </w:r>
      <w:r w:rsidR="00110E71">
        <w:rPr>
          <w:szCs w:val="24"/>
        </w:rPr>
        <w:t>malý</w:t>
      </w:r>
      <w:r w:rsidR="00110E71" w:rsidRPr="00717BA5">
        <w:rPr>
          <w:szCs w:val="24"/>
        </w:rPr>
        <w:t xml:space="preserve"> </w:t>
      </w:r>
      <w:r w:rsidRPr="00717BA5">
        <w:rPr>
          <w:szCs w:val="24"/>
        </w:rPr>
        <w:t>(</w:t>
      </w:r>
      <w:r w:rsidRPr="00717BA5">
        <w:rPr>
          <w:i/>
          <w:szCs w:val="24"/>
        </w:rPr>
        <w:t>Ficedula parva</w:t>
      </w:r>
      <w:r w:rsidRPr="00717BA5">
        <w:rPr>
          <w:szCs w:val="24"/>
        </w:rPr>
        <w:t>),</w:t>
      </w:r>
      <w:r w:rsidRPr="00717BA5">
        <w:rPr>
          <w:i/>
          <w:szCs w:val="24"/>
        </w:rPr>
        <w:t xml:space="preserve"> </w:t>
      </w:r>
      <w:r w:rsidRPr="00717BA5">
        <w:rPr>
          <w:szCs w:val="24"/>
        </w:rPr>
        <w:t>orol skalný (</w:t>
      </w:r>
      <w:r w:rsidRPr="00717BA5">
        <w:rPr>
          <w:i/>
          <w:szCs w:val="24"/>
        </w:rPr>
        <w:t>Aquila chrysaetos</w:t>
      </w:r>
      <w:r w:rsidRPr="00717BA5">
        <w:rPr>
          <w:szCs w:val="24"/>
        </w:rPr>
        <w:t>),</w:t>
      </w:r>
      <w:r w:rsidRPr="00717BA5">
        <w:rPr>
          <w:i/>
          <w:szCs w:val="24"/>
        </w:rPr>
        <w:t xml:space="preserve"> </w:t>
      </w:r>
      <w:r w:rsidRPr="00717BA5">
        <w:rPr>
          <w:szCs w:val="24"/>
        </w:rPr>
        <w:t>sokol sťahovavý</w:t>
      </w:r>
      <w:r w:rsidRPr="00717BA5">
        <w:rPr>
          <w:i/>
          <w:szCs w:val="24"/>
        </w:rPr>
        <w:t xml:space="preserve"> </w:t>
      </w:r>
      <w:r w:rsidRPr="00717BA5">
        <w:rPr>
          <w:szCs w:val="24"/>
        </w:rPr>
        <w:t>(</w:t>
      </w:r>
      <w:r w:rsidRPr="00717BA5">
        <w:rPr>
          <w:i/>
          <w:szCs w:val="24"/>
        </w:rPr>
        <w:t>Falco peregrinus</w:t>
      </w:r>
      <w:r w:rsidRPr="00717BA5">
        <w:rPr>
          <w:szCs w:val="24"/>
        </w:rPr>
        <w:t>),</w:t>
      </w:r>
      <w:r w:rsidRPr="00717BA5">
        <w:rPr>
          <w:i/>
          <w:szCs w:val="24"/>
        </w:rPr>
        <w:t xml:space="preserve"> </w:t>
      </w:r>
      <w:r w:rsidRPr="00717BA5">
        <w:rPr>
          <w:szCs w:val="24"/>
        </w:rPr>
        <w:t>sova dlhochvostá (</w:t>
      </w:r>
      <w:r w:rsidRPr="00717BA5">
        <w:rPr>
          <w:i/>
          <w:szCs w:val="24"/>
        </w:rPr>
        <w:t>Strix uralensis</w:t>
      </w:r>
      <w:r w:rsidRPr="00717BA5">
        <w:rPr>
          <w:szCs w:val="24"/>
        </w:rPr>
        <w:t>), hlucháň hôrny</w:t>
      </w:r>
      <w:r w:rsidRPr="00717BA5">
        <w:rPr>
          <w:i/>
          <w:szCs w:val="24"/>
        </w:rPr>
        <w:t xml:space="preserve"> </w:t>
      </w:r>
      <w:r w:rsidRPr="00717BA5">
        <w:rPr>
          <w:szCs w:val="24"/>
        </w:rPr>
        <w:t>(</w:t>
      </w:r>
      <w:r w:rsidRPr="00717BA5">
        <w:rPr>
          <w:i/>
          <w:szCs w:val="24"/>
        </w:rPr>
        <w:t>Tetrao urogallus</w:t>
      </w:r>
      <w:r w:rsidRPr="00717BA5">
        <w:rPr>
          <w:szCs w:val="24"/>
        </w:rPr>
        <w:t>),</w:t>
      </w:r>
      <w:r w:rsidRPr="00717BA5">
        <w:rPr>
          <w:i/>
          <w:szCs w:val="24"/>
        </w:rPr>
        <w:t xml:space="preserve"> </w:t>
      </w:r>
      <w:r w:rsidRPr="00717BA5">
        <w:rPr>
          <w:szCs w:val="24"/>
        </w:rPr>
        <w:t>tetrov h</w:t>
      </w:r>
      <w:r w:rsidR="00110E71">
        <w:rPr>
          <w:szCs w:val="24"/>
        </w:rPr>
        <w:t>o</w:t>
      </w:r>
      <w:r w:rsidRPr="00717BA5">
        <w:rPr>
          <w:szCs w:val="24"/>
        </w:rPr>
        <w:t>ľniak (</w:t>
      </w:r>
      <w:r w:rsidR="00751336" w:rsidRPr="00C1226C">
        <w:rPr>
          <w:i/>
          <w:szCs w:val="24"/>
        </w:rPr>
        <w:t>Lyrurus (Tetrao)</w:t>
      </w:r>
      <w:r w:rsidR="00751336" w:rsidRPr="00751336">
        <w:rPr>
          <w:szCs w:val="24"/>
        </w:rPr>
        <w:t xml:space="preserve"> tetrix</w:t>
      </w:r>
      <w:r w:rsidR="00751336" w:rsidRPr="00751336" w:rsidDel="00110E71">
        <w:rPr>
          <w:szCs w:val="24"/>
        </w:rPr>
        <w:t xml:space="preserve"> </w:t>
      </w:r>
      <w:r w:rsidRPr="00717BA5">
        <w:rPr>
          <w:szCs w:val="24"/>
        </w:rPr>
        <w:t>),</w:t>
      </w:r>
      <w:r w:rsidRPr="00717BA5">
        <w:rPr>
          <w:i/>
          <w:szCs w:val="24"/>
        </w:rPr>
        <w:t xml:space="preserve"> </w:t>
      </w:r>
      <w:r w:rsidRPr="00717BA5">
        <w:rPr>
          <w:szCs w:val="24"/>
        </w:rPr>
        <w:t>včelár lesný</w:t>
      </w:r>
      <w:r w:rsidRPr="00717BA5">
        <w:rPr>
          <w:i/>
          <w:szCs w:val="24"/>
        </w:rPr>
        <w:t xml:space="preserve"> </w:t>
      </w:r>
      <w:r w:rsidRPr="00717BA5">
        <w:rPr>
          <w:szCs w:val="24"/>
        </w:rPr>
        <w:t>(</w:t>
      </w:r>
      <w:r w:rsidRPr="00717BA5">
        <w:rPr>
          <w:i/>
          <w:szCs w:val="24"/>
        </w:rPr>
        <w:t>Pernis apivorus</w:t>
      </w:r>
      <w:r w:rsidRPr="00717BA5">
        <w:rPr>
          <w:szCs w:val="24"/>
        </w:rPr>
        <w:t>),</w:t>
      </w:r>
      <w:r w:rsidRPr="00717BA5">
        <w:rPr>
          <w:i/>
          <w:szCs w:val="24"/>
        </w:rPr>
        <w:t xml:space="preserve"> </w:t>
      </w:r>
      <w:r w:rsidRPr="00717BA5">
        <w:rPr>
          <w:szCs w:val="24"/>
        </w:rPr>
        <w:t xml:space="preserve">výr skalný </w:t>
      </w:r>
      <w:r w:rsidRPr="00717BA5">
        <w:rPr>
          <w:i/>
          <w:szCs w:val="24"/>
        </w:rPr>
        <w:t xml:space="preserve"> </w:t>
      </w:r>
      <w:r w:rsidRPr="00717BA5">
        <w:rPr>
          <w:szCs w:val="24"/>
        </w:rPr>
        <w:t>(</w:t>
      </w:r>
      <w:r w:rsidRPr="00717BA5">
        <w:rPr>
          <w:i/>
          <w:szCs w:val="24"/>
        </w:rPr>
        <w:t>Bubo bubo</w:t>
      </w:r>
      <w:r w:rsidRPr="00717BA5">
        <w:rPr>
          <w:szCs w:val="24"/>
        </w:rPr>
        <w:t>),</w:t>
      </w:r>
      <w:r w:rsidRPr="00717BA5">
        <w:rPr>
          <w:i/>
          <w:szCs w:val="24"/>
        </w:rPr>
        <w:t xml:space="preserve"> </w:t>
      </w:r>
      <w:r w:rsidRPr="00717BA5">
        <w:rPr>
          <w:szCs w:val="24"/>
        </w:rPr>
        <w:t xml:space="preserve"> žlna sivá (</w:t>
      </w:r>
      <w:r w:rsidRPr="00717BA5">
        <w:rPr>
          <w:i/>
          <w:szCs w:val="24"/>
        </w:rPr>
        <w:t>Picus canus</w:t>
      </w:r>
      <w:r w:rsidRPr="00717BA5">
        <w:rPr>
          <w:szCs w:val="24"/>
        </w:rPr>
        <w:t>),</w:t>
      </w:r>
      <w:r w:rsidRPr="00717BA5">
        <w:rPr>
          <w:i/>
          <w:szCs w:val="24"/>
        </w:rPr>
        <w:t xml:space="preserve"> </w:t>
      </w:r>
      <w:r w:rsidRPr="00717BA5">
        <w:rPr>
          <w:szCs w:val="24"/>
        </w:rPr>
        <w:t xml:space="preserve"> žltochvost hôrny (</w:t>
      </w:r>
      <w:r w:rsidRPr="00717BA5">
        <w:rPr>
          <w:i/>
          <w:szCs w:val="24"/>
        </w:rPr>
        <w:t>Phoenicurus phoenicurus</w:t>
      </w:r>
      <w:r w:rsidRPr="00717BA5">
        <w:rPr>
          <w:szCs w:val="24"/>
        </w:rPr>
        <w:t>).</w:t>
      </w:r>
    </w:p>
    <w:p w14:paraId="287E329C" w14:textId="77777777" w:rsidR="00F128DA" w:rsidRPr="00717BA5" w:rsidRDefault="00F128DA" w:rsidP="00122A04">
      <w:pPr>
        <w:spacing w:after="0"/>
        <w:ind w:firstLine="567"/>
        <w:rPr>
          <w:szCs w:val="24"/>
        </w:rPr>
      </w:pPr>
    </w:p>
    <w:p w14:paraId="0C68627E" w14:textId="77777777" w:rsidR="00122A04" w:rsidRDefault="00122A04" w:rsidP="009149D4">
      <w:pPr>
        <w:spacing w:after="0"/>
        <w:ind w:firstLine="567"/>
        <w:rPr>
          <w:szCs w:val="24"/>
        </w:rPr>
      </w:pPr>
      <w:r w:rsidRPr="00717BA5">
        <w:rPr>
          <w:szCs w:val="24"/>
        </w:rPr>
        <w:t>Nakoľko dochádza k prekryvu NP Muránska planina s uvedeným CHVÚ, tieto druhy sa zároveň považujú aj za predmet ochrany národného parku.</w:t>
      </w:r>
    </w:p>
    <w:p w14:paraId="1B972AC2" w14:textId="77777777" w:rsidR="009149D4" w:rsidRPr="009149D4" w:rsidRDefault="009149D4" w:rsidP="009149D4">
      <w:pPr>
        <w:spacing w:after="0"/>
        <w:ind w:firstLine="567"/>
        <w:rPr>
          <w:szCs w:val="24"/>
        </w:rPr>
      </w:pPr>
    </w:p>
    <w:p w14:paraId="115003AF" w14:textId="77777777" w:rsidR="00122A04" w:rsidRDefault="00122A04" w:rsidP="00122A04">
      <w:pPr>
        <w:spacing w:after="0"/>
        <w:ind w:firstLine="567"/>
        <w:rPr>
          <w:szCs w:val="24"/>
        </w:rPr>
      </w:pPr>
      <w:r>
        <w:t xml:space="preserve">Centrálnu časť </w:t>
      </w:r>
      <w:r w:rsidR="00067637">
        <w:t>NP</w:t>
      </w:r>
      <w:r>
        <w:t xml:space="preserve"> tvorí rozsiahla karbonátová planina tvorená desiatimi typmi vápencov a dolomitov. Táto mohutná až 850 metrov hrubá a približne 25 kilometrov dlhá kryha, nazývaná muránsky príkrov, bola koncom druhohôr od juhu nasunutá na kryštalinikum Kráľovej hole. Podložie vápencov a bezprostredné okolie planiny tvoria kryštalické horniny, najmä žuly. Na jej obvode sú strmé až bralnaté úbočia vysoké 200 – 500 m, do ktorých sa vrezávajú hlboké, často až tiesňavové doliny. Krasologicky je územie národného parku členené na dve časti – Muránsku krasovú planinu (Muránsky kras) a Tisovský kras. Tisovský kras predstavuje západné pokračovanie Muránskej planiny s charakteristicky vyvinutým krasovým fenoménom. Dominantou územia je vápencový masív Hradovej a krasová depresia Suché doly s dobre vyvinutými formami povrchového krasu (krasové jamy, ponory). Územie je ohraničené krasovými dolinami charakteru roklín – Furmanec a Hlboký jarok. </w:t>
      </w:r>
      <w:r w:rsidRPr="00AD7281">
        <w:rPr>
          <w:b/>
          <w:szCs w:val="24"/>
        </w:rPr>
        <w:t xml:space="preserve">Predmetom ochrany NP Muránska planina sú abiotické javy </w:t>
      </w:r>
      <w:r w:rsidRPr="00AD7281">
        <w:rPr>
          <w:szCs w:val="24"/>
        </w:rPr>
        <w:t>(</w:t>
      </w:r>
      <w:r w:rsidRPr="00E3553A">
        <w:t>určené podľa Typizácie abiotických javov z Návrhu na prehodnotenie chránen</w:t>
      </w:r>
      <w:r>
        <w:t xml:space="preserve">ých území Slovenskej republiky, </w:t>
      </w:r>
      <w:r w:rsidRPr="00E3553A">
        <w:t>Štátna ochrana prírody Slovenskej republiky, Banská Bystrica, 2007</w:t>
      </w:r>
      <w:r w:rsidRPr="007666E3">
        <w:t>)</w:t>
      </w:r>
      <w:r w:rsidR="003C478C">
        <w:t>, uvedené v tabuľke č. 12</w:t>
      </w:r>
      <w:r w:rsidRPr="007666E3">
        <w:rPr>
          <w:szCs w:val="24"/>
        </w:rPr>
        <w:t>:</w:t>
      </w:r>
    </w:p>
    <w:p w14:paraId="45AA14AF" w14:textId="77777777" w:rsidR="00122A04" w:rsidRDefault="00122A04" w:rsidP="00122A04">
      <w:pPr>
        <w:spacing w:after="0"/>
        <w:ind w:firstLine="567"/>
      </w:pPr>
    </w:p>
    <w:p w14:paraId="28E85BB0" w14:textId="77777777" w:rsidR="00122A04" w:rsidRPr="003A360E" w:rsidRDefault="00122A04" w:rsidP="00F00E2F">
      <w:pPr>
        <w:pStyle w:val="Popis"/>
        <w:keepNext/>
        <w:rPr>
          <w:color w:val="auto"/>
          <w:sz w:val="24"/>
          <w:szCs w:val="24"/>
        </w:rPr>
      </w:pPr>
      <w:r w:rsidRPr="003A360E">
        <w:rPr>
          <w:color w:val="auto"/>
          <w:sz w:val="24"/>
          <w:szCs w:val="24"/>
        </w:rPr>
        <w:t>Tab. č.</w:t>
      </w:r>
      <w:r w:rsidR="002F0103">
        <w:rPr>
          <w:color w:val="auto"/>
          <w:sz w:val="24"/>
          <w:szCs w:val="24"/>
        </w:rPr>
        <w:t xml:space="preserve"> </w:t>
      </w:r>
      <w:r w:rsidR="003C478C">
        <w:rPr>
          <w:color w:val="auto"/>
          <w:sz w:val="24"/>
          <w:szCs w:val="24"/>
        </w:rPr>
        <w:t>12</w:t>
      </w:r>
      <w:r w:rsidRPr="003A360E">
        <w:rPr>
          <w:color w:val="auto"/>
          <w:sz w:val="24"/>
          <w:szCs w:val="24"/>
        </w:rPr>
        <w:t xml:space="preserve"> Abiotické javy, ktoré sú predmetom ochrany v NP Muránska planina alebo jeho ochranného pásma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042"/>
      </w:tblGrid>
      <w:tr w:rsidR="00122A04" w14:paraId="0D450604" w14:textId="77777777" w:rsidTr="00A81D46">
        <w:tc>
          <w:tcPr>
            <w:tcW w:w="9042" w:type="dxa"/>
            <w:vAlign w:val="center"/>
          </w:tcPr>
          <w:p w14:paraId="751227CE" w14:textId="77777777" w:rsidR="00122A04" w:rsidRPr="003F7725" w:rsidRDefault="00122A04" w:rsidP="00A81D46">
            <w:pPr>
              <w:pStyle w:val="Odsekzoznamu"/>
              <w:spacing w:after="0"/>
              <w:ind w:left="17"/>
              <w:jc w:val="center"/>
              <w:rPr>
                <w:b/>
                <w:i/>
                <w:sz w:val="20"/>
                <w:szCs w:val="20"/>
                <w:u w:val="single"/>
              </w:rPr>
            </w:pPr>
          </w:p>
          <w:p w14:paraId="548E04DE" w14:textId="77777777" w:rsidR="00122A04" w:rsidRPr="003F7725" w:rsidRDefault="00122A04" w:rsidP="00A81D46">
            <w:pPr>
              <w:pStyle w:val="Odsekzoznamu"/>
              <w:spacing w:after="0"/>
              <w:ind w:left="17"/>
              <w:jc w:val="center"/>
              <w:rPr>
                <w:b/>
                <w:i/>
                <w:sz w:val="20"/>
                <w:szCs w:val="20"/>
                <w:u w:val="single"/>
              </w:rPr>
            </w:pPr>
            <w:r w:rsidRPr="003F7725">
              <w:rPr>
                <w:b/>
                <w:i/>
                <w:sz w:val="20"/>
                <w:szCs w:val="20"/>
                <w:u w:val="single"/>
              </w:rPr>
              <w:t>Formy svahovej modelácie, erózie, zvetrávania, štruktúrne a tektonické formy reliéfu</w:t>
            </w:r>
          </w:p>
          <w:p w14:paraId="675D9C60" w14:textId="77777777" w:rsidR="00122A04" w:rsidRPr="003F7725" w:rsidRDefault="00122A04" w:rsidP="00A81D46">
            <w:pPr>
              <w:spacing w:after="0"/>
              <w:ind w:left="-340"/>
              <w:jc w:val="center"/>
              <w:rPr>
                <w:b/>
                <w:i/>
                <w:sz w:val="20"/>
                <w:szCs w:val="20"/>
                <w:u w:val="single"/>
              </w:rPr>
            </w:pPr>
          </w:p>
        </w:tc>
      </w:tr>
      <w:tr w:rsidR="00122A04" w14:paraId="41D31ACF" w14:textId="77777777" w:rsidTr="00911FBF">
        <w:tc>
          <w:tcPr>
            <w:tcW w:w="9042" w:type="dxa"/>
            <w:tcBorders>
              <w:bottom w:val="single" w:sz="4" w:space="0" w:color="auto"/>
            </w:tcBorders>
            <w:vAlign w:val="center"/>
          </w:tcPr>
          <w:p w14:paraId="2C047396" w14:textId="77777777" w:rsidR="00122A04" w:rsidRPr="003F7725" w:rsidRDefault="00122A04" w:rsidP="003E44D8">
            <w:pPr>
              <w:pStyle w:val="Odsekzoznamu"/>
              <w:spacing w:after="0"/>
              <w:ind w:left="0"/>
              <w:jc w:val="center"/>
              <w:rPr>
                <w:sz w:val="20"/>
                <w:szCs w:val="20"/>
              </w:rPr>
            </w:pPr>
            <w:r w:rsidRPr="003F7725">
              <w:rPr>
                <w:sz w:val="20"/>
                <w:szCs w:val="20"/>
              </w:rPr>
              <w:t>skalné mesto (Poludnica, Veľká Stožka, Hrdzavá a i.), skalná brána (Malá Stožka, Šarkanica, Šance, Poludnica), skalné okno (obvod Hrdzavej doliny, Malá Stožka, Šarkanica, Poludnica, Šance a i.), skalná ihla (Veľká Stožka a i.), skalná veža (Poludnica, Javorníková, Veľká Stožka, Hrdzavá dolina a i.), skalný most (obvod Hrdzavej doliny, Šance, pod Kľakom a i.), skalné defilé (Poludnica a i.), bralo (Veľká Stožka, Malá Stožka, Kášter, Hradová, Šarkanica, Javorníková, Hrdzavá, Poludnica, Cigánka, Zlatnianske skalky, Mašianske skalky, Čertova dol</w:t>
            </w:r>
            <w:r w:rsidR="003E44D8">
              <w:rPr>
                <w:sz w:val="20"/>
                <w:szCs w:val="20"/>
              </w:rPr>
              <w:t>ina, Zlatnica, Havrania dolina</w:t>
            </w:r>
            <w:r w:rsidRPr="003F7725">
              <w:rPr>
                <w:sz w:val="20"/>
                <w:szCs w:val="20"/>
              </w:rPr>
              <w:t>, Šance a i.), skalný previs (Veľká Stožka, Malá Stožka, Kášter, Hradová, Šarkanica, Javorníková, Hrdzavá, Poludnica, Cigánka, Čertova dolina, Zlatnica, Havrania dolina, Šance a i.), abri (napr. v blízkosti toku Furmanec), skalná stena (Hradová, Veľká Stožka, Malá Stožka, Kášter, Šarkanica, Javorníková, Hrdzavá, Poludnica, Cigánka, Čertova dolina, Zlatnica, Havrania dolina, Šance, Tesná Skala a i.), krajinársky významný hrebeň (Cigánka, Poludnica, Šarkanica, Hradová, Javorníková, Hrdzavá a i.), kvesta (pri Zlatne), suťový prúd (Šance, Šarkanica, Kášter, Poludnica, Cigánka, Čertova dolina, Zlatnica, Havrania dolina a i.). Na obvode  krasovej planiny medzi Červenou Skalou a Hrdzavou dolinou sú strmé až bralové úbočia vysoké 200 – 500 m;</w:t>
            </w:r>
          </w:p>
        </w:tc>
      </w:tr>
      <w:tr w:rsidR="00122A04" w14:paraId="2C66EE83" w14:textId="77777777" w:rsidTr="00911FBF">
        <w:tc>
          <w:tcPr>
            <w:tcW w:w="9042" w:type="dxa"/>
            <w:tcBorders>
              <w:top w:val="single" w:sz="4" w:space="0" w:color="auto"/>
              <w:bottom w:val="nil"/>
            </w:tcBorders>
            <w:vAlign w:val="center"/>
          </w:tcPr>
          <w:p w14:paraId="5AB83E74" w14:textId="77777777" w:rsidR="00122A04" w:rsidRPr="003F7725" w:rsidRDefault="00122A04" w:rsidP="00A81D46">
            <w:pPr>
              <w:pStyle w:val="Odsekzoznamu"/>
              <w:spacing w:after="0"/>
              <w:ind w:left="0"/>
              <w:jc w:val="center"/>
              <w:rPr>
                <w:b/>
                <w:i/>
                <w:sz w:val="20"/>
                <w:szCs w:val="20"/>
                <w:u w:val="single"/>
              </w:rPr>
            </w:pPr>
          </w:p>
          <w:p w14:paraId="6940DE60" w14:textId="77777777" w:rsidR="00122A04" w:rsidRPr="003F7725" w:rsidRDefault="00122A04" w:rsidP="00A81D46">
            <w:pPr>
              <w:pStyle w:val="Odsekzoznamu"/>
              <w:spacing w:after="0"/>
              <w:ind w:left="0"/>
              <w:jc w:val="center"/>
              <w:rPr>
                <w:b/>
                <w:sz w:val="20"/>
                <w:szCs w:val="20"/>
                <w:u w:val="single"/>
              </w:rPr>
            </w:pPr>
            <w:r w:rsidRPr="003F7725">
              <w:rPr>
                <w:b/>
                <w:i/>
                <w:sz w:val="20"/>
                <w:szCs w:val="20"/>
                <w:u w:val="single"/>
              </w:rPr>
              <w:t xml:space="preserve">Krasový a fluviokrasový reliéf </w:t>
            </w:r>
            <w:r w:rsidRPr="003F7725">
              <w:rPr>
                <w:b/>
                <w:sz w:val="20"/>
                <w:szCs w:val="20"/>
                <w:u w:val="single"/>
              </w:rPr>
              <w:t xml:space="preserve">– </w:t>
            </w:r>
            <w:r w:rsidRPr="003F7725">
              <w:rPr>
                <w:b/>
                <w:i/>
                <w:sz w:val="20"/>
                <w:szCs w:val="20"/>
                <w:u w:val="single"/>
              </w:rPr>
              <w:t>v rámci Muránskej planiny a v Tisovskom krase</w:t>
            </w:r>
          </w:p>
          <w:p w14:paraId="789FFAD6" w14:textId="77777777" w:rsidR="00122A04" w:rsidRPr="003F7725" w:rsidRDefault="00122A04" w:rsidP="00A81D46">
            <w:pPr>
              <w:pStyle w:val="Odsekzoznamu"/>
              <w:spacing w:after="0"/>
              <w:ind w:left="0"/>
              <w:jc w:val="center"/>
              <w:rPr>
                <w:b/>
                <w:sz w:val="20"/>
                <w:szCs w:val="20"/>
                <w:u w:val="single"/>
              </w:rPr>
            </w:pPr>
          </w:p>
        </w:tc>
      </w:tr>
      <w:tr w:rsidR="00122A04" w14:paraId="313D8277" w14:textId="77777777" w:rsidTr="00911FBF">
        <w:tc>
          <w:tcPr>
            <w:tcW w:w="9042" w:type="dxa"/>
            <w:tcBorders>
              <w:top w:val="nil"/>
            </w:tcBorders>
            <w:vAlign w:val="center"/>
          </w:tcPr>
          <w:p w14:paraId="03D8DA5B" w14:textId="77777777" w:rsidR="00122A04" w:rsidRPr="003F7725" w:rsidRDefault="00122A04" w:rsidP="003E44D8">
            <w:pPr>
              <w:suppressAutoHyphens/>
              <w:spacing w:after="0"/>
              <w:ind w:firstLine="11"/>
              <w:jc w:val="center"/>
              <w:rPr>
                <w:sz w:val="20"/>
                <w:szCs w:val="20"/>
              </w:rPr>
            </w:pPr>
            <w:r w:rsidRPr="003F7725">
              <w:rPr>
                <w:sz w:val="20"/>
                <w:szCs w:val="20"/>
              </w:rPr>
              <w:t>roklina (Havrania dolina, Hlboký jarok, Javorníková, Hrdzavá, Poludnica, Čertova dolina, Zlatnica, Šarkanica a i.), tiesňava (Javorníková, Havraník, Sviniarka, Tresník a i.), krútňavové hrnce (Javorníková, Hrdzavá dolina, Havrania dolina, Zlatnica, Čertova dolina a i.), krasová planina (Veľká Stožka, Malá Stožka, Poludnica, Mokrá Poľana a i.), kra</w:t>
            </w:r>
            <w:r w:rsidR="003E44D8">
              <w:rPr>
                <w:sz w:val="20"/>
                <w:szCs w:val="20"/>
              </w:rPr>
              <w:t xml:space="preserve">sová jama (závrt, Mokrá Poľana </w:t>
            </w:r>
            <w:r w:rsidRPr="003F7725">
              <w:rPr>
                <w:sz w:val="20"/>
                <w:szCs w:val="20"/>
              </w:rPr>
              <w:t>a i.), škrapy (Veľká Stožka, Malá Stožka, Hradová, Šarkanica, Javorníková, Hrdz</w:t>
            </w:r>
            <w:r w:rsidR="003E44D8">
              <w:rPr>
                <w:sz w:val="20"/>
                <w:szCs w:val="20"/>
              </w:rPr>
              <w:t>avá, Čertova dolina, Poludnica, Podhrad</w:t>
            </w:r>
            <w:r w:rsidRPr="003F7725">
              <w:rPr>
                <w:sz w:val="20"/>
                <w:szCs w:val="20"/>
              </w:rPr>
              <w:t>, Cigánka a i.), úvala (Veľká lúka a i.), semipolie (Veľká lúka), travertínová kopa (Hrdzavá a i.), penovcová kopa (Tisovec - Galička), penovcový suk (Muráň, Havrania dolina a i.), penovcové kaskády (Muráň a i.), penovcové pramenisko (Hrdzavá dolina, Tisovec – Galička</w:t>
            </w:r>
            <w:r>
              <w:rPr>
                <w:sz w:val="20"/>
                <w:szCs w:val="20"/>
              </w:rPr>
              <w:t>, Muráň</w:t>
            </w:r>
            <w:r w:rsidRPr="003F7725">
              <w:rPr>
                <w:sz w:val="20"/>
                <w:szCs w:val="20"/>
              </w:rPr>
              <w:t xml:space="preserve"> a i.), penovcové terasy (</w:t>
            </w:r>
            <w:r w:rsidR="000011C3">
              <w:rPr>
                <w:sz w:val="20"/>
                <w:szCs w:val="20"/>
              </w:rPr>
              <w:t>Muráň a i.), jaskyne</w:t>
            </w:r>
            <w:r w:rsidRPr="003F7725">
              <w:rPr>
                <w:sz w:val="20"/>
                <w:szCs w:val="20"/>
              </w:rPr>
              <w:t>.</w:t>
            </w:r>
          </w:p>
        </w:tc>
      </w:tr>
      <w:tr w:rsidR="00122A04" w14:paraId="2A3BC0A9" w14:textId="77777777" w:rsidTr="00A81D46">
        <w:tc>
          <w:tcPr>
            <w:tcW w:w="9042" w:type="dxa"/>
            <w:vAlign w:val="center"/>
          </w:tcPr>
          <w:p w14:paraId="1FC2EBEB" w14:textId="77777777" w:rsidR="00122A04" w:rsidRPr="003F7725" w:rsidRDefault="00122A04" w:rsidP="00A81D46">
            <w:pPr>
              <w:pStyle w:val="Odsekzoznamu"/>
              <w:spacing w:after="0"/>
              <w:ind w:left="-340"/>
              <w:jc w:val="center"/>
              <w:rPr>
                <w:b/>
                <w:i/>
                <w:sz w:val="20"/>
                <w:szCs w:val="20"/>
                <w:u w:val="single"/>
              </w:rPr>
            </w:pPr>
          </w:p>
          <w:p w14:paraId="13E1644D" w14:textId="77777777" w:rsidR="00122A04" w:rsidRPr="003F7725" w:rsidRDefault="00122A04" w:rsidP="00A81D46">
            <w:pPr>
              <w:pStyle w:val="Odsekzoznamu"/>
              <w:spacing w:after="0"/>
              <w:ind w:left="-340"/>
              <w:jc w:val="center"/>
              <w:rPr>
                <w:b/>
                <w:sz w:val="20"/>
                <w:szCs w:val="20"/>
                <w:u w:val="single"/>
              </w:rPr>
            </w:pPr>
            <w:r w:rsidRPr="003F7725">
              <w:rPr>
                <w:b/>
                <w:i/>
                <w:sz w:val="20"/>
                <w:szCs w:val="20"/>
                <w:u w:val="single"/>
              </w:rPr>
              <w:t>Pseudokrasový reliéf</w:t>
            </w:r>
          </w:p>
          <w:p w14:paraId="48D18DDA" w14:textId="77777777" w:rsidR="00122A04" w:rsidRPr="003F7725" w:rsidRDefault="00122A04" w:rsidP="00A81D46">
            <w:pPr>
              <w:spacing w:after="0"/>
              <w:ind w:left="-340"/>
              <w:jc w:val="center"/>
              <w:rPr>
                <w:b/>
                <w:sz w:val="20"/>
                <w:szCs w:val="20"/>
                <w:u w:val="single"/>
              </w:rPr>
            </w:pPr>
          </w:p>
        </w:tc>
      </w:tr>
      <w:tr w:rsidR="00122A04" w14:paraId="2360E11E" w14:textId="77777777" w:rsidTr="00A81D46">
        <w:tc>
          <w:tcPr>
            <w:tcW w:w="9042" w:type="dxa"/>
            <w:vAlign w:val="center"/>
          </w:tcPr>
          <w:p w14:paraId="515ACC6A" w14:textId="77777777" w:rsidR="00122A04" w:rsidRPr="003F7725" w:rsidRDefault="00122A04" w:rsidP="00A81D46">
            <w:pPr>
              <w:pStyle w:val="Odsekzoznamu"/>
              <w:spacing w:after="0"/>
              <w:ind w:left="0"/>
              <w:jc w:val="center"/>
              <w:rPr>
                <w:sz w:val="20"/>
                <w:szCs w:val="20"/>
              </w:rPr>
            </w:pPr>
            <w:r w:rsidRPr="003F7725">
              <w:rPr>
                <w:sz w:val="20"/>
                <w:szCs w:val="20"/>
              </w:rPr>
              <w:t>rozsadlinová jaskyňa (Kašupierova diera - Muránska Zdychava)</w:t>
            </w:r>
          </w:p>
        </w:tc>
      </w:tr>
      <w:tr w:rsidR="00122A04" w14:paraId="10932C89" w14:textId="77777777" w:rsidTr="00A81D46">
        <w:tc>
          <w:tcPr>
            <w:tcW w:w="9042" w:type="dxa"/>
            <w:vAlign w:val="center"/>
          </w:tcPr>
          <w:p w14:paraId="56A8F0DF" w14:textId="77777777" w:rsidR="00122A04" w:rsidRPr="003F7725" w:rsidRDefault="00122A04" w:rsidP="00A81D46">
            <w:pPr>
              <w:pStyle w:val="Odsekzoznamu"/>
              <w:spacing w:after="0"/>
              <w:ind w:left="0"/>
              <w:jc w:val="center"/>
              <w:rPr>
                <w:b/>
                <w:i/>
                <w:sz w:val="20"/>
                <w:szCs w:val="20"/>
                <w:u w:val="single"/>
              </w:rPr>
            </w:pPr>
          </w:p>
          <w:p w14:paraId="2A2D84F6" w14:textId="77777777" w:rsidR="00122A04" w:rsidRPr="003F7725" w:rsidRDefault="00122A04" w:rsidP="00A81D46">
            <w:pPr>
              <w:pStyle w:val="Odsekzoznamu"/>
              <w:spacing w:after="0"/>
              <w:ind w:left="0"/>
              <w:jc w:val="center"/>
              <w:rPr>
                <w:b/>
                <w:i/>
                <w:sz w:val="20"/>
                <w:szCs w:val="20"/>
                <w:u w:val="single"/>
              </w:rPr>
            </w:pPr>
            <w:r w:rsidRPr="003F7725">
              <w:rPr>
                <w:b/>
                <w:i/>
                <w:sz w:val="20"/>
                <w:szCs w:val="20"/>
                <w:u w:val="single"/>
              </w:rPr>
              <w:t>Stratigrafické a paleontologické lokality</w:t>
            </w:r>
          </w:p>
          <w:p w14:paraId="2F52A510" w14:textId="77777777" w:rsidR="00122A04" w:rsidRPr="003F7725" w:rsidRDefault="00122A04" w:rsidP="00A81D46">
            <w:pPr>
              <w:pStyle w:val="Odsekzoznamu"/>
              <w:spacing w:after="0"/>
              <w:ind w:left="0"/>
              <w:jc w:val="center"/>
              <w:rPr>
                <w:b/>
                <w:i/>
                <w:sz w:val="20"/>
                <w:szCs w:val="20"/>
                <w:u w:val="single"/>
              </w:rPr>
            </w:pPr>
          </w:p>
        </w:tc>
      </w:tr>
      <w:tr w:rsidR="00122A04" w14:paraId="62C94B02" w14:textId="77777777" w:rsidTr="00A81D46">
        <w:tc>
          <w:tcPr>
            <w:tcW w:w="9042" w:type="dxa"/>
            <w:vAlign w:val="center"/>
          </w:tcPr>
          <w:p w14:paraId="79202F73" w14:textId="77777777" w:rsidR="00122A04" w:rsidRPr="003F7725" w:rsidRDefault="00122A04" w:rsidP="00A81D46">
            <w:pPr>
              <w:spacing w:after="0"/>
              <w:jc w:val="center"/>
              <w:rPr>
                <w:sz w:val="20"/>
                <w:szCs w:val="20"/>
              </w:rPr>
            </w:pPr>
            <w:r w:rsidRPr="003F7725">
              <w:rPr>
                <w:sz w:val="20"/>
                <w:szCs w:val="20"/>
              </w:rPr>
              <w:t>výskyt fosílnej fauny a flóry (Šarkanica, Poludnica), typová lokalita nového druhu fosílie (Hrdzavá dolina);</w:t>
            </w:r>
          </w:p>
        </w:tc>
      </w:tr>
      <w:tr w:rsidR="00122A04" w14:paraId="51A0D077" w14:textId="77777777" w:rsidTr="00A81D46">
        <w:tc>
          <w:tcPr>
            <w:tcW w:w="9042" w:type="dxa"/>
            <w:vAlign w:val="center"/>
          </w:tcPr>
          <w:p w14:paraId="5F4F6BDC" w14:textId="77777777" w:rsidR="00122A04" w:rsidRPr="003F7725" w:rsidRDefault="00122A04" w:rsidP="00A81D46">
            <w:pPr>
              <w:pStyle w:val="Odsekzoznamu"/>
              <w:spacing w:after="0"/>
              <w:ind w:left="0"/>
              <w:jc w:val="center"/>
              <w:rPr>
                <w:b/>
                <w:i/>
                <w:sz w:val="20"/>
                <w:szCs w:val="20"/>
                <w:u w:val="single"/>
              </w:rPr>
            </w:pPr>
          </w:p>
          <w:p w14:paraId="04E9B27D" w14:textId="77777777" w:rsidR="00122A04" w:rsidRPr="003F7725" w:rsidRDefault="00122A04" w:rsidP="00A81D46">
            <w:pPr>
              <w:pStyle w:val="Odsekzoznamu"/>
              <w:spacing w:after="0"/>
              <w:ind w:left="0"/>
              <w:jc w:val="center"/>
              <w:rPr>
                <w:b/>
                <w:i/>
                <w:sz w:val="20"/>
                <w:szCs w:val="20"/>
                <w:u w:val="single"/>
              </w:rPr>
            </w:pPr>
            <w:r w:rsidRPr="003F7725">
              <w:rPr>
                <w:b/>
                <w:i/>
                <w:sz w:val="20"/>
                <w:szCs w:val="20"/>
                <w:u w:val="single"/>
              </w:rPr>
              <w:t>Štruktúrno-tektonické javy</w:t>
            </w:r>
          </w:p>
          <w:p w14:paraId="1471178A" w14:textId="77777777" w:rsidR="00122A04" w:rsidRPr="003F7725" w:rsidRDefault="00122A04" w:rsidP="00A81D46">
            <w:pPr>
              <w:pStyle w:val="Odsekzoznamu"/>
              <w:spacing w:after="0"/>
              <w:ind w:left="0"/>
              <w:jc w:val="center"/>
              <w:rPr>
                <w:b/>
                <w:i/>
                <w:sz w:val="20"/>
                <w:szCs w:val="20"/>
                <w:u w:val="single"/>
              </w:rPr>
            </w:pPr>
          </w:p>
        </w:tc>
      </w:tr>
      <w:tr w:rsidR="00122A04" w14:paraId="038F6C63" w14:textId="77777777" w:rsidTr="00A81D46">
        <w:tc>
          <w:tcPr>
            <w:tcW w:w="9042" w:type="dxa"/>
            <w:vAlign w:val="center"/>
          </w:tcPr>
          <w:p w14:paraId="216A3C13" w14:textId="77777777" w:rsidR="00122A04" w:rsidRPr="003F7725" w:rsidRDefault="00122A04" w:rsidP="00A81D46">
            <w:pPr>
              <w:pStyle w:val="Odsekzoznamu"/>
              <w:spacing w:after="0"/>
              <w:ind w:left="0"/>
              <w:jc w:val="center"/>
              <w:rPr>
                <w:sz w:val="20"/>
                <w:szCs w:val="20"/>
              </w:rPr>
            </w:pPr>
            <w:r w:rsidRPr="003F7725">
              <w:rPr>
                <w:sz w:val="20"/>
                <w:szCs w:val="20"/>
              </w:rPr>
              <w:t>prejav násunových plôch tektonických jednotiek (Cigánka, Šance), tektonická línia (Muránsky zlom, Šarkanica), muránska brekcia (napr. Piecky, Poludnica, lom Muráň 1, Biele Vody, Hradová), rauvaky (napr. v Hrdzavej doline);</w:t>
            </w:r>
          </w:p>
        </w:tc>
      </w:tr>
      <w:tr w:rsidR="00122A04" w14:paraId="734B1C69" w14:textId="77777777" w:rsidTr="00A81D46">
        <w:tc>
          <w:tcPr>
            <w:tcW w:w="9042" w:type="dxa"/>
            <w:vAlign w:val="center"/>
          </w:tcPr>
          <w:p w14:paraId="303DD062" w14:textId="77777777" w:rsidR="00122A04" w:rsidRPr="003F7725" w:rsidRDefault="00122A04" w:rsidP="00A81D46">
            <w:pPr>
              <w:pStyle w:val="Odsekzoznamu"/>
              <w:spacing w:after="0"/>
              <w:ind w:left="0"/>
              <w:jc w:val="center"/>
              <w:rPr>
                <w:b/>
                <w:i/>
                <w:sz w:val="20"/>
                <w:szCs w:val="20"/>
                <w:u w:val="single"/>
              </w:rPr>
            </w:pPr>
          </w:p>
          <w:p w14:paraId="4E6FFED7" w14:textId="77777777" w:rsidR="00122A04" w:rsidRPr="003F7725" w:rsidRDefault="00122A04" w:rsidP="00A81D46">
            <w:pPr>
              <w:pStyle w:val="Odsekzoznamu"/>
              <w:spacing w:after="0"/>
              <w:ind w:left="0"/>
              <w:jc w:val="center"/>
              <w:rPr>
                <w:b/>
                <w:i/>
                <w:sz w:val="20"/>
                <w:szCs w:val="20"/>
                <w:u w:val="single"/>
              </w:rPr>
            </w:pPr>
            <w:r w:rsidRPr="003F7725">
              <w:rPr>
                <w:b/>
                <w:i/>
                <w:sz w:val="20"/>
                <w:szCs w:val="20"/>
                <w:u w:val="single"/>
              </w:rPr>
              <w:t>Hydrologické formy</w:t>
            </w:r>
          </w:p>
          <w:p w14:paraId="399063A2" w14:textId="77777777" w:rsidR="00122A04" w:rsidRPr="003F7725" w:rsidRDefault="00122A04" w:rsidP="00A81D46">
            <w:pPr>
              <w:pStyle w:val="Odsekzoznamu"/>
              <w:spacing w:after="0"/>
              <w:ind w:left="0"/>
              <w:jc w:val="center"/>
              <w:rPr>
                <w:b/>
                <w:i/>
                <w:sz w:val="20"/>
                <w:szCs w:val="20"/>
                <w:u w:val="single"/>
              </w:rPr>
            </w:pPr>
          </w:p>
        </w:tc>
      </w:tr>
      <w:tr w:rsidR="00122A04" w14:paraId="11AAE309" w14:textId="77777777" w:rsidTr="00A81D46">
        <w:tc>
          <w:tcPr>
            <w:tcW w:w="9042" w:type="dxa"/>
            <w:vAlign w:val="center"/>
          </w:tcPr>
          <w:p w14:paraId="238DCAD4" w14:textId="77777777" w:rsidR="00122A04" w:rsidRPr="003F7725" w:rsidRDefault="00122A04" w:rsidP="00A81D46">
            <w:pPr>
              <w:spacing w:after="0"/>
              <w:jc w:val="center"/>
              <w:rPr>
                <w:i/>
                <w:sz w:val="20"/>
                <w:szCs w:val="20"/>
              </w:rPr>
            </w:pPr>
            <w:r w:rsidRPr="003F7725">
              <w:rPr>
                <w:sz w:val="20"/>
                <w:szCs w:val="20"/>
              </w:rPr>
              <w:t>pramene, prameniská, vyvieračky, ponory, trvalé a občasné vodopády, ľadopád (vo Furmanci, Javorníková a i.), krasové jazierko (Havraník, Trsteník);</w:t>
            </w:r>
          </w:p>
        </w:tc>
      </w:tr>
      <w:tr w:rsidR="00122A04" w14:paraId="1D1949C8" w14:textId="77777777" w:rsidTr="00A81D46">
        <w:tc>
          <w:tcPr>
            <w:tcW w:w="9042" w:type="dxa"/>
            <w:vAlign w:val="center"/>
          </w:tcPr>
          <w:p w14:paraId="63D496B3" w14:textId="77777777" w:rsidR="00122A04" w:rsidRPr="003F7725" w:rsidRDefault="00122A04" w:rsidP="00A81D46">
            <w:pPr>
              <w:pStyle w:val="Odsekzoznamu"/>
              <w:spacing w:after="0"/>
              <w:ind w:left="0"/>
              <w:jc w:val="center"/>
              <w:rPr>
                <w:b/>
                <w:i/>
                <w:sz w:val="20"/>
                <w:szCs w:val="20"/>
                <w:u w:val="single"/>
              </w:rPr>
            </w:pPr>
          </w:p>
          <w:p w14:paraId="6DA64756" w14:textId="77777777" w:rsidR="00122A04" w:rsidRPr="003F7725" w:rsidRDefault="00122A04" w:rsidP="00A81D46">
            <w:pPr>
              <w:pStyle w:val="Odsekzoznamu"/>
              <w:spacing w:after="0"/>
              <w:ind w:left="0"/>
              <w:jc w:val="center"/>
              <w:rPr>
                <w:b/>
                <w:i/>
                <w:sz w:val="20"/>
                <w:szCs w:val="20"/>
                <w:u w:val="single"/>
              </w:rPr>
            </w:pPr>
            <w:r w:rsidRPr="003F7725">
              <w:rPr>
                <w:b/>
                <w:i/>
                <w:sz w:val="20"/>
                <w:szCs w:val="20"/>
                <w:u w:val="single"/>
              </w:rPr>
              <w:t>Antropogénne formy</w:t>
            </w:r>
          </w:p>
          <w:p w14:paraId="1F0BA72E" w14:textId="77777777" w:rsidR="00122A04" w:rsidRPr="003F7725" w:rsidRDefault="00122A04" w:rsidP="00A81D46">
            <w:pPr>
              <w:pStyle w:val="Odsekzoznamu"/>
              <w:spacing w:after="0"/>
              <w:ind w:left="0"/>
              <w:jc w:val="center"/>
              <w:rPr>
                <w:b/>
                <w:i/>
                <w:sz w:val="20"/>
                <w:szCs w:val="20"/>
                <w:u w:val="single"/>
              </w:rPr>
            </w:pPr>
          </w:p>
        </w:tc>
      </w:tr>
      <w:tr w:rsidR="00122A04" w14:paraId="4E4923F0" w14:textId="77777777" w:rsidTr="00A81D46">
        <w:tc>
          <w:tcPr>
            <w:tcW w:w="9042" w:type="dxa"/>
            <w:vAlign w:val="center"/>
          </w:tcPr>
          <w:p w14:paraId="6E304EBA" w14:textId="77777777" w:rsidR="00122A04" w:rsidRPr="003F7725" w:rsidRDefault="00122A04" w:rsidP="00A81D46">
            <w:pPr>
              <w:pStyle w:val="Odsekzoznamu"/>
              <w:spacing w:after="0"/>
              <w:ind w:left="0"/>
              <w:jc w:val="center"/>
              <w:rPr>
                <w:sz w:val="20"/>
                <w:szCs w:val="20"/>
              </w:rPr>
            </w:pPr>
            <w:r w:rsidRPr="003F7725">
              <w:rPr>
                <w:sz w:val="20"/>
                <w:szCs w:val="20"/>
              </w:rPr>
              <w:t>zrúcaniny hradu (Hradová, Muránsky hrad), kameňolomy (Bánovo, Dielik, Grilka, Muráň 1, Sosninky), haldy (napr. Grilka).</w:t>
            </w:r>
          </w:p>
        </w:tc>
      </w:tr>
    </w:tbl>
    <w:p w14:paraId="66F49D74" w14:textId="77777777" w:rsidR="00122A04" w:rsidRDefault="00122A04" w:rsidP="00122A04">
      <w:pPr>
        <w:spacing w:after="0"/>
        <w:ind w:firstLine="567"/>
      </w:pPr>
    </w:p>
    <w:p w14:paraId="5149613A" w14:textId="77777777" w:rsidR="00122A04" w:rsidRDefault="00122A04" w:rsidP="009149D4">
      <w:pPr>
        <w:spacing w:after="0"/>
        <w:ind w:firstLine="567"/>
      </w:pPr>
      <w:r>
        <w:t xml:space="preserve">Významnou zložkou prírodného prostredia NP Muránska planina sú jaskyne. V rámci územia NP Muránska planina je ich viac ako </w:t>
      </w:r>
      <w:r w:rsidR="00E747C5">
        <w:t>3</w:t>
      </w:r>
      <w:r>
        <w:t xml:space="preserve">00. </w:t>
      </w:r>
    </w:p>
    <w:p w14:paraId="0723D21A" w14:textId="77777777" w:rsidR="009149D4" w:rsidRDefault="009149D4" w:rsidP="009149D4">
      <w:pPr>
        <w:spacing w:after="0"/>
        <w:ind w:firstLine="567"/>
      </w:pPr>
    </w:p>
    <w:p w14:paraId="043FF5BB" w14:textId="77777777" w:rsidR="00122A04" w:rsidRPr="00F75D9C" w:rsidRDefault="00122A04" w:rsidP="00122A04">
      <w:pPr>
        <w:pStyle w:val="Popis"/>
        <w:keepNext/>
        <w:rPr>
          <w:color w:val="auto"/>
          <w:sz w:val="24"/>
          <w:szCs w:val="24"/>
        </w:rPr>
      </w:pPr>
      <w:r>
        <w:rPr>
          <w:color w:val="auto"/>
          <w:sz w:val="24"/>
          <w:szCs w:val="24"/>
        </w:rPr>
        <w:t>Tab.</w:t>
      </w:r>
      <w:r w:rsidR="0003725C">
        <w:rPr>
          <w:color w:val="auto"/>
          <w:sz w:val="24"/>
          <w:szCs w:val="24"/>
        </w:rPr>
        <w:t xml:space="preserve"> č. </w:t>
      </w:r>
      <w:r w:rsidR="00AD3BCD">
        <w:rPr>
          <w:color w:val="auto"/>
          <w:sz w:val="24"/>
          <w:szCs w:val="24"/>
        </w:rPr>
        <w:t xml:space="preserve">13 </w:t>
      </w:r>
      <w:r w:rsidRPr="00F75D9C">
        <w:rPr>
          <w:color w:val="auto"/>
          <w:sz w:val="24"/>
          <w:szCs w:val="24"/>
        </w:rPr>
        <w:t xml:space="preserve">Biotopy národného významu, ktoré nie sú určené ako predmet ochrany v NP Muránska planina v zmysle prílohy č. 1 vyhlášky MŽP SR č. </w:t>
      </w:r>
      <w:r w:rsidR="004F2AF3">
        <w:rPr>
          <w:color w:val="auto"/>
          <w:sz w:val="24"/>
          <w:szCs w:val="24"/>
        </w:rPr>
        <w:t>170/2021</w:t>
      </w:r>
      <w:r w:rsidRPr="00F75D9C">
        <w:rPr>
          <w:color w:val="auto"/>
          <w:sz w:val="24"/>
          <w:szCs w:val="24"/>
        </w:rPr>
        <w:t xml:space="preserve"> Z.</w:t>
      </w:r>
      <w:r w:rsidR="00D155D7">
        <w:rPr>
          <w:color w:val="auto"/>
          <w:sz w:val="24"/>
          <w:szCs w:val="24"/>
        </w:rPr>
        <w:t xml:space="preserve"> </w:t>
      </w:r>
      <w:r w:rsidRPr="00F75D9C">
        <w:rPr>
          <w:color w:val="auto"/>
          <w:sz w:val="24"/>
          <w:szCs w:val="24"/>
        </w:rPr>
        <w:t>z.</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04"/>
        <w:gridCol w:w="8053"/>
      </w:tblGrid>
      <w:tr w:rsidR="00122A04" w:rsidRPr="007666E3" w14:paraId="290BAD1B" w14:textId="77777777" w:rsidTr="00A81D46">
        <w:trPr>
          <w:tblHeader/>
        </w:trPr>
        <w:tc>
          <w:tcPr>
            <w:tcW w:w="1004" w:type="dxa"/>
            <w:tcBorders>
              <w:top w:val="single" w:sz="12" w:space="0" w:color="auto"/>
              <w:bottom w:val="single" w:sz="12" w:space="0" w:color="auto"/>
            </w:tcBorders>
            <w:vAlign w:val="center"/>
          </w:tcPr>
          <w:p w14:paraId="24C2C8F3" w14:textId="77777777" w:rsidR="00122A04" w:rsidRPr="007666E3" w:rsidRDefault="00122A04" w:rsidP="00A81D46">
            <w:pPr>
              <w:spacing w:after="0"/>
              <w:jc w:val="center"/>
              <w:rPr>
                <w:rFonts w:eastAsia="Times New Roman"/>
                <w:b/>
                <w:sz w:val="20"/>
                <w:szCs w:val="20"/>
                <w:lang w:eastAsia="sk-SK"/>
              </w:rPr>
            </w:pPr>
            <w:r w:rsidRPr="007666E3">
              <w:rPr>
                <w:rFonts w:eastAsia="Times New Roman"/>
                <w:b/>
                <w:sz w:val="20"/>
                <w:szCs w:val="20"/>
                <w:lang w:eastAsia="sk-SK"/>
              </w:rPr>
              <w:t>Kód biotopu</w:t>
            </w:r>
          </w:p>
        </w:tc>
        <w:tc>
          <w:tcPr>
            <w:tcW w:w="8053" w:type="dxa"/>
            <w:tcBorders>
              <w:top w:val="single" w:sz="12" w:space="0" w:color="auto"/>
              <w:bottom w:val="single" w:sz="12" w:space="0" w:color="auto"/>
            </w:tcBorders>
            <w:vAlign w:val="center"/>
          </w:tcPr>
          <w:p w14:paraId="5FA3C6BA" w14:textId="77777777" w:rsidR="00122A04" w:rsidRPr="007666E3" w:rsidRDefault="00122A04" w:rsidP="00A81D46">
            <w:pPr>
              <w:spacing w:after="0"/>
              <w:jc w:val="center"/>
              <w:rPr>
                <w:rFonts w:eastAsia="Times New Roman"/>
                <w:b/>
                <w:sz w:val="20"/>
                <w:szCs w:val="20"/>
                <w:lang w:eastAsia="sk-SK"/>
              </w:rPr>
            </w:pPr>
            <w:r w:rsidRPr="007666E3">
              <w:rPr>
                <w:rFonts w:eastAsia="Times New Roman"/>
                <w:b/>
                <w:sz w:val="20"/>
                <w:szCs w:val="20"/>
                <w:lang w:eastAsia="sk-SK"/>
              </w:rPr>
              <w:t>Názov biotopu</w:t>
            </w:r>
          </w:p>
        </w:tc>
      </w:tr>
      <w:tr w:rsidR="00122A04" w:rsidRPr="007666E3" w14:paraId="20645810" w14:textId="77777777" w:rsidTr="00A81D46">
        <w:tc>
          <w:tcPr>
            <w:tcW w:w="1004" w:type="dxa"/>
            <w:vAlign w:val="center"/>
          </w:tcPr>
          <w:p w14:paraId="3FFCAEFD" w14:textId="77777777" w:rsidR="00122A04" w:rsidRPr="00146596" w:rsidRDefault="00122A04" w:rsidP="00A81D46">
            <w:pPr>
              <w:spacing w:after="0"/>
              <w:jc w:val="center"/>
              <w:rPr>
                <w:sz w:val="20"/>
                <w:szCs w:val="20"/>
              </w:rPr>
            </w:pPr>
            <w:r w:rsidRPr="00146596">
              <w:rPr>
                <w:sz w:val="20"/>
              </w:rPr>
              <w:t>Lk</w:t>
            </w:r>
            <w:r w:rsidR="002068AB">
              <w:rPr>
                <w:sz w:val="20"/>
              </w:rPr>
              <w:t xml:space="preserve"> </w:t>
            </w:r>
            <w:r w:rsidRPr="00146596">
              <w:rPr>
                <w:sz w:val="20"/>
              </w:rPr>
              <w:t>9</w:t>
            </w:r>
          </w:p>
        </w:tc>
        <w:tc>
          <w:tcPr>
            <w:tcW w:w="8053" w:type="dxa"/>
            <w:vAlign w:val="center"/>
          </w:tcPr>
          <w:p w14:paraId="5BD1F301" w14:textId="77777777" w:rsidR="00122A04" w:rsidRPr="00146596" w:rsidRDefault="00122A04" w:rsidP="00A81D46">
            <w:pPr>
              <w:spacing w:after="0"/>
              <w:jc w:val="left"/>
              <w:rPr>
                <w:sz w:val="20"/>
                <w:szCs w:val="20"/>
              </w:rPr>
            </w:pPr>
            <w:r w:rsidRPr="00146596">
              <w:rPr>
                <w:sz w:val="20"/>
              </w:rPr>
              <w:t>Zaplavované travinné spoločenstvá</w:t>
            </w:r>
          </w:p>
        </w:tc>
      </w:tr>
    </w:tbl>
    <w:p w14:paraId="17C6B009" w14:textId="77777777" w:rsidR="00122A04" w:rsidRDefault="00122A04" w:rsidP="00122A04">
      <w:pPr>
        <w:spacing w:after="0"/>
        <w:rPr>
          <w:rFonts w:eastAsia="Times New Roman"/>
          <w:i/>
          <w:sz w:val="22"/>
          <w:szCs w:val="24"/>
          <w:lang w:eastAsia="sk-SK"/>
        </w:rPr>
      </w:pPr>
    </w:p>
    <w:p w14:paraId="6A871672" w14:textId="77777777" w:rsidR="00240F2F" w:rsidRPr="00A7758D" w:rsidRDefault="00240F2F" w:rsidP="00A7758D">
      <w:pPr>
        <w:ind w:firstLine="709"/>
        <w:rPr>
          <w:b/>
        </w:rPr>
      </w:pPr>
      <w:r w:rsidRPr="00A7758D">
        <w:rPr>
          <w:color w:val="000000"/>
          <w:szCs w:val="24"/>
        </w:rPr>
        <w:t>Druhy</w:t>
      </w:r>
      <w:r w:rsidRPr="00A7758D">
        <w:rPr>
          <w:b/>
          <w:color w:val="000000"/>
          <w:szCs w:val="24"/>
        </w:rPr>
        <w:t xml:space="preserve"> rastlín národného významu</w:t>
      </w:r>
      <w:r w:rsidRPr="00A7758D">
        <w:rPr>
          <w:color w:val="000000"/>
          <w:szCs w:val="24"/>
        </w:rPr>
        <w:t xml:space="preserve">, podľa prílohy č. 4 vyhlášky </w:t>
      </w:r>
      <w:r w:rsidR="00D155D7" w:rsidRPr="00A7758D">
        <w:rPr>
          <w:color w:val="000000"/>
          <w:szCs w:val="24"/>
        </w:rPr>
        <w:t xml:space="preserve">MŽP SR </w:t>
      </w:r>
      <w:r w:rsidRPr="00A7758D">
        <w:rPr>
          <w:color w:val="000000"/>
          <w:szCs w:val="24"/>
        </w:rPr>
        <w:t>č. 170/2021 Z. z.,</w:t>
      </w:r>
      <w:r w:rsidRPr="00A7758D">
        <w:rPr>
          <w:b/>
          <w:color w:val="000000"/>
          <w:szCs w:val="24"/>
        </w:rPr>
        <w:t xml:space="preserve"> ktoré sa nachádzajú v území </w:t>
      </w:r>
      <w:r w:rsidRPr="00A7758D">
        <w:rPr>
          <w:color w:val="000000"/>
          <w:szCs w:val="24"/>
        </w:rPr>
        <w:t>(ide o</w:t>
      </w:r>
      <w:r w:rsidRPr="00A7758D">
        <w:rPr>
          <w:szCs w:val="24"/>
        </w:rPr>
        <w:t xml:space="preserve"> </w:t>
      </w:r>
      <w:r w:rsidRPr="00A7758D">
        <w:rPr>
          <w:color w:val="000000"/>
          <w:szCs w:val="24"/>
        </w:rPr>
        <w:t>druhy rastlín národného významu,</w:t>
      </w:r>
      <w:r w:rsidRPr="00A7758D">
        <w:rPr>
          <w:szCs w:val="24"/>
        </w:rPr>
        <w:t xml:space="preserve"> ktoré </w:t>
      </w:r>
      <w:r w:rsidRPr="00A7758D">
        <w:rPr>
          <w:b/>
          <w:szCs w:val="24"/>
        </w:rPr>
        <w:t xml:space="preserve">nie sú určené ako predmet ochrany </w:t>
      </w:r>
      <w:r w:rsidRPr="00A7758D">
        <w:rPr>
          <w:szCs w:val="24"/>
        </w:rPr>
        <w:t>v NP Muránska planina)</w:t>
      </w:r>
      <w:r w:rsidRPr="00A7758D">
        <w:rPr>
          <w:color w:val="000000"/>
          <w:szCs w:val="24"/>
        </w:rPr>
        <w:t>:</w:t>
      </w:r>
      <w:r w:rsidRPr="00A7758D">
        <w:rPr>
          <w:b/>
          <w:u w:val="single"/>
        </w:rPr>
        <w:t xml:space="preserve"> </w:t>
      </w:r>
    </w:p>
    <w:p w14:paraId="5B74F6C5" w14:textId="726F6219" w:rsidR="00240F2F" w:rsidRPr="00C044E1" w:rsidRDefault="00122A04" w:rsidP="00BC50E1">
      <w:pPr>
        <w:spacing w:after="0"/>
        <w:rPr>
          <w:szCs w:val="24"/>
        </w:rPr>
      </w:pPr>
      <w:r w:rsidRPr="00C044E1">
        <w:rPr>
          <w:i/>
          <w:smallCaps/>
          <w:szCs w:val="24"/>
          <w:u w:val="dash"/>
        </w:rPr>
        <w:t>Huby</w:t>
      </w:r>
      <w:r w:rsidR="004D7A08">
        <w:rPr>
          <w:i/>
          <w:smallCaps/>
          <w:szCs w:val="24"/>
          <w:u w:val="dash"/>
        </w:rPr>
        <w:t xml:space="preserve"> </w:t>
      </w:r>
      <w:r w:rsidR="004D7A08" w:rsidRPr="004D7A08">
        <w:rPr>
          <w:i/>
          <w:smallCaps/>
          <w:szCs w:val="24"/>
          <w:u w:val="dash"/>
        </w:rPr>
        <w:t>– bazídiomycéty</w:t>
      </w:r>
      <w:r w:rsidRPr="004D7A08">
        <w:rPr>
          <w:szCs w:val="24"/>
        </w:rPr>
        <w:t>:</w:t>
      </w:r>
      <w:r w:rsidRPr="00C044E1">
        <w:rPr>
          <w:szCs w:val="24"/>
        </w:rPr>
        <w:t xml:space="preserve"> </w:t>
      </w:r>
      <w:r w:rsidR="00BC50E1">
        <w:rPr>
          <w:sz w:val="23"/>
          <w:szCs w:val="23"/>
        </w:rPr>
        <w:t xml:space="preserve">lievikovec </w:t>
      </w:r>
      <w:r w:rsidR="00BC50E1" w:rsidRPr="00BC50E1">
        <w:rPr>
          <w:szCs w:val="24"/>
        </w:rPr>
        <w:t>kyjakovitý (</w:t>
      </w:r>
      <w:r w:rsidR="00BC50E1" w:rsidRPr="00BC50E1">
        <w:rPr>
          <w:rFonts w:cs="Arial"/>
          <w:bCs/>
          <w:i/>
          <w:szCs w:val="24"/>
        </w:rPr>
        <w:t>Gomphus clavatus</w:t>
      </w:r>
      <w:r w:rsidR="00BC50E1" w:rsidRPr="00BC50E1">
        <w:rPr>
          <w:szCs w:val="24"/>
        </w:rPr>
        <w:t>)</w:t>
      </w:r>
      <w:r w:rsidR="00BC50E1" w:rsidRPr="00BC50E1">
        <w:rPr>
          <w:szCs w:val="24"/>
          <w:vertAlign w:val="superscript"/>
        </w:rPr>
        <w:t>A</w:t>
      </w:r>
      <w:r w:rsidR="00BC50E1" w:rsidRPr="00BC50E1">
        <w:rPr>
          <w:szCs w:val="24"/>
        </w:rPr>
        <w:t xml:space="preserve">, </w:t>
      </w:r>
      <w:r w:rsidR="00240F2F" w:rsidRPr="00BC50E1">
        <w:rPr>
          <w:szCs w:val="24"/>
        </w:rPr>
        <w:t xml:space="preserve">lúčnica </w:t>
      </w:r>
      <w:r w:rsidR="006E021B" w:rsidRPr="00BC50E1">
        <w:rPr>
          <w:szCs w:val="24"/>
        </w:rPr>
        <w:t xml:space="preserve">granátová </w:t>
      </w:r>
      <w:r w:rsidR="00240F2F" w:rsidRPr="00BC50E1">
        <w:rPr>
          <w:szCs w:val="24"/>
        </w:rPr>
        <w:t>(</w:t>
      </w:r>
      <w:r w:rsidR="00240F2F" w:rsidRPr="00BC50E1">
        <w:rPr>
          <w:bCs/>
          <w:i/>
          <w:szCs w:val="24"/>
        </w:rPr>
        <w:t>Hygrocybe punicea</w:t>
      </w:r>
      <w:r w:rsidR="00240F2F" w:rsidRPr="00BC50E1">
        <w:rPr>
          <w:szCs w:val="24"/>
        </w:rPr>
        <w:t>)</w:t>
      </w:r>
      <w:r w:rsidR="00240F2F" w:rsidRPr="00BC50E1">
        <w:rPr>
          <w:szCs w:val="24"/>
          <w:vertAlign w:val="superscript"/>
        </w:rPr>
        <w:t>A</w:t>
      </w:r>
      <w:r w:rsidR="00240F2F" w:rsidRPr="00BC50E1">
        <w:rPr>
          <w:szCs w:val="24"/>
        </w:rPr>
        <w:t xml:space="preserve">, </w:t>
      </w:r>
      <w:r w:rsidR="006E021B" w:rsidRPr="00BC50E1">
        <w:rPr>
          <w:szCs w:val="24"/>
        </w:rPr>
        <w:t>zamatka jedľová (</w:t>
      </w:r>
      <w:r w:rsidR="006E021B" w:rsidRPr="00BC50E1">
        <w:rPr>
          <w:i/>
          <w:szCs w:val="24"/>
        </w:rPr>
        <w:t>Oudemansiella melanotricha</w:t>
      </w:r>
      <w:r w:rsidR="006E021B">
        <w:rPr>
          <w:szCs w:val="24"/>
        </w:rPr>
        <w:t>)</w:t>
      </w:r>
      <w:r w:rsidR="00595130">
        <w:rPr>
          <w:szCs w:val="24"/>
        </w:rPr>
        <w:t>,</w:t>
      </w:r>
      <w:r w:rsidR="00CB4FD2">
        <w:rPr>
          <w:szCs w:val="24"/>
        </w:rPr>
        <w:t xml:space="preserve"> koreňovica kužeľovitá </w:t>
      </w:r>
      <w:r w:rsidR="00CB4FD2" w:rsidRPr="00CB4FD2">
        <w:rPr>
          <w:szCs w:val="24"/>
        </w:rPr>
        <w:t>(</w:t>
      </w:r>
      <w:r w:rsidR="00CB4FD2" w:rsidRPr="00CB4FD2">
        <w:rPr>
          <w:rFonts w:cs="Arial"/>
          <w:bCs/>
          <w:i/>
        </w:rPr>
        <w:t>Phaeocollybia christinae</w:t>
      </w:r>
      <w:r w:rsidR="00CB4FD2" w:rsidRPr="00CB4FD2">
        <w:rPr>
          <w:szCs w:val="24"/>
        </w:rPr>
        <w:t>)</w:t>
      </w:r>
      <w:r w:rsidR="004D7A08">
        <w:rPr>
          <w:szCs w:val="24"/>
        </w:rPr>
        <w:t>;</w:t>
      </w:r>
    </w:p>
    <w:p w14:paraId="312BB7DD" w14:textId="77777777" w:rsidR="00CB4FD2" w:rsidRDefault="00122A04" w:rsidP="00187E18">
      <w:pPr>
        <w:pStyle w:val="Default"/>
        <w:jc w:val="both"/>
      </w:pPr>
      <w:r w:rsidRPr="00C044E1">
        <w:rPr>
          <w:i/>
          <w:smallCaps/>
          <w:u w:val="dash"/>
        </w:rPr>
        <w:t>Lišajníky</w:t>
      </w:r>
      <w:r w:rsidRPr="00C044E1">
        <w:t xml:space="preserve">: </w:t>
      </w:r>
      <w:r w:rsidRPr="00CB4FD2">
        <w:t xml:space="preserve">pľuzgierka </w:t>
      </w:r>
      <w:r w:rsidRPr="00187E18">
        <w:t>islandská (</w:t>
      </w:r>
      <w:r w:rsidRPr="00187E18">
        <w:rPr>
          <w:i/>
        </w:rPr>
        <w:t>Cetraria islandica</w:t>
      </w:r>
      <w:r w:rsidRPr="00187E18">
        <w:t>),</w:t>
      </w:r>
      <w:r w:rsidR="00CB4FD2" w:rsidRPr="00187E18">
        <w:t xml:space="preserve"> dutohlávk</w:t>
      </w:r>
      <w:r w:rsidR="00CB4FD2" w:rsidRPr="00187E18">
        <w:rPr>
          <w:color w:val="auto"/>
        </w:rPr>
        <w:t>a (</w:t>
      </w:r>
      <w:r w:rsidR="00CB4FD2" w:rsidRPr="00187E18">
        <w:rPr>
          <w:rFonts w:cs="Arial"/>
          <w:bCs/>
          <w:i/>
          <w:iCs/>
          <w:color w:val="auto"/>
        </w:rPr>
        <w:t>Cladonia botrytes</w:t>
      </w:r>
      <w:r w:rsidR="00CB4FD2" w:rsidRPr="00187E18">
        <w:rPr>
          <w:color w:val="auto"/>
        </w:rPr>
        <w:t>),</w:t>
      </w:r>
      <w:r w:rsidR="00187E18" w:rsidRPr="00187E18">
        <w:t xml:space="preserve"> kryptovka ružová</w:t>
      </w:r>
      <w:r w:rsidR="00187E18" w:rsidRPr="00187E18">
        <w:rPr>
          <w:bCs/>
          <w:i/>
          <w:iCs/>
        </w:rPr>
        <w:t xml:space="preserve"> </w:t>
      </w:r>
      <w:r w:rsidR="00187E18" w:rsidRPr="00112BBA">
        <w:rPr>
          <w:bCs/>
          <w:iCs/>
        </w:rPr>
        <w:t>(</w:t>
      </w:r>
      <w:r w:rsidR="00187E18" w:rsidRPr="00187E18">
        <w:rPr>
          <w:bCs/>
          <w:i/>
          <w:iCs/>
        </w:rPr>
        <w:t>Gyalecta ulmi</w:t>
      </w:r>
      <w:r w:rsidR="00187E18" w:rsidRPr="00187E18">
        <w:rPr>
          <w:bCs/>
          <w:iCs/>
        </w:rPr>
        <w:t>)</w:t>
      </w:r>
      <w:r w:rsidR="00187E18" w:rsidRPr="00187E18">
        <w:rPr>
          <w:rStyle w:val="st"/>
        </w:rPr>
        <w:t>,</w:t>
      </w:r>
      <w:r w:rsidR="00187E18" w:rsidRPr="00187E18">
        <w:t xml:space="preserve"> diskovka dierkovaná (</w:t>
      </w:r>
      <w:r w:rsidR="00187E18" w:rsidRPr="00187E18">
        <w:rPr>
          <w:bCs/>
          <w:i/>
          <w:iCs/>
        </w:rPr>
        <w:t>Menegazzia terebrata</w:t>
      </w:r>
      <w:r w:rsidR="00187E18" w:rsidRPr="00187E18">
        <w:rPr>
          <w:bCs/>
          <w:iCs/>
        </w:rPr>
        <w:t xml:space="preserve">), </w:t>
      </w:r>
      <w:r w:rsidR="00187E18" w:rsidRPr="00187E18">
        <w:rPr>
          <w:lang w:eastAsia="sk-SK"/>
        </w:rPr>
        <w:t xml:space="preserve">hríbik krvavý </w:t>
      </w:r>
      <w:r w:rsidR="00187E18" w:rsidRPr="00187E18">
        <w:t>(</w:t>
      </w:r>
      <w:r w:rsidR="00187E18" w:rsidRPr="00187E18">
        <w:rPr>
          <w:i/>
        </w:rPr>
        <w:t>Mycoblastus sanguinarius</w:t>
      </w:r>
      <w:r w:rsidR="00187E18" w:rsidRPr="00187E18">
        <w:t>),</w:t>
      </w:r>
      <w:r w:rsidR="00187E18">
        <w:t xml:space="preserve"> </w:t>
      </w:r>
      <w:r w:rsidR="00187E18" w:rsidRPr="00187E18">
        <w:rPr>
          <w:sz w:val="23"/>
          <w:szCs w:val="23"/>
          <w:lang w:eastAsia="sk-SK"/>
        </w:rPr>
        <w:t xml:space="preserve">diskovnička trojlistá </w:t>
      </w:r>
      <w:r w:rsidR="00187E18">
        <w:t>(</w:t>
      </w:r>
      <w:r w:rsidR="00187E18" w:rsidRPr="00262BF4">
        <w:rPr>
          <w:i/>
        </w:rPr>
        <w:t>Parmeliella tript</w:t>
      </w:r>
      <w:r w:rsidR="00187E18" w:rsidRPr="003F38A2">
        <w:rPr>
          <w:i/>
        </w:rPr>
        <w:t>ophylla</w:t>
      </w:r>
      <w:r w:rsidR="00187E18" w:rsidRPr="003F38A2">
        <w:t>)</w:t>
      </w:r>
      <w:r w:rsidR="003F38A2" w:rsidRPr="003F38A2">
        <w:t>,</w:t>
      </w:r>
      <w:r w:rsidR="003F38A2" w:rsidRPr="003F38A2">
        <w:rPr>
          <w:rFonts w:cs="Arial"/>
        </w:rPr>
        <w:t xml:space="preserve"> stužkovec jaseňový (</w:t>
      </w:r>
      <w:r w:rsidR="003F38A2" w:rsidRPr="003F38A2">
        <w:rPr>
          <w:rFonts w:cs="Arial"/>
          <w:i/>
          <w:iCs/>
        </w:rPr>
        <w:t>Ramalina fraxinea</w:t>
      </w:r>
      <w:r w:rsidR="003F38A2" w:rsidRPr="003F38A2">
        <w:rPr>
          <w:rFonts w:cs="Arial"/>
          <w:iCs/>
        </w:rPr>
        <w:t>), telotréma kôrovitá (</w:t>
      </w:r>
      <w:r w:rsidR="003F38A2" w:rsidRPr="003F38A2">
        <w:rPr>
          <w:rFonts w:cs="Arial"/>
          <w:bCs/>
          <w:i/>
          <w:iCs/>
          <w:color w:val="auto"/>
        </w:rPr>
        <w:t>Thelotrema lepadinum</w:t>
      </w:r>
      <w:r w:rsidR="003F38A2" w:rsidRPr="003F38A2">
        <w:rPr>
          <w:rFonts w:cs="Arial"/>
          <w:iCs/>
        </w:rPr>
        <w:t>)</w:t>
      </w:r>
      <w:r w:rsidR="004D7A08">
        <w:rPr>
          <w:rFonts w:cs="Arial"/>
          <w:iCs/>
        </w:rPr>
        <w:t>;</w:t>
      </w:r>
    </w:p>
    <w:p w14:paraId="75395A05" w14:textId="1C051D58" w:rsidR="00BF3D49" w:rsidRDefault="00122A04" w:rsidP="00AD7281">
      <w:pPr>
        <w:pStyle w:val="Default"/>
        <w:jc w:val="both"/>
      </w:pPr>
      <w:r w:rsidRPr="00C044E1">
        <w:rPr>
          <w:i/>
          <w:smallCaps/>
          <w:u w:val="dash"/>
        </w:rPr>
        <w:t>Machorasty</w:t>
      </w:r>
      <w:r w:rsidRPr="00C044E1">
        <w:t xml:space="preserve">: </w:t>
      </w:r>
      <w:r w:rsidR="00B22CB1">
        <w:rPr>
          <w:sz w:val="23"/>
          <w:szCs w:val="23"/>
        </w:rPr>
        <w:t>prútnik moči</w:t>
      </w:r>
      <w:r w:rsidR="00B22CB1" w:rsidRPr="00B22CB1">
        <w:rPr>
          <w:color w:val="auto"/>
        </w:rPr>
        <w:t>arny (</w:t>
      </w:r>
      <w:r w:rsidR="00B22CB1" w:rsidRPr="00B22CB1">
        <w:rPr>
          <w:rFonts w:eastAsia="mesNewRoman"/>
          <w:bCs/>
          <w:i/>
          <w:color w:val="auto"/>
        </w:rPr>
        <w:t>Bryum uliginosum</w:t>
      </w:r>
      <w:r w:rsidR="00B22CB1" w:rsidRPr="00B22CB1">
        <w:rPr>
          <w:rFonts w:eastAsia="mesNewRoman"/>
          <w:bCs/>
          <w:color w:val="auto"/>
        </w:rPr>
        <w:t xml:space="preserve">), </w:t>
      </w:r>
      <w:r w:rsidR="00BF3D49">
        <w:t>mriežkovec vodný (</w:t>
      </w:r>
      <w:r w:rsidR="00BF3D49" w:rsidRPr="000B4BCE">
        <w:rPr>
          <w:i/>
        </w:rPr>
        <w:t xml:space="preserve">Cinclidotus </w:t>
      </w:r>
      <w:r w:rsidR="00B22CB1">
        <w:rPr>
          <w:i/>
        </w:rPr>
        <w:t>a</w:t>
      </w:r>
      <w:r w:rsidR="00BF3D49" w:rsidRPr="000B4BCE">
        <w:rPr>
          <w:i/>
        </w:rPr>
        <w:t>quaticus</w:t>
      </w:r>
      <w:r w:rsidR="00BF3D49">
        <w:t xml:space="preserve">), </w:t>
      </w:r>
      <w:r w:rsidR="00B22CB1">
        <w:rPr>
          <w:sz w:val="23"/>
          <w:szCs w:val="23"/>
        </w:rPr>
        <w:t>dvojhrot výbežkatý (</w:t>
      </w:r>
      <w:r w:rsidR="00B22CB1" w:rsidRPr="00B22CB1">
        <w:rPr>
          <w:i/>
          <w:sz w:val="23"/>
          <w:szCs w:val="23"/>
        </w:rPr>
        <w:t>Dicranum flagellare</w:t>
      </w:r>
      <w:r w:rsidR="00B22CB1">
        <w:rPr>
          <w:sz w:val="23"/>
          <w:szCs w:val="23"/>
        </w:rPr>
        <w:t xml:space="preserve">), </w:t>
      </w:r>
      <w:r w:rsidRPr="00C044E1">
        <w:t>plstnatec rašelinový (</w:t>
      </w:r>
      <w:r w:rsidRPr="00C044E1">
        <w:rPr>
          <w:i/>
        </w:rPr>
        <w:t>Helodium blandowii</w:t>
      </w:r>
      <w:r w:rsidRPr="00C044E1">
        <w:t>)</w:t>
      </w:r>
      <w:r w:rsidRPr="00C044E1">
        <w:rPr>
          <w:vertAlign w:val="superscript"/>
        </w:rPr>
        <w:t>A</w:t>
      </w:r>
      <w:r w:rsidR="008655D1">
        <w:t xml:space="preserve">, </w:t>
      </w:r>
      <w:r w:rsidR="00B22CB1">
        <w:t>bielomach sivý (</w:t>
      </w:r>
      <w:r w:rsidR="00B22CB1" w:rsidRPr="00B22CB1">
        <w:rPr>
          <w:i/>
        </w:rPr>
        <w:t>Leucobryum glaucum</w:t>
      </w:r>
      <w:r w:rsidR="00B22CB1">
        <w:t xml:space="preserve">), </w:t>
      </w:r>
      <w:r w:rsidR="00B22CB1">
        <w:rPr>
          <w:sz w:val="23"/>
          <w:szCs w:val="23"/>
        </w:rPr>
        <w:t>šupinka perovitá (</w:t>
      </w:r>
      <w:r w:rsidR="00B22CB1" w:rsidRPr="00B22CB1">
        <w:rPr>
          <w:i/>
          <w:sz w:val="23"/>
          <w:szCs w:val="23"/>
        </w:rPr>
        <w:t>Neckera pennata</w:t>
      </w:r>
      <w:r w:rsidR="00B22CB1">
        <w:rPr>
          <w:sz w:val="23"/>
          <w:szCs w:val="23"/>
        </w:rPr>
        <w:t>),</w:t>
      </w:r>
      <w:r w:rsidR="001A5AD6">
        <w:rPr>
          <w:sz w:val="23"/>
          <w:szCs w:val="23"/>
        </w:rPr>
        <w:t xml:space="preserve"> </w:t>
      </w:r>
      <w:r w:rsidR="00B22CB1">
        <w:t>rašelinník pokrútený</w:t>
      </w:r>
      <w:r w:rsidR="00B22CB1" w:rsidRPr="00C044E1">
        <w:t xml:space="preserve"> (</w:t>
      </w:r>
      <w:r w:rsidR="00B22CB1">
        <w:rPr>
          <w:i/>
        </w:rPr>
        <w:t xml:space="preserve">Sphagnum </w:t>
      </w:r>
      <w:r w:rsidR="00B22CB1" w:rsidRPr="00B22CB1">
        <w:rPr>
          <w:i/>
        </w:rPr>
        <w:t>contortum</w:t>
      </w:r>
      <w:r w:rsidR="00B22CB1" w:rsidRPr="00C044E1">
        <w:t>)</w:t>
      </w:r>
      <w:r w:rsidR="00B22CB1" w:rsidRPr="00C044E1">
        <w:rPr>
          <w:vertAlign w:val="superscript"/>
        </w:rPr>
        <w:t>A</w:t>
      </w:r>
      <w:r w:rsidR="00B22CB1" w:rsidRPr="00262BF4">
        <w:t>;</w:t>
      </w:r>
      <w:r w:rsidR="00B22CB1">
        <w:t xml:space="preserve"> </w:t>
      </w:r>
      <w:r w:rsidR="00BF3D49">
        <w:t>rašelinník</w:t>
      </w:r>
      <w:r w:rsidR="00BF3D49" w:rsidRPr="00C044E1">
        <w:t xml:space="preserve"> (</w:t>
      </w:r>
      <w:r w:rsidR="00BF3D49">
        <w:rPr>
          <w:i/>
        </w:rPr>
        <w:t xml:space="preserve">Sphagnum </w:t>
      </w:r>
      <w:r w:rsidR="00BF3D49" w:rsidRPr="00AE251A">
        <w:t>spp.</w:t>
      </w:r>
      <w:r w:rsidR="00BF3D49" w:rsidRPr="00C044E1">
        <w:t>)</w:t>
      </w:r>
      <w:r w:rsidR="00BF3D49" w:rsidRPr="00262BF4">
        <w:t>;</w:t>
      </w:r>
    </w:p>
    <w:p w14:paraId="343F6F9F" w14:textId="77777777" w:rsidR="00B22CB1" w:rsidRDefault="00B22CB1" w:rsidP="00122A04">
      <w:pPr>
        <w:snapToGrid w:val="0"/>
        <w:spacing w:after="0"/>
        <w:rPr>
          <w:szCs w:val="24"/>
        </w:rPr>
      </w:pPr>
    </w:p>
    <w:p w14:paraId="00A9FFB5" w14:textId="1051269E" w:rsidR="002F1195" w:rsidRDefault="00122A04" w:rsidP="00A011B2">
      <w:pPr>
        <w:snapToGrid w:val="0"/>
        <w:spacing w:after="0"/>
        <w:rPr>
          <w:color w:val="000000"/>
        </w:rPr>
      </w:pPr>
      <w:r w:rsidRPr="00C044E1">
        <w:rPr>
          <w:i/>
          <w:smallCaps/>
          <w:u w:val="dash"/>
        </w:rPr>
        <w:t>Cievnaté rastliny</w:t>
      </w:r>
      <w:r w:rsidRPr="00C044E1">
        <w:t xml:space="preserve">: </w:t>
      </w:r>
      <w:r w:rsidR="00A011B2" w:rsidRPr="0076512C">
        <w:rPr>
          <w:color w:val="000000"/>
        </w:rPr>
        <w:t>vstavač obyčajný (</w:t>
      </w:r>
      <w:r w:rsidR="00A011B2">
        <w:rPr>
          <w:i/>
          <w:color w:val="000000"/>
        </w:rPr>
        <w:t>Anacamptis</w:t>
      </w:r>
      <w:r w:rsidR="00A011B2" w:rsidRPr="0076512C">
        <w:rPr>
          <w:i/>
          <w:color w:val="000000"/>
        </w:rPr>
        <w:t xml:space="preserve"> morio</w:t>
      </w:r>
      <w:r w:rsidR="00A011B2" w:rsidRPr="0076512C">
        <w:rPr>
          <w:color w:val="000000"/>
        </w:rPr>
        <w:t>)</w:t>
      </w:r>
      <w:r w:rsidR="003819A0" w:rsidRPr="003819A0">
        <w:rPr>
          <w:color w:val="000000"/>
          <w:szCs w:val="24"/>
          <w:vertAlign w:val="superscript"/>
          <w:lang w:eastAsia="sk-SK"/>
        </w:rPr>
        <w:t>B</w:t>
      </w:r>
      <w:r w:rsidR="00A011B2" w:rsidRPr="0076512C">
        <w:rPr>
          <w:color w:val="000000"/>
        </w:rPr>
        <w:t>,</w:t>
      </w:r>
      <w:r w:rsidR="00A011B2">
        <w:rPr>
          <w:color w:val="000000"/>
        </w:rPr>
        <w:t xml:space="preserve"> </w:t>
      </w:r>
      <w:r w:rsidR="00A011B2">
        <w:t>jazyk jelení (</w:t>
      </w:r>
      <w:r w:rsidR="00A011B2" w:rsidRPr="00A8266C">
        <w:rPr>
          <w:i/>
        </w:rPr>
        <w:t>Asplenium scolopendrium</w:t>
      </w:r>
      <w:r w:rsidR="00A011B2">
        <w:t>),</w:t>
      </w:r>
      <w:r w:rsidR="009872E8">
        <w:t xml:space="preserve"> </w:t>
      </w:r>
      <w:r w:rsidR="009872E8" w:rsidRPr="00A011B2">
        <w:rPr>
          <w:szCs w:val="24"/>
        </w:rPr>
        <w:t>ostrica Davallova (</w:t>
      </w:r>
      <w:r w:rsidR="009872E8" w:rsidRPr="00A011B2">
        <w:rPr>
          <w:i/>
          <w:szCs w:val="24"/>
        </w:rPr>
        <w:t>Carex dava</w:t>
      </w:r>
      <w:r w:rsidR="00633861">
        <w:rPr>
          <w:i/>
          <w:szCs w:val="24"/>
        </w:rPr>
        <w:t>l</w:t>
      </w:r>
      <w:r w:rsidR="009872E8" w:rsidRPr="00A011B2">
        <w:rPr>
          <w:i/>
          <w:szCs w:val="24"/>
        </w:rPr>
        <w:t>liana</w:t>
      </w:r>
      <w:r w:rsidR="009872E8" w:rsidRPr="00A011B2">
        <w:rPr>
          <w:szCs w:val="24"/>
        </w:rPr>
        <w:t>),</w:t>
      </w:r>
      <w:r w:rsidR="009872E8" w:rsidRPr="00981519">
        <w:rPr>
          <w:szCs w:val="24"/>
        </w:rPr>
        <w:t xml:space="preserve"> </w:t>
      </w:r>
      <w:r w:rsidR="009872E8" w:rsidRPr="00C044E1">
        <w:rPr>
          <w:rFonts w:cs="Arial"/>
          <w:szCs w:val="24"/>
        </w:rPr>
        <w:t>ostrica tôňomilná</w:t>
      </w:r>
      <w:r w:rsidR="009872E8" w:rsidRPr="00A011B2">
        <w:rPr>
          <w:szCs w:val="24"/>
        </w:rPr>
        <w:t xml:space="preserve"> (</w:t>
      </w:r>
      <w:r w:rsidR="009872E8" w:rsidRPr="00A011B2">
        <w:rPr>
          <w:i/>
          <w:szCs w:val="24"/>
        </w:rPr>
        <w:t xml:space="preserve">Carex </w:t>
      </w:r>
      <w:r w:rsidR="009872E8">
        <w:rPr>
          <w:i/>
          <w:szCs w:val="24"/>
        </w:rPr>
        <w:t>umbro</w:t>
      </w:r>
      <w:r w:rsidR="003819A0">
        <w:rPr>
          <w:i/>
          <w:szCs w:val="24"/>
        </w:rPr>
        <w:t>s</w:t>
      </w:r>
      <w:r w:rsidR="009872E8">
        <w:rPr>
          <w:i/>
          <w:szCs w:val="24"/>
        </w:rPr>
        <w:t>a</w:t>
      </w:r>
      <w:r w:rsidR="009872E8" w:rsidRPr="00A011B2">
        <w:rPr>
          <w:szCs w:val="24"/>
        </w:rPr>
        <w:t>),</w:t>
      </w:r>
      <w:r w:rsidR="009872E8" w:rsidRPr="00981519">
        <w:rPr>
          <w:szCs w:val="24"/>
        </w:rPr>
        <w:t xml:space="preserve"> koralica lesná (</w:t>
      </w:r>
      <w:r w:rsidR="009872E8" w:rsidRPr="00981519">
        <w:rPr>
          <w:i/>
          <w:szCs w:val="24"/>
        </w:rPr>
        <w:t>Corallorhiza trifida</w:t>
      </w:r>
      <w:r w:rsidR="009872E8" w:rsidRPr="00981519">
        <w:rPr>
          <w:szCs w:val="24"/>
        </w:rPr>
        <w:t>),</w:t>
      </w:r>
      <w:r w:rsidR="009872E8">
        <w:rPr>
          <w:i/>
          <w:szCs w:val="24"/>
        </w:rPr>
        <w:t xml:space="preserve"> </w:t>
      </w:r>
      <w:r w:rsidR="009872E8" w:rsidRPr="0076512C">
        <w:rPr>
          <w:color w:val="000000"/>
        </w:rPr>
        <w:t>chochlačka žltobiela</w:t>
      </w:r>
      <w:r w:rsidR="009872E8" w:rsidRPr="0076512C">
        <w:rPr>
          <w:i/>
          <w:color w:val="000000"/>
        </w:rPr>
        <w:t xml:space="preserve"> </w:t>
      </w:r>
      <w:r w:rsidR="009872E8" w:rsidRPr="00B657BD">
        <w:rPr>
          <w:color w:val="000000"/>
        </w:rPr>
        <w:t>(</w:t>
      </w:r>
      <w:r w:rsidR="009872E8" w:rsidRPr="0076512C">
        <w:rPr>
          <w:i/>
          <w:color w:val="000000"/>
        </w:rPr>
        <w:t>Corydalis capnoides</w:t>
      </w:r>
      <w:r w:rsidR="009872E8" w:rsidRPr="009872E8">
        <w:rPr>
          <w:color w:val="000000"/>
        </w:rPr>
        <w:t>),</w:t>
      </w:r>
      <w:r w:rsidR="009872E8" w:rsidRPr="0076512C">
        <w:rPr>
          <w:color w:val="000000"/>
        </w:rPr>
        <w:t xml:space="preserve"> </w:t>
      </w:r>
      <w:r w:rsidR="009872E8" w:rsidRPr="00C044E1">
        <w:rPr>
          <w:rFonts w:cs="Arial"/>
          <w:szCs w:val="24"/>
        </w:rPr>
        <w:t>vstavačovec Fuchsov pravý (</w:t>
      </w:r>
      <w:r w:rsidR="009872E8" w:rsidRPr="00C044E1">
        <w:rPr>
          <w:bCs/>
          <w:i/>
          <w:szCs w:val="24"/>
        </w:rPr>
        <w:t xml:space="preserve">Dactylorhiza fuchsii </w:t>
      </w:r>
      <w:r w:rsidR="009872E8" w:rsidRPr="00C044E1">
        <w:rPr>
          <w:bCs/>
          <w:szCs w:val="24"/>
        </w:rPr>
        <w:t>subsp.</w:t>
      </w:r>
      <w:r w:rsidR="009872E8" w:rsidRPr="00C044E1">
        <w:rPr>
          <w:bCs/>
          <w:i/>
          <w:szCs w:val="24"/>
        </w:rPr>
        <w:t xml:space="preserve"> fuchsii</w:t>
      </w:r>
      <w:r w:rsidR="009872E8" w:rsidRPr="00C044E1">
        <w:rPr>
          <w:bCs/>
          <w:szCs w:val="24"/>
        </w:rPr>
        <w:t>)</w:t>
      </w:r>
      <w:r w:rsidR="003819A0" w:rsidRPr="003819A0">
        <w:rPr>
          <w:color w:val="000000"/>
          <w:szCs w:val="24"/>
          <w:vertAlign w:val="superscript"/>
          <w:lang w:eastAsia="sk-SK"/>
        </w:rPr>
        <w:t>B</w:t>
      </w:r>
      <w:r w:rsidR="009872E8" w:rsidRPr="00C044E1">
        <w:rPr>
          <w:bCs/>
          <w:szCs w:val="24"/>
        </w:rPr>
        <w:t xml:space="preserve">, </w:t>
      </w:r>
      <w:r w:rsidR="009872E8" w:rsidRPr="00C044E1">
        <w:rPr>
          <w:rFonts w:cs="Arial"/>
          <w:bCs/>
          <w:szCs w:val="24"/>
        </w:rPr>
        <w:t xml:space="preserve">vstavačovec Fuchsov Soóov </w:t>
      </w:r>
      <w:r w:rsidR="009872E8" w:rsidRPr="00C044E1">
        <w:rPr>
          <w:bCs/>
          <w:szCs w:val="24"/>
        </w:rPr>
        <w:t>(</w:t>
      </w:r>
      <w:r w:rsidR="009872E8" w:rsidRPr="00C044E1">
        <w:rPr>
          <w:bCs/>
          <w:i/>
          <w:szCs w:val="24"/>
        </w:rPr>
        <w:t xml:space="preserve">Dactylorhiza fuchsii </w:t>
      </w:r>
      <w:r w:rsidR="009872E8" w:rsidRPr="00C044E1">
        <w:rPr>
          <w:bCs/>
          <w:szCs w:val="24"/>
        </w:rPr>
        <w:t>subsp.</w:t>
      </w:r>
      <w:r w:rsidR="009872E8" w:rsidRPr="00C044E1">
        <w:rPr>
          <w:bCs/>
          <w:i/>
          <w:szCs w:val="24"/>
        </w:rPr>
        <w:t xml:space="preserve"> sooana</w:t>
      </w:r>
      <w:r w:rsidR="009872E8" w:rsidRPr="00C044E1">
        <w:rPr>
          <w:bCs/>
          <w:szCs w:val="24"/>
        </w:rPr>
        <w:t>)</w:t>
      </w:r>
      <w:r w:rsidR="009872E8" w:rsidRPr="00C044E1">
        <w:rPr>
          <w:rFonts w:cs="Arial"/>
          <w:bCs/>
          <w:szCs w:val="24"/>
          <w:vertAlign w:val="superscript"/>
        </w:rPr>
        <w:t>A</w:t>
      </w:r>
      <w:r w:rsidR="009872E8" w:rsidRPr="00C044E1">
        <w:rPr>
          <w:bCs/>
          <w:szCs w:val="24"/>
        </w:rPr>
        <w:t xml:space="preserve">, </w:t>
      </w:r>
      <w:r w:rsidR="009872E8" w:rsidRPr="00C044E1">
        <w:rPr>
          <w:rFonts w:cs="Arial"/>
          <w:szCs w:val="24"/>
        </w:rPr>
        <w:t>vstavačovec laponský (</w:t>
      </w:r>
      <w:r w:rsidR="009872E8" w:rsidRPr="00C044E1">
        <w:rPr>
          <w:bCs/>
          <w:i/>
          <w:szCs w:val="24"/>
        </w:rPr>
        <w:t>Dactylorhiza lapponica</w:t>
      </w:r>
      <w:r w:rsidR="009872E8" w:rsidRPr="00C044E1">
        <w:rPr>
          <w:rFonts w:cs="Arial"/>
          <w:szCs w:val="24"/>
        </w:rPr>
        <w:t>)</w:t>
      </w:r>
      <w:r w:rsidR="00A778D1">
        <w:rPr>
          <w:szCs w:val="24"/>
          <w:vertAlign w:val="superscript"/>
        </w:rPr>
        <w:t>B</w:t>
      </w:r>
      <w:r w:rsidR="009872E8" w:rsidRPr="00C044E1">
        <w:rPr>
          <w:rFonts w:cs="Arial"/>
          <w:szCs w:val="24"/>
        </w:rPr>
        <w:t>, vstavačovec májový</w:t>
      </w:r>
      <w:r w:rsidR="00586BFA">
        <w:rPr>
          <w:rFonts w:cs="Arial"/>
          <w:szCs w:val="24"/>
        </w:rPr>
        <w:t xml:space="preserve"> pravý</w:t>
      </w:r>
      <w:r w:rsidR="009872E8" w:rsidRPr="00C044E1">
        <w:rPr>
          <w:rFonts w:cs="Arial"/>
          <w:szCs w:val="24"/>
        </w:rPr>
        <w:t xml:space="preserve"> (</w:t>
      </w:r>
      <w:r w:rsidR="009872E8" w:rsidRPr="00C044E1">
        <w:rPr>
          <w:bCs/>
          <w:i/>
          <w:szCs w:val="24"/>
        </w:rPr>
        <w:t>Dactylorhiza majalis</w:t>
      </w:r>
      <w:r w:rsidR="00586BFA">
        <w:rPr>
          <w:bCs/>
          <w:i/>
          <w:szCs w:val="24"/>
        </w:rPr>
        <w:t xml:space="preserve"> </w:t>
      </w:r>
      <w:r w:rsidR="00586BFA" w:rsidRPr="00586BFA">
        <w:rPr>
          <w:szCs w:val="24"/>
        </w:rPr>
        <w:t>subp.</w:t>
      </w:r>
      <w:r w:rsidR="00586BFA">
        <w:rPr>
          <w:bCs/>
          <w:i/>
          <w:szCs w:val="24"/>
        </w:rPr>
        <w:t xml:space="preserve"> majalis</w:t>
      </w:r>
      <w:r w:rsidR="009872E8" w:rsidRPr="00C044E1">
        <w:rPr>
          <w:rFonts w:cs="Arial"/>
          <w:szCs w:val="24"/>
        </w:rPr>
        <w:t>), vstavačovec bazový (</w:t>
      </w:r>
      <w:r w:rsidR="009872E8" w:rsidRPr="00C044E1">
        <w:rPr>
          <w:bCs/>
          <w:i/>
          <w:szCs w:val="24"/>
        </w:rPr>
        <w:t>Dactylorhiza sambucina</w:t>
      </w:r>
      <w:r w:rsidR="009872E8" w:rsidRPr="00C044E1">
        <w:rPr>
          <w:rFonts w:cs="Arial"/>
          <w:szCs w:val="24"/>
        </w:rPr>
        <w:t>)</w:t>
      </w:r>
      <w:r w:rsidR="00A778D1">
        <w:rPr>
          <w:szCs w:val="24"/>
          <w:vertAlign w:val="superscript"/>
        </w:rPr>
        <w:t>B</w:t>
      </w:r>
      <w:r w:rsidR="009872E8" w:rsidRPr="00C044E1">
        <w:rPr>
          <w:rFonts w:cs="Arial"/>
          <w:szCs w:val="24"/>
        </w:rPr>
        <w:t xml:space="preserve">, </w:t>
      </w:r>
      <w:r w:rsidR="00C4625F" w:rsidRPr="00C044E1">
        <w:rPr>
          <w:rFonts w:cs="Arial"/>
          <w:szCs w:val="24"/>
        </w:rPr>
        <w:t>strač</w:t>
      </w:r>
      <w:r w:rsidR="0042592D">
        <w:rPr>
          <w:rFonts w:cs="Arial"/>
          <w:szCs w:val="24"/>
        </w:rPr>
        <w:t xml:space="preserve">ia </w:t>
      </w:r>
      <w:r w:rsidR="00C4625F" w:rsidRPr="00C044E1">
        <w:rPr>
          <w:rFonts w:cs="Arial"/>
          <w:szCs w:val="24"/>
        </w:rPr>
        <w:t>nôžka tatranská (</w:t>
      </w:r>
      <w:r w:rsidR="00C4625F" w:rsidRPr="00C044E1">
        <w:rPr>
          <w:i/>
        </w:rPr>
        <w:t>Delphinium oxysepalum</w:t>
      </w:r>
      <w:r w:rsidR="00C4625F" w:rsidRPr="00C044E1">
        <w:rPr>
          <w:rFonts w:cs="Arial"/>
          <w:szCs w:val="24"/>
        </w:rPr>
        <w:t>), klinček pyšný (</w:t>
      </w:r>
      <w:r w:rsidR="00C4625F" w:rsidRPr="00C044E1">
        <w:rPr>
          <w:rFonts w:cs="Arial"/>
          <w:i/>
          <w:szCs w:val="24"/>
        </w:rPr>
        <w:t>Dianthus superbus</w:t>
      </w:r>
      <w:r w:rsidR="00C4625F" w:rsidRPr="00C044E1">
        <w:rPr>
          <w:rFonts w:cs="Arial"/>
          <w:szCs w:val="24"/>
        </w:rPr>
        <w:t>)</w:t>
      </w:r>
      <w:r w:rsidR="00C4625F" w:rsidRPr="00C044E1">
        <w:rPr>
          <w:rFonts w:cs="Arial"/>
          <w:szCs w:val="24"/>
          <w:vertAlign w:val="superscript"/>
        </w:rPr>
        <w:t>A</w:t>
      </w:r>
      <w:r w:rsidR="00C4625F" w:rsidRPr="00C044E1">
        <w:rPr>
          <w:rFonts w:cs="Arial"/>
          <w:szCs w:val="24"/>
        </w:rPr>
        <w:t>,</w:t>
      </w:r>
      <w:r w:rsidR="00C4625F">
        <w:rPr>
          <w:rFonts w:cs="Arial"/>
          <w:szCs w:val="24"/>
        </w:rPr>
        <w:t xml:space="preserve"> </w:t>
      </w:r>
      <w:r w:rsidR="001866C5" w:rsidRPr="00C044E1">
        <w:rPr>
          <w:rFonts w:cs="Arial"/>
          <w:szCs w:val="24"/>
        </w:rPr>
        <w:t>kruštík rožkatý (</w:t>
      </w:r>
      <w:r w:rsidR="001866C5" w:rsidRPr="00C044E1">
        <w:rPr>
          <w:bCs/>
          <w:i/>
          <w:iCs/>
          <w:szCs w:val="24"/>
        </w:rPr>
        <w:t>Epipactis muelleri</w:t>
      </w:r>
      <w:r w:rsidR="001866C5" w:rsidRPr="00C044E1">
        <w:rPr>
          <w:rFonts w:cs="Arial"/>
          <w:szCs w:val="24"/>
        </w:rPr>
        <w:t>),</w:t>
      </w:r>
      <w:r w:rsidR="001866C5">
        <w:rPr>
          <w:rFonts w:cs="Arial"/>
          <w:szCs w:val="24"/>
        </w:rPr>
        <w:t xml:space="preserve"> </w:t>
      </w:r>
      <w:r w:rsidR="001866C5" w:rsidRPr="00C044E1">
        <w:rPr>
          <w:rFonts w:cs="Arial"/>
          <w:szCs w:val="24"/>
        </w:rPr>
        <w:t xml:space="preserve">krivec najmenší </w:t>
      </w:r>
      <w:r w:rsidR="001866C5" w:rsidRPr="00A778D1">
        <w:rPr>
          <w:rFonts w:cs="Arial"/>
          <w:szCs w:val="24"/>
        </w:rPr>
        <w:t>(</w:t>
      </w:r>
      <w:r w:rsidR="001866C5" w:rsidRPr="00A778D1">
        <w:rPr>
          <w:i/>
        </w:rPr>
        <w:t>Gagea minima</w:t>
      </w:r>
      <w:r w:rsidR="001866C5" w:rsidRPr="00A778D1">
        <w:rPr>
          <w:rFonts w:cs="Arial"/>
          <w:szCs w:val="24"/>
        </w:rPr>
        <w:t xml:space="preserve">), </w:t>
      </w:r>
      <w:r w:rsidR="009872E8" w:rsidRPr="00A778D1">
        <w:rPr>
          <w:szCs w:val="24"/>
        </w:rPr>
        <w:t>snežienka jarná (</w:t>
      </w:r>
      <w:r w:rsidR="009872E8" w:rsidRPr="00A778D1">
        <w:rPr>
          <w:i/>
          <w:iCs/>
          <w:szCs w:val="24"/>
        </w:rPr>
        <w:t>Galanthus nivalis</w:t>
      </w:r>
      <w:r w:rsidR="009872E8" w:rsidRPr="00A778D1">
        <w:rPr>
          <w:szCs w:val="24"/>
        </w:rPr>
        <w:t>),</w:t>
      </w:r>
      <w:r w:rsidR="001866C5" w:rsidRPr="00A778D1">
        <w:rPr>
          <w:szCs w:val="24"/>
        </w:rPr>
        <w:t xml:space="preserve"> </w:t>
      </w:r>
      <w:r w:rsidR="00A778D1" w:rsidRPr="00A778D1">
        <w:rPr>
          <w:rFonts w:cs="Arial"/>
          <w:szCs w:val="24"/>
        </w:rPr>
        <w:t>horec Clusiov (</w:t>
      </w:r>
      <w:r w:rsidR="00A778D1" w:rsidRPr="00A778D1">
        <w:rPr>
          <w:i/>
        </w:rPr>
        <w:t>Gentiana clusii</w:t>
      </w:r>
      <w:r w:rsidR="00A778D1" w:rsidRPr="00A778D1">
        <w:rPr>
          <w:rFonts w:cs="Arial"/>
          <w:szCs w:val="24"/>
        </w:rPr>
        <w:t xml:space="preserve">), </w:t>
      </w:r>
      <w:r w:rsidR="00194259" w:rsidRPr="00A778D1">
        <w:rPr>
          <w:szCs w:val="24"/>
        </w:rPr>
        <w:t>horček horký jazýčkatý (</w:t>
      </w:r>
      <w:r w:rsidR="00194259" w:rsidRPr="00A778D1">
        <w:rPr>
          <w:bCs/>
          <w:i/>
          <w:szCs w:val="24"/>
        </w:rPr>
        <w:t xml:space="preserve">Gentianella amarella </w:t>
      </w:r>
      <w:r w:rsidR="00194259" w:rsidRPr="00A778D1">
        <w:rPr>
          <w:bCs/>
          <w:szCs w:val="24"/>
        </w:rPr>
        <w:t>subsp.</w:t>
      </w:r>
      <w:r w:rsidR="00194259" w:rsidRPr="00A778D1">
        <w:rPr>
          <w:bCs/>
          <w:i/>
          <w:szCs w:val="24"/>
        </w:rPr>
        <w:t xml:space="preserve"> lingulata</w:t>
      </w:r>
      <w:r w:rsidR="00194259" w:rsidRPr="00A778D1">
        <w:rPr>
          <w:szCs w:val="24"/>
        </w:rPr>
        <w:t xml:space="preserve">), </w:t>
      </w:r>
      <w:r w:rsidR="001866C5" w:rsidRPr="00A778D1">
        <w:rPr>
          <w:szCs w:val="24"/>
        </w:rPr>
        <w:t>hakélia</w:t>
      </w:r>
      <w:r w:rsidR="001866C5">
        <w:rPr>
          <w:szCs w:val="24"/>
        </w:rPr>
        <w:t xml:space="preserve"> zohnutá (</w:t>
      </w:r>
      <w:r w:rsidR="001866C5" w:rsidRPr="00F3034F">
        <w:rPr>
          <w:i/>
          <w:szCs w:val="24"/>
        </w:rPr>
        <w:t>Hackelia deflexa</w:t>
      </w:r>
      <w:r w:rsidR="001866C5">
        <w:rPr>
          <w:szCs w:val="24"/>
        </w:rPr>
        <w:t>)</w:t>
      </w:r>
      <w:r w:rsidR="00F3034F">
        <w:rPr>
          <w:szCs w:val="24"/>
        </w:rPr>
        <w:t>,</w:t>
      </w:r>
      <w:r w:rsidR="009872E8">
        <w:rPr>
          <w:szCs w:val="24"/>
        </w:rPr>
        <w:t xml:space="preserve"> </w:t>
      </w:r>
      <w:r w:rsidR="002F1195" w:rsidRPr="0076512C">
        <w:rPr>
          <w:color w:val="000000"/>
        </w:rPr>
        <w:t>farbovník včasný (</w:t>
      </w:r>
      <w:r w:rsidR="002F1195" w:rsidRPr="0076512C">
        <w:rPr>
          <w:i/>
          <w:color w:val="000000"/>
        </w:rPr>
        <w:t>Isatis praecox</w:t>
      </w:r>
      <w:r w:rsidR="002F1195" w:rsidRPr="0076512C">
        <w:rPr>
          <w:color w:val="000000"/>
        </w:rPr>
        <w:t xml:space="preserve">), </w:t>
      </w:r>
      <w:r w:rsidR="002F1195" w:rsidRPr="00D4400D">
        <w:rPr>
          <w:rFonts w:cs="Arial"/>
          <w:szCs w:val="24"/>
        </w:rPr>
        <w:t>zemolez alpínsky (</w:t>
      </w:r>
      <w:r w:rsidR="002F1195" w:rsidRPr="00D4400D">
        <w:rPr>
          <w:bCs/>
          <w:i/>
          <w:szCs w:val="24"/>
        </w:rPr>
        <w:t>Lonicera alpigena</w:t>
      </w:r>
      <w:r w:rsidR="002F1195" w:rsidRPr="00D4400D">
        <w:rPr>
          <w:rFonts w:cs="Arial"/>
          <w:szCs w:val="24"/>
        </w:rPr>
        <w:t xml:space="preserve">), </w:t>
      </w:r>
      <w:r w:rsidR="002F1195">
        <w:rPr>
          <w:szCs w:val="24"/>
        </w:rPr>
        <w:t>plavúň púčivý</w:t>
      </w:r>
      <w:r w:rsidR="002F1195" w:rsidRPr="0028685D">
        <w:rPr>
          <w:szCs w:val="24"/>
        </w:rPr>
        <w:t xml:space="preserve"> (</w:t>
      </w:r>
      <w:r w:rsidR="002F1195" w:rsidRPr="00C044E1">
        <w:rPr>
          <w:i/>
        </w:rPr>
        <w:t>Lycopodium</w:t>
      </w:r>
      <w:r w:rsidR="002F1195" w:rsidRPr="00C044E1">
        <w:rPr>
          <w:rFonts w:cs="Arial"/>
          <w:szCs w:val="24"/>
        </w:rPr>
        <w:t xml:space="preserve"> </w:t>
      </w:r>
      <w:r w:rsidR="002F1195" w:rsidRPr="002F1195">
        <w:rPr>
          <w:rFonts w:cs="Arial"/>
          <w:i/>
          <w:szCs w:val="24"/>
        </w:rPr>
        <w:t>annotinum</w:t>
      </w:r>
      <w:r w:rsidR="002F1195">
        <w:rPr>
          <w:rFonts w:cs="Arial"/>
          <w:szCs w:val="24"/>
        </w:rPr>
        <w:t>)</w:t>
      </w:r>
      <w:r w:rsidR="002F1195" w:rsidRPr="0028685D">
        <w:rPr>
          <w:rFonts w:cs="Arial"/>
          <w:szCs w:val="24"/>
        </w:rPr>
        <w:t>,</w:t>
      </w:r>
      <w:r w:rsidR="002F1195">
        <w:rPr>
          <w:rFonts w:cs="Arial"/>
          <w:szCs w:val="24"/>
        </w:rPr>
        <w:t xml:space="preserve"> </w:t>
      </w:r>
      <w:r w:rsidR="002F1195">
        <w:rPr>
          <w:szCs w:val="24"/>
        </w:rPr>
        <w:t xml:space="preserve">plavúň </w:t>
      </w:r>
      <w:r w:rsidR="0068411E">
        <w:rPr>
          <w:szCs w:val="24"/>
        </w:rPr>
        <w:t>obyčajný</w:t>
      </w:r>
      <w:r w:rsidR="002F1195" w:rsidRPr="0028685D">
        <w:rPr>
          <w:szCs w:val="24"/>
        </w:rPr>
        <w:t xml:space="preserve"> (</w:t>
      </w:r>
      <w:r w:rsidR="002F1195" w:rsidRPr="00C044E1">
        <w:rPr>
          <w:i/>
        </w:rPr>
        <w:t>Lycopodium</w:t>
      </w:r>
      <w:r w:rsidR="002F1195" w:rsidRPr="00C044E1">
        <w:rPr>
          <w:rFonts w:cs="Arial"/>
          <w:szCs w:val="24"/>
        </w:rPr>
        <w:t xml:space="preserve"> </w:t>
      </w:r>
      <w:r w:rsidR="0068411E">
        <w:rPr>
          <w:rFonts w:cs="Arial"/>
          <w:i/>
          <w:szCs w:val="24"/>
        </w:rPr>
        <w:t>clavatum</w:t>
      </w:r>
      <w:r w:rsidR="002F1195">
        <w:rPr>
          <w:rFonts w:cs="Arial"/>
          <w:szCs w:val="24"/>
        </w:rPr>
        <w:t>)</w:t>
      </w:r>
      <w:r w:rsidR="002F1195" w:rsidRPr="0028685D">
        <w:rPr>
          <w:rFonts w:cs="Arial"/>
          <w:szCs w:val="24"/>
        </w:rPr>
        <w:t>,</w:t>
      </w:r>
      <w:r w:rsidR="002F1195">
        <w:rPr>
          <w:rFonts w:cs="Arial"/>
          <w:szCs w:val="24"/>
        </w:rPr>
        <w:t xml:space="preserve"> </w:t>
      </w:r>
      <w:r w:rsidR="002F1195" w:rsidRPr="00C044E1">
        <w:rPr>
          <w:rFonts w:cs="Arial"/>
          <w:szCs w:val="24"/>
        </w:rPr>
        <w:t>vachta trojlistá (</w:t>
      </w:r>
      <w:r w:rsidR="002F1195" w:rsidRPr="00C044E1">
        <w:rPr>
          <w:rFonts w:cs="Arial"/>
          <w:i/>
          <w:szCs w:val="24"/>
        </w:rPr>
        <w:t>Menyanthes trifoliata</w:t>
      </w:r>
      <w:r w:rsidR="002F1195" w:rsidRPr="00C044E1">
        <w:rPr>
          <w:rFonts w:cs="Arial"/>
          <w:szCs w:val="24"/>
        </w:rPr>
        <w:t xml:space="preserve">), </w:t>
      </w:r>
      <w:r w:rsidR="0068411E" w:rsidRPr="00C044E1">
        <w:rPr>
          <w:rFonts w:cs="Arial"/>
          <w:szCs w:val="24"/>
        </w:rPr>
        <w:t>hadivka obyčajná (</w:t>
      </w:r>
      <w:r w:rsidR="0068411E" w:rsidRPr="00C044E1">
        <w:rPr>
          <w:bCs/>
          <w:i/>
          <w:szCs w:val="24"/>
        </w:rPr>
        <w:t>Ophioglossum vulgatum</w:t>
      </w:r>
      <w:r w:rsidR="0068411E" w:rsidRPr="00C044E1">
        <w:rPr>
          <w:rFonts w:cs="Arial"/>
          <w:szCs w:val="24"/>
        </w:rPr>
        <w:t>), tučnica alpínska (</w:t>
      </w:r>
      <w:r w:rsidR="0068411E" w:rsidRPr="00C044E1">
        <w:rPr>
          <w:i/>
        </w:rPr>
        <w:t>Pinguicula alpina</w:t>
      </w:r>
      <w:r w:rsidR="0068411E" w:rsidRPr="00C044E1">
        <w:rPr>
          <w:rFonts w:cs="Arial"/>
          <w:szCs w:val="24"/>
        </w:rPr>
        <w:t xml:space="preserve">), </w:t>
      </w:r>
      <w:r w:rsidR="0068411E" w:rsidRPr="00D4400D">
        <w:rPr>
          <w:rFonts w:cs="Arial"/>
          <w:szCs w:val="24"/>
        </w:rPr>
        <w:t>hruštička zelená (</w:t>
      </w:r>
      <w:r w:rsidR="0068411E" w:rsidRPr="00D4400D">
        <w:rPr>
          <w:bCs/>
          <w:i/>
          <w:szCs w:val="24"/>
        </w:rPr>
        <w:t>Pyrola chlorantha</w:t>
      </w:r>
      <w:r w:rsidR="0068411E" w:rsidRPr="00D4400D">
        <w:rPr>
          <w:rFonts w:cs="Arial"/>
          <w:szCs w:val="24"/>
        </w:rPr>
        <w:t>)</w:t>
      </w:r>
      <w:r w:rsidR="003819A0" w:rsidRPr="003819A0">
        <w:rPr>
          <w:color w:val="000000"/>
          <w:szCs w:val="24"/>
          <w:vertAlign w:val="superscript"/>
          <w:lang w:eastAsia="sk-SK"/>
        </w:rPr>
        <w:t>B</w:t>
      </w:r>
      <w:r w:rsidR="0068411E" w:rsidRPr="00D4400D">
        <w:rPr>
          <w:rFonts w:cs="Arial"/>
          <w:szCs w:val="24"/>
        </w:rPr>
        <w:t xml:space="preserve">, </w:t>
      </w:r>
      <w:r w:rsidR="0068411E" w:rsidRPr="00C044E1">
        <w:rPr>
          <w:rFonts w:cs="Arial"/>
          <w:szCs w:val="24"/>
        </w:rPr>
        <w:t>vŕba rozmarínolistá (</w:t>
      </w:r>
      <w:r w:rsidR="0068411E" w:rsidRPr="00C044E1">
        <w:rPr>
          <w:bCs/>
          <w:i/>
          <w:szCs w:val="24"/>
        </w:rPr>
        <w:t>Salix rosmarinifolia</w:t>
      </w:r>
      <w:r w:rsidR="0068411E">
        <w:rPr>
          <w:bCs/>
          <w:i/>
          <w:szCs w:val="24"/>
        </w:rPr>
        <w:t xml:space="preserve"> </w:t>
      </w:r>
      <w:r w:rsidR="0068411E" w:rsidRPr="0068411E">
        <w:rPr>
          <w:bCs/>
          <w:szCs w:val="24"/>
        </w:rPr>
        <w:t>subsp.</w:t>
      </w:r>
      <w:r w:rsidR="0068411E">
        <w:rPr>
          <w:bCs/>
          <w:i/>
          <w:szCs w:val="24"/>
        </w:rPr>
        <w:t xml:space="preserve"> </w:t>
      </w:r>
      <w:r w:rsidR="0068411E" w:rsidRPr="00C044E1">
        <w:rPr>
          <w:bCs/>
          <w:i/>
          <w:szCs w:val="24"/>
        </w:rPr>
        <w:t>rosmarinifolia</w:t>
      </w:r>
      <w:r w:rsidR="0068411E" w:rsidRPr="00C044E1">
        <w:rPr>
          <w:rFonts w:cs="Arial"/>
          <w:szCs w:val="24"/>
        </w:rPr>
        <w:t xml:space="preserve">), </w:t>
      </w:r>
      <w:r w:rsidR="00CA5DC5" w:rsidRPr="0076512C">
        <w:rPr>
          <w:color w:val="000000"/>
        </w:rPr>
        <w:t>lomikameň trváci (</w:t>
      </w:r>
      <w:r w:rsidR="00CA5DC5" w:rsidRPr="0076512C">
        <w:rPr>
          <w:i/>
          <w:color w:val="000000"/>
        </w:rPr>
        <w:t>Saxifraga wahlenbergii</w:t>
      </w:r>
      <w:r w:rsidR="00CA5DC5" w:rsidRPr="0076512C">
        <w:rPr>
          <w:color w:val="000000"/>
        </w:rPr>
        <w:t xml:space="preserve">), </w:t>
      </w:r>
      <w:r w:rsidR="00044DDE" w:rsidRPr="005E58E4">
        <w:rPr>
          <w:szCs w:val="24"/>
        </w:rPr>
        <w:t>plavúnka brvitá (</w:t>
      </w:r>
      <w:r w:rsidR="00044DDE" w:rsidRPr="005E58E4">
        <w:rPr>
          <w:i/>
          <w:szCs w:val="24"/>
        </w:rPr>
        <w:t>Selaginella selaginoides</w:t>
      </w:r>
      <w:r w:rsidR="00044DDE" w:rsidRPr="005E58E4">
        <w:rPr>
          <w:szCs w:val="24"/>
        </w:rPr>
        <w:t>)</w:t>
      </w:r>
      <w:r w:rsidR="00044DDE" w:rsidRPr="005E58E4">
        <w:rPr>
          <w:rFonts w:cs="Arial"/>
          <w:szCs w:val="24"/>
        </w:rPr>
        <w:t>,</w:t>
      </w:r>
      <w:r w:rsidR="00044DDE">
        <w:rPr>
          <w:rFonts w:cs="Arial"/>
          <w:szCs w:val="24"/>
        </w:rPr>
        <w:t xml:space="preserve"> </w:t>
      </w:r>
      <w:r w:rsidR="00044DDE" w:rsidRPr="00C044E1">
        <w:rPr>
          <w:szCs w:val="24"/>
        </w:rPr>
        <w:t>skalnica matranská (</w:t>
      </w:r>
      <w:r w:rsidR="00044DDE" w:rsidRPr="00C044E1">
        <w:rPr>
          <w:bCs/>
          <w:i/>
          <w:szCs w:val="24"/>
        </w:rPr>
        <w:t>Sempervivum matricum</w:t>
      </w:r>
      <w:r w:rsidR="00044DDE" w:rsidRPr="00C044E1">
        <w:rPr>
          <w:szCs w:val="24"/>
        </w:rPr>
        <w:t xml:space="preserve">), </w:t>
      </w:r>
      <w:r w:rsidR="00044DDE" w:rsidRPr="00C044E1">
        <w:rPr>
          <w:rFonts w:cs="Arial"/>
          <w:szCs w:val="24"/>
        </w:rPr>
        <w:t>soldanelka karpatská (</w:t>
      </w:r>
      <w:r w:rsidR="00044DDE" w:rsidRPr="00C044E1">
        <w:rPr>
          <w:bCs/>
          <w:i/>
          <w:szCs w:val="24"/>
        </w:rPr>
        <w:t>Soldanella carpatica</w:t>
      </w:r>
      <w:r w:rsidR="00044DDE" w:rsidRPr="00C044E1">
        <w:rPr>
          <w:rFonts w:cs="Arial"/>
          <w:szCs w:val="24"/>
        </w:rPr>
        <w:t xml:space="preserve">), </w:t>
      </w:r>
      <w:r w:rsidR="009872E8" w:rsidRPr="009872E8">
        <w:rPr>
          <w:rFonts w:cs="Arial"/>
          <w:szCs w:val="24"/>
        </w:rPr>
        <w:t>soldanelka uhorská (</w:t>
      </w:r>
      <w:r w:rsidR="009872E8" w:rsidRPr="009872E8">
        <w:rPr>
          <w:bCs/>
          <w:i/>
          <w:szCs w:val="24"/>
        </w:rPr>
        <w:t>Soldanella marmarossiensis</w:t>
      </w:r>
      <w:r w:rsidR="009872E8" w:rsidRPr="009872E8">
        <w:rPr>
          <w:rFonts w:cs="Arial"/>
          <w:szCs w:val="24"/>
        </w:rPr>
        <w:t>)</w:t>
      </w:r>
      <w:r w:rsidR="00CA5DC5">
        <w:rPr>
          <w:rFonts w:cs="Arial"/>
          <w:szCs w:val="24"/>
        </w:rPr>
        <w:t xml:space="preserve">, </w:t>
      </w:r>
      <w:r w:rsidR="00044DDE" w:rsidRPr="0076512C">
        <w:rPr>
          <w:color w:val="000000"/>
        </w:rPr>
        <w:t>jarabina Hazslinszkého (</w:t>
      </w:r>
      <w:r w:rsidR="00044DDE" w:rsidRPr="0076512C">
        <w:rPr>
          <w:i/>
          <w:color w:val="000000"/>
        </w:rPr>
        <w:t>Sorbus hazslinszkyana</w:t>
      </w:r>
      <w:r w:rsidR="00044DDE" w:rsidRPr="0076512C">
        <w:rPr>
          <w:color w:val="000000"/>
        </w:rPr>
        <w:t>), jarabina mišpuľk</w:t>
      </w:r>
      <w:r w:rsidR="00E4184F">
        <w:rPr>
          <w:color w:val="000000"/>
        </w:rPr>
        <w:t>a</w:t>
      </w:r>
      <w:r w:rsidR="00044DDE" w:rsidRPr="0076512C">
        <w:rPr>
          <w:color w:val="000000"/>
        </w:rPr>
        <w:t xml:space="preserve"> (</w:t>
      </w:r>
      <w:r w:rsidR="00044DDE" w:rsidRPr="0076512C">
        <w:rPr>
          <w:i/>
          <w:color w:val="000000"/>
        </w:rPr>
        <w:t>Sorbus chamaemespilus</w:t>
      </w:r>
      <w:r w:rsidR="00044DDE" w:rsidRPr="0076512C">
        <w:rPr>
          <w:color w:val="000000"/>
        </w:rPr>
        <w:t xml:space="preserve">), </w:t>
      </w:r>
      <w:r w:rsidR="00044DDE" w:rsidRPr="00044DDE">
        <w:t>hviezdica močiarna (</w:t>
      </w:r>
      <w:r w:rsidR="00044DDE" w:rsidRPr="00044DDE">
        <w:rPr>
          <w:bCs/>
          <w:i/>
          <w:szCs w:val="24"/>
        </w:rPr>
        <w:t>Stellaria palustris</w:t>
      </w:r>
      <w:r w:rsidR="00044DDE" w:rsidRPr="00044DDE">
        <w:t>)</w:t>
      </w:r>
      <w:r w:rsidR="00044DDE" w:rsidRPr="00044DDE">
        <w:rPr>
          <w:szCs w:val="24"/>
          <w:vertAlign w:val="superscript"/>
        </w:rPr>
        <w:t>A</w:t>
      </w:r>
      <w:r w:rsidR="00044DDE" w:rsidRPr="00044DDE">
        <w:t>,</w:t>
      </w:r>
      <w:r w:rsidR="00044DDE">
        <w:rPr>
          <w:color w:val="000000"/>
        </w:rPr>
        <w:t xml:space="preserve"> </w:t>
      </w:r>
      <w:r w:rsidR="00044DDE" w:rsidRPr="00C044E1">
        <w:rPr>
          <w:rFonts w:cs="Arial"/>
          <w:szCs w:val="24"/>
        </w:rPr>
        <w:t>pavstavač hlavatý (</w:t>
      </w:r>
      <w:r w:rsidR="00044DDE" w:rsidRPr="00C044E1">
        <w:rPr>
          <w:i/>
        </w:rPr>
        <w:t>Traunsteinera globosa</w:t>
      </w:r>
      <w:r w:rsidR="00044DDE" w:rsidRPr="00C044E1">
        <w:rPr>
          <w:rFonts w:cs="Arial"/>
          <w:szCs w:val="24"/>
        </w:rPr>
        <w:t>)</w:t>
      </w:r>
      <w:r w:rsidR="00A778D1">
        <w:rPr>
          <w:szCs w:val="24"/>
          <w:vertAlign w:val="superscript"/>
        </w:rPr>
        <w:t>B</w:t>
      </w:r>
      <w:r w:rsidR="00044DDE" w:rsidRPr="00C044E1">
        <w:rPr>
          <w:rFonts w:cs="Arial"/>
          <w:szCs w:val="24"/>
        </w:rPr>
        <w:t>, žltohlav najvyšší (</w:t>
      </w:r>
      <w:r w:rsidR="00044DDE" w:rsidRPr="00C044E1">
        <w:rPr>
          <w:bCs/>
          <w:i/>
          <w:szCs w:val="24"/>
        </w:rPr>
        <w:t>Trollius altissimus</w:t>
      </w:r>
      <w:r w:rsidR="00044DDE" w:rsidRPr="00C044E1">
        <w:rPr>
          <w:rFonts w:cs="Arial"/>
          <w:szCs w:val="24"/>
        </w:rPr>
        <w:t>)</w:t>
      </w:r>
      <w:r w:rsidR="00044DDE">
        <w:rPr>
          <w:rFonts w:cs="Arial"/>
          <w:szCs w:val="24"/>
        </w:rPr>
        <w:t>,</w:t>
      </w:r>
      <w:r w:rsidR="00044DDE" w:rsidRPr="00761DD4">
        <w:rPr>
          <w:rFonts w:cs="Arial"/>
          <w:szCs w:val="24"/>
        </w:rPr>
        <w:t xml:space="preserve"> </w:t>
      </w:r>
      <w:r w:rsidR="00CA5DC5" w:rsidRPr="0076512C">
        <w:rPr>
          <w:color w:val="000000"/>
        </w:rPr>
        <w:t>pálka striebristosivá (</w:t>
      </w:r>
      <w:r w:rsidR="00CA5DC5" w:rsidRPr="0076512C">
        <w:rPr>
          <w:i/>
          <w:color w:val="000000"/>
        </w:rPr>
        <w:t>Typha shuttleworthii</w:t>
      </w:r>
      <w:r w:rsidR="00CA5DC5" w:rsidRPr="00CA5DC5">
        <w:rPr>
          <w:color w:val="000000"/>
        </w:rPr>
        <w:t>),</w:t>
      </w:r>
      <w:r w:rsidR="00044DDE" w:rsidRPr="00044DDE">
        <w:rPr>
          <w:rFonts w:cs="Arial"/>
          <w:szCs w:val="24"/>
        </w:rPr>
        <w:t xml:space="preserve"> </w:t>
      </w:r>
      <w:r w:rsidR="00044DDE" w:rsidRPr="00C044E1">
        <w:rPr>
          <w:rFonts w:cs="Arial"/>
          <w:szCs w:val="24"/>
        </w:rPr>
        <w:t>veronika štítovitá (</w:t>
      </w:r>
      <w:r w:rsidR="00044DDE" w:rsidRPr="00C044E1">
        <w:rPr>
          <w:i/>
          <w:szCs w:val="24"/>
        </w:rPr>
        <w:t>Veronica scutellata</w:t>
      </w:r>
      <w:r w:rsidR="00044DDE">
        <w:rPr>
          <w:rFonts w:cs="Arial"/>
          <w:szCs w:val="24"/>
        </w:rPr>
        <w:t>)</w:t>
      </w:r>
      <w:r w:rsidR="003819A0" w:rsidRPr="003819A0">
        <w:rPr>
          <w:color w:val="000000"/>
          <w:szCs w:val="24"/>
          <w:vertAlign w:val="superscript"/>
          <w:lang w:eastAsia="sk-SK"/>
        </w:rPr>
        <w:t>B</w:t>
      </w:r>
      <w:r w:rsidR="003819A0">
        <w:rPr>
          <w:rFonts w:cs="Arial"/>
          <w:szCs w:val="24"/>
        </w:rPr>
        <w:t>.</w:t>
      </w:r>
    </w:p>
    <w:p w14:paraId="14C3672C" w14:textId="77777777" w:rsidR="00CA5DC5" w:rsidRDefault="00CA5DC5" w:rsidP="00A011B2">
      <w:pPr>
        <w:snapToGrid w:val="0"/>
        <w:spacing w:after="0"/>
        <w:rPr>
          <w:color w:val="000000"/>
        </w:rPr>
      </w:pPr>
    </w:p>
    <w:p w14:paraId="2759C11A" w14:textId="77777777" w:rsidR="00240F2F" w:rsidRPr="00D155D7" w:rsidRDefault="00240F2F" w:rsidP="00A7758D">
      <w:pPr>
        <w:spacing w:after="0"/>
        <w:rPr>
          <w:b/>
          <w:i/>
        </w:rPr>
      </w:pPr>
      <w:r w:rsidRPr="00AD7281">
        <w:rPr>
          <w:i/>
          <w:color w:val="000000"/>
          <w:szCs w:val="24"/>
        </w:rPr>
        <w:t xml:space="preserve">Druhy </w:t>
      </w:r>
      <w:r w:rsidRPr="00AD7281">
        <w:rPr>
          <w:b/>
          <w:i/>
          <w:color w:val="000000"/>
          <w:szCs w:val="24"/>
        </w:rPr>
        <w:t xml:space="preserve">rastlín európskeho významu podľa prílohy č. 4 vyhlášky MŽP SR č. </w:t>
      </w:r>
      <w:r w:rsidR="00FF321F" w:rsidRPr="00AD7281">
        <w:rPr>
          <w:b/>
          <w:i/>
          <w:color w:val="000000"/>
          <w:szCs w:val="24"/>
        </w:rPr>
        <w:t>170/2021</w:t>
      </w:r>
      <w:r w:rsidRPr="00AD7281">
        <w:rPr>
          <w:b/>
          <w:i/>
          <w:color w:val="000000"/>
          <w:szCs w:val="24"/>
        </w:rPr>
        <w:t xml:space="preserve"> Z. z.</w:t>
      </w:r>
    </w:p>
    <w:p w14:paraId="3951D7AD" w14:textId="77777777" w:rsidR="00240F2F" w:rsidRPr="00DF5E40" w:rsidRDefault="00240F2F" w:rsidP="00A7758D">
      <w:pPr>
        <w:spacing w:after="0"/>
        <w:rPr>
          <w:szCs w:val="24"/>
        </w:rPr>
      </w:pPr>
      <w:r w:rsidRPr="00DF5E40">
        <w:rPr>
          <w:i/>
          <w:smallCaps/>
          <w:szCs w:val="24"/>
          <w:u w:val="dash"/>
        </w:rPr>
        <w:t>Machorasty  – machy</w:t>
      </w:r>
      <w:r w:rsidRPr="00DF5E40">
        <w:rPr>
          <w:szCs w:val="24"/>
        </w:rPr>
        <w:t>:</w:t>
      </w:r>
      <w:r w:rsidRPr="00B657BD">
        <w:rPr>
          <w:szCs w:val="24"/>
        </w:rPr>
        <w:t xml:space="preserve"> </w:t>
      </w:r>
      <w:r w:rsidRPr="00DF5E40">
        <w:rPr>
          <w:szCs w:val="24"/>
        </w:rPr>
        <w:t>bochník Rogerov (</w:t>
      </w:r>
      <w:r w:rsidRPr="00DF5E40">
        <w:rPr>
          <w:i/>
          <w:szCs w:val="24"/>
        </w:rPr>
        <w:t>Orthotrichum rogeri</w:t>
      </w:r>
      <w:r w:rsidRPr="00DF5E40">
        <w:rPr>
          <w:szCs w:val="24"/>
        </w:rPr>
        <w:t>)</w:t>
      </w:r>
    </w:p>
    <w:p w14:paraId="13CBE626" w14:textId="77777777" w:rsidR="00240F2F" w:rsidRPr="00D155D7" w:rsidRDefault="00240F2F" w:rsidP="00A7758D">
      <w:pPr>
        <w:spacing w:after="0"/>
        <w:rPr>
          <w:b/>
          <w:i/>
        </w:rPr>
      </w:pPr>
      <w:r w:rsidRPr="00AD7281">
        <w:rPr>
          <w:i/>
          <w:color w:val="000000"/>
          <w:szCs w:val="24"/>
        </w:rPr>
        <w:t>Druhy</w:t>
      </w:r>
      <w:r w:rsidRPr="00AD7281">
        <w:rPr>
          <w:b/>
          <w:i/>
          <w:color w:val="000000"/>
          <w:szCs w:val="24"/>
        </w:rPr>
        <w:t xml:space="preserve"> rastlín národného významu podľa prílohy č. 4 vyhlášky MŽP SR č. </w:t>
      </w:r>
      <w:r w:rsidR="00FF321F" w:rsidRPr="00AD7281">
        <w:rPr>
          <w:b/>
          <w:i/>
          <w:color w:val="000000"/>
          <w:szCs w:val="24"/>
        </w:rPr>
        <w:t>170/2021</w:t>
      </w:r>
      <w:r w:rsidRPr="00AD7281">
        <w:rPr>
          <w:b/>
          <w:i/>
          <w:color w:val="000000"/>
          <w:szCs w:val="24"/>
        </w:rPr>
        <w:t xml:space="preserve"> Z. z.</w:t>
      </w:r>
    </w:p>
    <w:p w14:paraId="1048F6F5" w14:textId="14432F1A" w:rsidR="00240F2F" w:rsidRPr="00FE1B7C" w:rsidRDefault="00240F2F" w:rsidP="00A7758D">
      <w:pPr>
        <w:spacing w:after="0"/>
        <w:rPr>
          <w:szCs w:val="24"/>
        </w:rPr>
      </w:pPr>
      <w:r w:rsidRPr="00DF5E40">
        <w:rPr>
          <w:i/>
          <w:smallCaps/>
          <w:szCs w:val="24"/>
          <w:u w:val="dash"/>
        </w:rPr>
        <w:t>Cievnaté rastliny</w:t>
      </w:r>
      <w:r w:rsidRPr="00DF5E40">
        <w:rPr>
          <w:szCs w:val="24"/>
        </w:rPr>
        <w:t xml:space="preserve">: </w:t>
      </w:r>
      <w:r w:rsidRPr="00DF5E40">
        <w:rPr>
          <w:bCs/>
          <w:szCs w:val="24"/>
        </w:rPr>
        <w:t>trču</w:t>
      </w:r>
      <w:r w:rsidR="00E4184F">
        <w:rPr>
          <w:bCs/>
          <w:szCs w:val="24"/>
        </w:rPr>
        <w:t>ľ</w:t>
      </w:r>
      <w:r w:rsidRPr="00DF5E40">
        <w:rPr>
          <w:bCs/>
          <w:szCs w:val="24"/>
        </w:rPr>
        <w:t>a jednohluzá (</w:t>
      </w:r>
      <w:r w:rsidRPr="00DF5E40">
        <w:rPr>
          <w:bCs/>
          <w:i/>
          <w:szCs w:val="24"/>
        </w:rPr>
        <w:t>Herminium monorchis</w:t>
      </w:r>
      <w:r w:rsidRPr="00DF5E40">
        <w:rPr>
          <w:bCs/>
          <w:szCs w:val="24"/>
        </w:rPr>
        <w:t>), modruška pošvatá (</w:t>
      </w:r>
      <w:r w:rsidRPr="00DF5E40">
        <w:rPr>
          <w:bCs/>
          <w:i/>
          <w:szCs w:val="24"/>
        </w:rPr>
        <w:t>Limodorum abortivum</w:t>
      </w:r>
      <w:r w:rsidRPr="00DF5E40">
        <w:rPr>
          <w:bCs/>
          <w:szCs w:val="24"/>
        </w:rPr>
        <w:t>), vstavač ploštičný (</w:t>
      </w:r>
      <w:r w:rsidRPr="00DF5E40">
        <w:rPr>
          <w:bCs/>
          <w:i/>
          <w:szCs w:val="24"/>
        </w:rPr>
        <w:t>Orchis coriophora</w:t>
      </w:r>
      <w:r w:rsidRPr="00DF5E40">
        <w:rPr>
          <w:bCs/>
          <w:szCs w:val="24"/>
        </w:rPr>
        <w:t>)</w:t>
      </w:r>
      <w:r w:rsidR="00D155D7">
        <w:rPr>
          <w:bCs/>
          <w:szCs w:val="24"/>
        </w:rPr>
        <w:t>.</w:t>
      </w:r>
    </w:p>
    <w:p w14:paraId="5A36BC7D" w14:textId="77777777" w:rsidR="00240F2F" w:rsidRPr="006827D2" w:rsidRDefault="00240F2F" w:rsidP="00122A04">
      <w:pPr>
        <w:snapToGrid w:val="0"/>
        <w:spacing w:after="0"/>
        <w:rPr>
          <w:rFonts w:cs="Arial"/>
          <w:szCs w:val="24"/>
        </w:rPr>
      </w:pPr>
    </w:p>
    <w:p w14:paraId="00E9FD0D" w14:textId="77777777" w:rsidR="00950AFA" w:rsidRPr="00F128DA" w:rsidRDefault="00122A04" w:rsidP="00A7758D">
      <w:pPr>
        <w:spacing w:after="0"/>
        <w:ind w:firstLine="709"/>
        <w:rPr>
          <w:color w:val="000000"/>
          <w:szCs w:val="24"/>
        </w:rPr>
      </w:pPr>
      <w:r w:rsidRPr="00F014B3">
        <w:rPr>
          <w:b/>
          <w:color w:val="000000"/>
        </w:rPr>
        <w:t xml:space="preserve">V území sa nachádzajú </w:t>
      </w:r>
      <w:r w:rsidRPr="00F014B3">
        <w:rPr>
          <w:b/>
          <w:color w:val="000000"/>
          <w:szCs w:val="24"/>
        </w:rPr>
        <w:t xml:space="preserve">biotopy druhov živočíchov európskeho významu </w:t>
      </w:r>
      <w:r w:rsidRPr="00CD2672">
        <w:rPr>
          <w:color w:val="000000"/>
          <w:szCs w:val="24"/>
        </w:rPr>
        <w:t xml:space="preserve">podľa prílohy č. </w:t>
      </w:r>
      <w:r w:rsidR="00B65D4C" w:rsidRPr="00B21332">
        <w:rPr>
          <w:color w:val="000000"/>
          <w:szCs w:val="24"/>
        </w:rPr>
        <w:t>5</w:t>
      </w:r>
      <w:r w:rsidRPr="00B21332">
        <w:rPr>
          <w:color w:val="000000"/>
          <w:szCs w:val="24"/>
        </w:rPr>
        <w:t xml:space="preserve"> vyhlášky MŽP SR č. </w:t>
      </w:r>
      <w:r w:rsidR="00FF321F" w:rsidRPr="00CF70D3">
        <w:rPr>
          <w:color w:val="000000"/>
          <w:szCs w:val="24"/>
        </w:rPr>
        <w:t>170</w:t>
      </w:r>
      <w:r w:rsidRPr="00CF70D3">
        <w:rPr>
          <w:color w:val="000000"/>
          <w:szCs w:val="24"/>
        </w:rPr>
        <w:t>/2</w:t>
      </w:r>
      <w:r w:rsidR="00FF321F" w:rsidRPr="00CF70D3">
        <w:rPr>
          <w:color w:val="000000"/>
          <w:szCs w:val="24"/>
        </w:rPr>
        <w:t xml:space="preserve">021 </w:t>
      </w:r>
      <w:r w:rsidRPr="00F128DA">
        <w:rPr>
          <w:color w:val="000000"/>
          <w:szCs w:val="24"/>
        </w:rPr>
        <w:t xml:space="preserve">Z. z.: </w:t>
      </w:r>
    </w:p>
    <w:p w14:paraId="2B9D95F2" w14:textId="77777777" w:rsidR="0031626E" w:rsidRDefault="00950AFA" w:rsidP="00122A04">
      <w:pPr>
        <w:spacing w:after="0"/>
      </w:pPr>
      <w:r w:rsidRPr="00717BA5">
        <w:rPr>
          <w:smallCaps/>
        </w:rPr>
        <w:t xml:space="preserve">Mihuľotvaré: </w:t>
      </w:r>
      <w:r w:rsidRPr="00717BA5">
        <w:t>mihuľa potiská (</w:t>
      </w:r>
      <w:r w:rsidRPr="00717BA5">
        <w:rPr>
          <w:i/>
        </w:rPr>
        <w:t>Eudontomyzon danfordi</w:t>
      </w:r>
      <w:r w:rsidRPr="00717BA5">
        <w:t>)</w:t>
      </w:r>
      <w:r>
        <w:t>, m</w:t>
      </w:r>
      <w:r w:rsidRPr="00950AFA">
        <w:t xml:space="preserve">ihuľa ukrajinská </w:t>
      </w:r>
      <w:r w:rsidRPr="00B657BD">
        <w:t>(</w:t>
      </w:r>
      <w:r w:rsidRPr="00950AFA">
        <w:rPr>
          <w:i/>
        </w:rPr>
        <w:t>Eudontomyzon mariae</w:t>
      </w:r>
      <w:r w:rsidRPr="005E58E4">
        <w:t>)</w:t>
      </w:r>
      <w:r w:rsidRPr="00717BA5">
        <w:t>;</w:t>
      </w:r>
      <w:r>
        <w:t xml:space="preserve"> </w:t>
      </w:r>
    </w:p>
    <w:p w14:paraId="578E1D8F" w14:textId="77777777" w:rsidR="0031626E" w:rsidRDefault="0081450D" w:rsidP="00122A04">
      <w:pPr>
        <w:spacing w:after="0"/>
        <w:rPr>
          <w:color w:val="000000"/>
          <w:szCs w:val="24"/>
        </w:rPr>
      </w:pPr>
      <w:r w:rsidRPr="006C1FC2">
        <w:rPr>
          <w:i/>
          <w:smallCaps/>
          <w:u w:val="dash"/>
        </w:rPr>
        <w:t>Hmyz - chrobáky</w:t>
      </w:r>
      <w:r w:rsidRPr="006C1FC2">
        <w:rPr>
          <w:u w:val="dash"/>
        </w:rPr>
        <w:t>:</w:t>
      </w:r>
      <w:r w:rsidRPr="006C1FC2">
        <w:t xml:space="preserve"> </w:t>
      </w:r>
      <w:r w:rsidRPr="006C1FC2">
        <w:rPr>
          <w:color w:val="000000"/>
          <w:szCs w:val="24"/>
        </w:rPr>
        <w:t>roháč obyčajný (</w:t>
      </w:r>
      <w:r w:rsidRPr="006C1FC2">
        <w:rPr>
          <w:i/>
          <w:color w:val="000000"/>
          <w:szCs w:val="24"/>
        </w:rPr>
        <w:t>Lucanus cervus</w:t>
      </w:r>
      <w:r w:rsidRPr="006C1FC2">
        <w:rPr>
          <w:color w:val="000000"/>
          <w:szCs w:val="24"/>
        </w:rPr>
        <w:t>)</w:t>
      </w:r>
      <w:r w:rsidR="004347D4">
        <w:rPr>
          <w:color w:val="000000"/>
          <w:szCs w:val="24"/>
        </w:rPr>
        <w:t xml:space="preserve">, drevník ryhovaný </w:t>
      </w:r>
      <w:r w:rsidR="004347D4" w:rsidRPr="00F00E2F">
        <w:rPr>
          <w:color w:val="000000"/>
          <w:szCs w:val="24"/>
        </w:rPr>
        <w:t>(</w:t>
      </w:r>
      <w:r w:rsidR="004347D4" w:rsidRPr="005E58E4">
        <w:rPr>
          <w:i/>
          <w:color w:val="000000"/>
          <w:szCs w:val="24"/>
        </w:rPr>
        <w:t>Rhysodes sulcatus</w:t>
      </w:r>
      <w:r w:rsidR="004347D4" w:rsidRPr="00F00E2F">
        <w:rPr>
          <w:color w:val="000000"/>
          <w:szCs w:val="24"/>
        </w:rPr>
        <w:t>)</w:t>
      </w:r>
      <w:r w:rsidRPr="006C1FC2">
        <w:rPr>
          <w:color w:val="000000"/>
          <w:szCs w:val="24"/>
        </w:rPr>
        <w:t>;</w:t>
      </w:r>
    </w:p>
    <w:p w14:paraId="0210E895" w14:textId="77777777" w:rsidR="00A634F8" w:rsidRDefault="00A634F8" w:rsidP="00122A04">
      <w:pPr>
        <w:spacing w:after="0"/>
        <w:rPr>
          <w:color w:val="000000"/>
          <w:szCs w:val="24"/>
        </w:rPr>
      </w:pPr>
      <w:r w:rsidRPr="00717BA5">
        <w:rPr>
          <w:i/>
          <w:smallCaps/>
          <w:color w:val="000000"/>
          <w:u w:val="dash"/>
        </w:rPr>
        <w:t>Hmyz – motýle</w:t>
      </w:r>
      <w:r w:rsidRPr="00717BA5">
        <w:rPr>
          <w:color w:val="000000"/>
          <w:u w:val="dash"/>
        </w:rPr>
        <w:t>:</w:t>
      </w:r>
      <w:r w:rsidRPr="00717BA5">
        <w:rPr>
          <w:color w:val="000000"/>
        </w:rPr>
        <w:t xml:space="preserve"> </w:t>
      </w:r>
      <w:r w:rsidR="004347D4">
        <w:rPr>
          <w:color w:val="000000"/>
        </w:rPr>
        <w:t xml:space="preserve">modráčik čiernoškrvnný </w:t>
      </w:r>
      <w:r w:rsidR="004347D4" w:rsidRPr="00F00E2F">
        <w:rPr>
          <w:color w:val="000000"/>
        </w:rPr>
        <w:t>(</w:t>
      </w:r>
      <w:r w:rsidR="004347D4" w:rsidRPr="005E58E4">
        <w:rPr>
          <w:i/>
          <w:color w:val="000000"/>
        </w:rPr>
        <w:t>Maculinea arion</w:t>
      </w:r>
      <w:r w:rsidR="004347D4" w:rsidRPr="00F00E2F">
        <w:rPr>
          <w:color w:val="000000"/>
        </w:rPr>
        <w:t>)</w:t>
      </w:r>
      <w:r w:rsidR="004347D4">
        <w:rPr>
          <w:color w:val="000000"/>
        </w:rPr>
        <w:t xml:space="preserve">, </w:t>
      </w:r>
      <w:r w:rsidRPr="00717BA5">
        <w:t>modráčik krvavcový</w:t>
      </w:r>
      <w:r w:rsidRPr="00717BA5">
        <w:rPr>
          <w:i/>
        </w:rPr>
        <w:t xml:space="preserve"> </w:t>
      </w:r>
      <w:r w:rsidRPr="00717BA5">
        <w:t>(</w:t>
      </w:r>
      <w:r w:rsidRPr="00717BA5">
        <w:rPr>
          <w:i/>
        </w:rPr>
        <w:t>Maculinea teleius</w:t>
      </w:r>
      <w:r w:rsidRPr="00717BA5">
        <w:t>)</w:t>
      </w:r>
      <w:r w:rsidRPr="00717BA5">
        <w:rPr>
          <w:iCs/>
          <w:color w:val="000000"/>
          <w:szCs w:val="24"/>
        </w:rPr>
        <w:t xml:space="preserve">; </w:t>
      </w:r>
      <w:r>
        <w:t xml:space="preserve"> </w:t>
      </w:r>
    </w:p>
    <w:p w14:paraId="5DB74E08" w14:textId="77777777" w:rsidR="00122A04" w:rsidRPr="00717BA5" w:rsidRDefault="00122A04" w:rsidP="00122A04">
      <w:pPr>
        <w:spacing w:after="0"/>
        <w:rPr>
          <w:color w:val="000000"/>
          <w:szCs w:val="24"/>
        </w:rPr>
      </w:pPr>
      <w:r w:rsidRPr="00717BA5">
        <w:rPr>
          <w:i/>
          <w:smallCaps/>
          <w:color w:val="000000"/>
          <w:u w:val="dash"/>
        </w:rPr>
        <w:t>Obojživelníky</w:t>
      </w:r>
      <w:r w:rsidRPr="00717BA5">
        <w:rPr>
          <w:color w:val="000000"/>
        </w:rPr>
        <w:t xml:space="preserve">: </w:t>
      </w:r>
      <w:r w:rsidRPr="00717BA5">
        <w:rPr>
          <w:color w:val="000000"/>
          <w:szCs w:val="24"/>
        </w:rPr>
        <w:t>ropucha zelená</w:t>
      </w:r>
      <w:r w:rsidRPr="00717BA5">
        <w:rPr>
          <w:i/>
          <w:color w:val="000000"/>
          <w:szCs w:val="24"/>
        </w:rPr>
        <w:t xml:space="preserve"> </w:t>
      </w:r>
      <w:r w:rsidRPr="00717BA5">
        <w:rPr>
          <w:color w:val="000000"/>
          <w:szCs w:val="24"/>
        </w:rPr>
        <w:t>(</w:t>
      </w:r>
      <w:r w:rsidRPr="00717BA5">
        <w:rPr>
          <w:i/>
          <w:color w:val="000000"/>
          <w:szCs w:val="24"/>
        </w:rPr>
        <w:t>Bufo viridis</w:t>
      </w:r>
      <w:r w:rsidRPr="00717BA5">
        <w:rPr>
          <w:color w:val="000000"/>
          <w:szCs w:val="24"/>
        </w:rPr>
        <w:t>),</w:t>
      </w:r>
      <w:r w:rsidRPr="00717BA5">
        <w:rPr>
          <w:i/>
          <w:color w:val="000000"/>
          <w:szCs w:val="24"/>
        </w:rPr>
        <w:t xml:space="preserve"> </w:t>
      </w:r>
      <w:r w:rsidRPr="00717BA5">
        <w:rPr>
          <w:color w:val="000000"/>
          <w:szCs w:val="24"/>
        </w:rPr>
        <w:t>rosnička zelená</w:t>
      </w:r>
      <w:r w:rsidRPr="00717BA5">
        <w:rPr>
          <w:i/>
          <w:color w:val="000000"/>
          <w:szCs w:val="24"/>
        </w:rPr>
        <w:t xml:space="preserve"> </w:t>
      </w:r>
      <w:r w:rsidRPr="00717BA5">
        <w:rPr>
          <w:color w:val="000000"/>
          <w:szCs w:val="24"/>
        </w:rPr>
        <w:t>(</w:t>
      </w:r>
      <w:r w:rsidRPr="00717BA5">
        <w:rPr>
          <w:i/>
          <w:color w:val="000000"/>
          <w:szCs w:val="24"/>
        </w:rPr>
        <w:t>Hyla arborea</w:t>
      </w:r>
      <w:r w:rsidRPr="00717BA5">
        <w:rPr>
          <w:color w:val="000000"/>
          <w:szCs w:val="24"/>
        </w:rPr>
        <w:t xml:space="preserve">); </w:t>
      </w:r>
    </w:p>
    <w:p w14:paraId="5C3961B2" w14:textId="77777777" w:rsidR="00122A04" w:rsidRPr="00717BA5" w:rsidRDefault="00122A04" w:rsidP="00122A04">
      <w:pPr>
        <w:spacing w:after="0"/>
        <w:rPr>
          <w:color w:val="000000"/>
          <w:szCs w:val="24"/>
        </w:rPr>
      </w:pPr>
      <w:r w:rsidRPr="00717BA5">
        <w:rPr>
          <w:i/>
          <w:smallCaps/>
          <w:color w:val="000000"/>
          <w:u w:val="dash"/>
        </w:rPr>
        <w:t>Plazy</w:t>
      </w:r>
      <w:r w:rsidRPr="00717BA5">
        <w:rPr>
          <w:i/>
          <w:smallCaps/>
          <w:color w:val="000000"/>
        </w:rPr>
        <w:t xml:space="preserve">: </w:t>
      </w:r>
      <w:r w:rsidRPr="00717BA5">
        <w:rPr>
          <w:color w:val="000000"/>
          <w:szCs w:val="24"/>
        </w:rPr>
        <w:t>jašterica bystrá</w:t>
      </w:r>
      <w:r w:rsidRPr="00717BA5">
        <w:rPr>
          <w:i/>
          <w:color w:val="000000"/>
          <w:szCs w:val="24"/>
        </w:rPr>
        <w:t xml:space="preserve"> </w:t>
      </w:r>
      <w:r w:rsidRPr="00717BA5">
        <w:rPr>
          <w:color w:val="000000"/>
          <w:szCs w:val="24"/>
        </w:rPr>
        <w:t>(</w:t>
      </w:r>
      <w:r w:rsidRPr="00717BA5">
        <w:rPr>
          <w:i/>
          <w:color w:val="000000"/>
          <w:szCs w:val="24"/>
        </w:rPr>
        <w:t>Lacerta agilis</w:t>
      </w:r>
      <w:r w:rsidRPr="00717BA5">
        <w:rPr>
          <w:color w:val="000000"/>
          <w:szCs w:val="24"/>
        </w:rPr>
        <w:t>)</w:t>
      </w:r>
      <w:r w:rsidR="00D90D70" w:rsidRPr="00717BA5">
        <w:rPr>
          <w:color w:val="000000"/>
          <w:szCs w:val="24"/>
        </w:rPr>
        <w:t>,</w:t>
      </w:r>
      <w:r w:rsidR="00717BA5" w:rsidRPr="00717BA5">
        <w:rPr>
          <w:color w:val="000000"/>
          <w:szCs w:val="24"/>
        </w:rPr>
        <w:t xml:space="preserve"> jašterica zelená </w:t>
      </w:r>
      <w:r w:rsidR="00717BA5" w:rsidRPr="005E58E4">
        <w:rPr>
          <w:color w:val="000000"/>
          <w:szCs w:val="24"/>
        </w:rPr>
        <w:t>(</w:t>
      </w:r>
      <w:r w:rsidR="00717BA5" w:rsidRPr="00717BA5">
        <w:rPr>
          <w:i/>
          <w:color w:val="000000"/>
          <w:szCs w:val="24"/>
        </w:rPr>
        <w:t>Lacerta viridis</w:t>
      </w:r>
      <w:r w:rsidR="00717BA5" w:rsidRPr="005E58E4">
        <w:rPr>
          <w:color w:val="000000"/>
          <w:szCs w:val="24"/>
        </w:rPr>
        <w:t>)</w:t>
      </w:r>
      <w:r w:rsidR="00717BA5" w:rsidRPr="00717BA5">
        <w:rPr>
          <w:color w:val="000000"/>
          <w:szCs w:val="24"/>
        </w:rPr>
        <w:t xml:space="preserve">, jašterica múrová </w:t>
      </w:r>
      <w:r w:rsidR="00717BA5" w:rsidRPr="005E58E4">
        <w:rPr>
          <w:color w:val="000000"/>
          <w:szCs w:val="24"/>
        </w:rPr>
        <w:t>(</w:t>
      </w:r>
      <w:r w:rsidR="00717BA5" w:rsidRPr="00717BA5">
        <w:rPr>
          <w:i/>
          <w:color w:val="000000"/>
          <w:szCs w:val="24"/>
        </w:rPr>
        <w:t>Podarcis muralis</w:t>
      </w:r>
      <w:r w:rsidR="00717BA5" w:rsidRPr="005E58E4">
        <w:rPr>
          <w:color w:val="000000"/>
          <w:szCs w:val="24"/>
        </w:rPr>
        <w:t>)</w:t>
      </w:r>
      <w:r w:rsidR="00717BA5" w:rsidRPr="00717BA5">
        <w:rPr>
          <w:i/>
          <w:color w:val="000000"/>
          <w:szCs w:val="24"/>
        </w:rPr>
        <w:t>,</w:t>
      </w:r>
      <w:r w:rsidR="00D90D70" w:rsidRPr="00717BA5">
        <w:rPr>
          <w:color w:val="000000"/>
          <w:szCs w:val="24"/>
        </w:rPr>
        <w:t xml:space="preserve"> </w:t>
      </w:r>
      <w:r w:rsidR="00EB4EBD" w:rsidRPr="00B657BD">
        <w:rPr>
          <w:color w:val="000000"/>
          <w:szCs w:val="24"/>
        </w:rPr>
        <w:t>užovka frkaná (</w:t>
      </w:r>
      <w:r w:rsidR="00EB4EBD" w:rsidRPr="00B657BD">
        <w:rPr>
          <w:i/>
          <w:color w:val="000000"/>
          <w:szCs w:val="24"/>
        </w:rPr>
        <w:t>Natrix tessellata</w:t>
      </w:r>
      <w:r w:rsidR="00EB4EBD" w:rsidRPr="00B657BD">
        <w:rPr>
          <w:color w:val="000000"/>
          <w:szCs w:val="24"/>
        </w:rPr>
        <w:t>),</w:t>
      </w:r>
      <w:r w:rsidR="00EB4EBD">
        <w:rPr>
          <w:color w:val="000000"/>
          <w:szCs w:val="24"/>
        </w:rPr>
        <w:t xml:space="preserve"> </w:t>
      </w:r>
      <w:r w:rsidR="00D90D70" w:rsidRPr="00717BA5">
        <w:rPr>
          <w:i/>
          <w:color w:val="000000"/>
          <w:szCs w:val="24"/>
        </w:rPr>
        <w:t xml:space="preserve">užovka hladká </w:t>
      </w:r>
      <w:r w:rsidR="00D90D70" w:rsidRPr="005E58E4">
        <w:rPr>
          <w:color w:val="000000"/>
          <w:szCs w:val="24"/>
        </w:rPr>
        <w:t>(</w:t>
      </w:r>
      <w:r w:rsidR="00D90D70" w:rsidRPr="00717BA5">
        <w:rPr>
          <w:i/>
          <w:color w:val="000000"/>
          <w:szCs w:val="24"/>
        </w:rPr>
        <w:t>Coronella austriaca</w:t>
      </w:r>
      <w:r w:rsidR="00D90D70" w:rsidRPr="005E58E4">
        <w:rPr>
          <w:color w:val="000000"/>
          <w:szCs w:val="24"/>
        </w:rPr>
        <w:t>)</w:t>
      </w:r>
      <w:r w:rsidR="00D90D70" w:rsidRPr="00717BA5">
        <w:rPr>
          <w:i/>
          <w:color w:val="000000"/>
          <w:szCs w:val="24"/>
        </w:rPr>
        <w:t xml:space="preserve">, </w:t>
      </w:r>
      <w:r w:rsidR="00D90D70" w:rsidRPr="00717BA5">
        <w:rPr>
          <w:color w:val="000000"/>
          <w:szCs w:val="24"/>
        </w:rPr>
        <w:t xml:space="preserve">užovka stromová </w:t>
      </w:r>
      <w:r w:rsidR="00D90D70" w:rsidRPr="005E58E4">
        <w:rPr>
          <w:color w:val="000000"/>
          <w:szCs w:val="24"/>
        </w:rPr>
        <w:t>(</w:t>
      </w:r>
      <w:r w:rsidR="00D90D70" w:rsidRPr="00717BA5">
        <w:rPr>
          <w:i/>
          <w:color w:val="000000"/>
          <w:szCs w:val="24"/>
        </w:rPr>
        <w:t>Zamenis longissimus</w:t>
      </w:r>
      <w:r w:rsidR="00D90D70" w:rsidRPr="005E58E4">
        <w:rPr>
          <w:color w:val="000000"/>
          <w:szCs w:val="24"/>
        </w:rPr>
        <w:t>)</w:t>
      </w:r>
      <w:r w:rsidRPr="00717BA5">
        <w:rPr>
          <w:color w:val="000000"/>
          <w:szCs w:val="24"/>
        </w:rPr>
        <w:t xml:space="preserve">; </w:t>
      </w:r>
    </w:p>
    <w:p w14:paraId="2065E3E0" w14:textId="7072B8A8" w:rsidR="00D90D70" w:rsidRPr="00717BA5" w:rsidRDefault="00122A04" w:rsidP="00122A04">
      <w:pPr>
        <w:spacing w:after="0"/>
        <w:rPr>
          <w:color w:val="000000"/>
          <w:szCs w:val="24"/>
        </w:rPr>
      </w:pPr>
      <w:r w:rsidRPr="00717BA5">
        <w:rPr>
          <w:i/>
          <w:smallCaps/>
          <w:color w:val="000000"/>
          <w:u w:val="dash"/>
        </w:rPr>
        <w:t>Vtáky</w:t>
      </w:r>
      <w:r w:rsidRPr="00717BA5">
        <w:rPr>
          <w:i/>
          <w:smallCaps/>
          <w:color w:val="000000"/>
        </w:rPr>
        <w:t>:</w:t>
      </w:r>
      <w:r w:rsidRPr="00717BA5">
        <w:rPr>
          <w:color w:val="000000"/>
          <w:szCs w:val="24"/>
        </w:rPr>
        <w:t xml:space="preserve"> bocian biely (</w:t>
      </w:r>
      <w:r w:rsidRPr="00717BA5">
        <w:rPr>
          <w:i/>
          <w:color w:val="000000"/>
          <w:szCs w:val="24"/>
        </w:rPr>
        <w:t>Ciconia ciconia</w:t>
      </w:r>
      <w:r w:rsidRPr="00717BA5">
        <w:rPr>
          <w:color w:val="000000"/>
          <w:szCs w:val="24"/>
        </w:rPr>
        <w:t>), ďateľ hnedkavý (</w:t>
      </w:r>
      <w:r w:rsidRPr="00717BA5">
        <w:rPr>
          <w:i/>
          <w:color w:val="000000"/>
          <w:szCs w:val="24"/>
        </w:rPr>
        <w:t>Dendrocopos syriacus</w:t>
      </w:r>
      <w:r w:rsidRPr="00717BA5">
        <w:rPr>
          <w:color w:val="000000"/>
          <w:szCs w:val="24"/>
        </w:rPr>
        <w:t xml:space="preserve">), hadiar krátkoprstý </w:t>
      </w:r>
      <w:r w:rsidRPr="00717BA5">
        <w:rPr>
          <w:i/>
          <w:color w:val="000000"/>
          <w:szCs w:val="24"/>
        </w:rPr>
        <w:t xml:space="preserve"> </w:t>
      </w:r>
      <w:r w:rsidRPr="00717BA5">
        <w:rPr>
          <w:color w:val="000000"/>
          <w:szCs w:val="24"/>
        </w:rPr>
        <w:t>(</w:t>
      </w:r>
      <w:r w:rsidRPr="00717BA5">
        <w:rPr>
          <w:i/>
          <w:color w:val="000000"/>
          <w:szCs w:val="24"/>
        </w:rPr>
        <w:t>Circaetus gallicus</w:t>
      </w:r>
      <w:r w:rsidRPr="00717BA5">
        <w:rPr>
          <w:color w:val="000000"/>
          <w:szCs w:val="24"/>
        </w:rPr>
        <w:t>), kaňa močiarna (</w:t>
      </w:r>
      <w:r w:rsidRPr="00717BA5">
        <w:rPr>
          <w:i/>
          <w:color w:val="000000"/>
          <w:szCs w:val="24"/>
        </w:rPr>
        <w:t>Circus aeruginosus</w:t>
      </w:r>
      <w:r w:rsidRPr="00717BA5">
        <w:rPr>
          <w:color w:val="000000"/>
          <w:szCs w:val="24"/>
        </w:rPr>
        <w:t>), penica jarabá (</w:t>
      </w:r>
      <w:r w:rsidRPr="00717BA5">
        <w:rPr>
          <w:i/>
          <w:color w:val="000000"/>
          <w:szCs w:val="24"/>
        </w:rPr>
        <w:t>Sylvia nisoria</w:t>
      </w:r>
      <w:r w:rsidRPr="00717BA5">
        <w:rPr>
          <w:color w:val="000000"/>
          <w:szCs w:val="24"/>
        </w:rPr>
        <w:t>), rybárik riečny (</w:t>
      </w:r>
      <w:r w:rsidRPr="00717BA5">
        <w:rPr>
          <w:i/>
          <w:color w:val="000000"/>
          <w:szCs w:val="24"/>
        </w:rPr>
        <w:t>Alcedo atthis</w:t>
      </w:r>
      <w:r w:rsidRPr="00717BA5">
        <w:rPr>
          <w:color w:val="000000"/>
          <w:szCs w:val="24"/>
        </w:rPr>
        <w:t>),</w:t>
      </w:r>
      <w:r w:rsidRPr="00717BA5">
        <w:rPr>
          <w:i/>
          <w:color w:val="000000"/>
          <w:szCs w:val="24"/>
        </w:rPr>
        <w:t xml:space="preserve"> </w:t>
      </w:r>
      <w:r w:rsidRPr="00717BA5">
        <w:rPr>
          <w:color w:val="000000"/>
          <w:szCs w:val="24"/>
        </w:rPr>
        <w:t>sokol rároh (</w:t>
      </w:r>
      <w:r w:rsidRPr="00717BA5">
        <w:rPr>
          <w:i/>
          <w:color w:val="000000"/>
          <w:szCs w:val="24"/>
        </w:rPr>
        <w:t>Falco cherrug</w:t>
      </w:r>
      <w:r w:rsidRPr="00717BA5">
        <w:rPr>
          <w:color w:val="000000"/>
          <w:szCs w:val="24"/>
        </w:rPr>
        <w:t>), škovrán</w:t>
      </w:r>
      <w:r w:rsidR="00CB32F2">
        <w:rPr>
          <w:color w:val="000000"/>
          <w:szCs w:val="24"/>
        </w:rPr>
        <w:t>i</w:t>
      </w:r>
      <w:r w:rsidRPr="00717BA5">
        <w:rPr>
          <w:color w:val="000000"/>
          <w:szCs w:val="24"/>
        </w:rPr>
        <w:t>k stromový (</w:t>
      </w:r>
      <w:r w:rsidRPr="00717BA5">
        <w:rPr>
          <w:i/>
          <w:color w:val="000000"/>
          <w:szCs w:val="24"/>
        </w:rPr>
        <w:t>Lullula arborea</w:t>
      </w:r>
      <w:r w:rsidRPr="00717BA5">
        <w:rPr>
          <w:color w:val="000000"/>
          <w:szCs w:val="24"/>
        </w:rPr>
        <w:t>)</w:t>
      </w:r>
      <w:r w:rsidR="004347D4">
        <w:rPr>
          <w:color w:val="000000"/>
          <w:szCs w:val="24"/>
        </w:rPr>
        <w:t xml:space="preserve">, chrapkáč poľný </w:t>
      </w:r>
      <w:r w:rsidR="004347D4" w:rsidRPr="00F00E2F">
        <w:rPr>
          <w:color w:val="000000"/>
          <w:szCs w:val="24"/>
        </w:rPr>
        <w:t>(</w:t>
      </w:r>
      <w:r w:rsidR="004347D4" w:rsidRPr="005E58E4">
        <w:rPr>
          <w:i/>
          <w:color w:val="000000"/>
          <w:szCs w:val="24"/>
        </w:rPr>
        <w:t>Crex crex</w:t>
      </w:r>
      <w:r w:rsidR="004347D4" w:rsidRPr="00F00E2F">
        <w:rPr>
          <w:color w:val="000000"/>
          <w:szCs w:val="24"/>
        </w:rPr>
        <w:t>)</w:t>
      </w:r>
      <w:r w:rsidR="00D90D70" w:rsidRPr="00717BA5">
        <w:rPr>
          <w:color w:val="000000"/>
          <w:szCs w:val="24"/>
        </w:rPr>
        <w:t>;</w:t>
      </w:r>
      <w:r w:rsidRPr="00717BA5">
        <w:rPr>
          <w:color w:val="000000"/>
          <w:szCs w:val="24"/>
        </w:rPr>
        <w:t xml:space="preserve"> </w:t>
      </w:r>
    </w:p>
    <w:p w14:paraId="7FE3C5AA" w14:textId="7C22F86B" w:rsidR="00DF5E40" w:rsidRDefault="00D90D70" w:rsidP="00122A04">
      <w:pPr>
        <w:spacing w:after="0"/>
        <w:rPr>
          <w:color w:val="000000"/>
          <w:szCs w:val="24"/>
        </w:rPr>
      </w:pPr>
      <w:r w:rsidRPr="00717BA5">
        <w:rPr>
          <w:i/>
          <w:smallCaps/>
          <w:color w:val="000000"/>
          <w:u w:val="dash"/>
        </w:rPr>
        <w:t>Cicavce</w:t>
      </w:r>
      <w:r w:rsidRPr="00717BA5">
        <w:rPr>
          <w:i/>
          <w:smallCaps/>
          <w:color w:val="000000"/>
        </w:rPr>
        <w:t xml:space="preserve">: </w:t>
      </w:r>
      <w:r w:rsidRPr="00717BA5">
        <w:rPr>
          <w:color w:val="000000"/>
          <w:szCs w:val="24"/>
        </w:rPr>
        <w:t xml:space="preserve">bobor vodný </w:t>
      </w:r>
      <w:r w:rsidRPr="005E58E4">
        <w:rPr>
          <w:color w:val="000000"/>
          <w:szCs w:val="24"/>
        </w:rPr>
        <w:t>(</w:t>
      </w:r>
      <w:r w:rsidRPr="00717BA5">
        <w:rPr>
          <w:i/>
          <w:color w:val="000000"/>
          <w:szCs w:val="24"/>
        </w:rPr>
        <w:t>Castor fiber</w:t>
      </w:r>
      <w:r w:rsidRPr="005E58E4">
        <w:rPr>
          <w:color w:val="000000"/>
          <w:szCs w:val="24"/>
        </w:rPr>
        <w:t>)</w:t>
      </w:r>
      <w:r w:rsidR="00902187">
        <w:rPr>
          <w:i/>
          <w:color w:val="000000"/>
          <w:szCs w:val="24"/>
        </w:rPr>
        <w:t>,</w:t>
      </w:r>
      <w:r w:rsidR="00C66E76" w:rsidRPr="00C66E76">
        <w:rPr>
          <w:iCs/>
          <w:color w:val="000000"/>
          <w:szCs w:val="24"/>
        </w:rPr>
        <w:t xml:space="preserve"> </w:t>
      </w:r>
      <w:r w:rsidR="00C66E76" w:rsidRPr="00717BA5">
        <w:rPr>
          <w:iCs/>
          <w:color w:val="000000"/>
          <w:szCs w:val="24"/>
        </w:rPr>
        <w:t xml:space="preserve">plch lieskový </w:t>
      </w:r>
      <w:r w:rsidR="00C66E76" w:rsidRPr="00717BA5">
        <w:rPr>
          <w:color w:val="000000"/>
          <w:szCs w:val="24"/>
        </w:rPr>
        <w:t>(</w:t>
      </w:r>
      <w:r w:rsidR="00C66E76" w:rsidRPr="00717BA5">
        <w:rPr>
          <w:i/>
          <w:color w:val="000000"/>
          <w:szCs w:val="24"/>
        </w:rPr>
        <w:t>Muscardinus avellanarius</w:t>
      </w:r>
      <w:r w:rsidR="00C66E76" w:rsidRPr="00717BA5">
        <w:rPr>
          <w:color w:val="000000"/>
          <w:szCs w:val="24"/>
        </w:rPr>
        <w:t>)</w:t>
      </w:r>
      <w:r w:rsidR="00CB32F2">
        <w:rPr>
          <w:color w:val="000000"/>
          <w:szCs w:val="24"/>
        </w:rPr>
        <w:t>,</w:t>
      </w:r>
      <w:r w:rsidR="004347D4" w:rsidRPr="004347D4">
        <w:t xml:space="preserve"> </w:t>
      </w:r>
      <w:r w:rsidR="004347D4" w:rsidRPr="00DA070A">
        <w:t>netopier Brandtov (</w:t>
      </w:r>
      <w:r w:rsidR="004347D4" w:rsidRPr="00DA070A">
        <w:rPr>
          <w:i/>
        </w:rPr>
        <w:t>Myotis brandti</w:t>
      </w:r>
      <w:r w:rsidR="004347D4" w:rsidRPr="00DA070A">
        <w:t>)</w:t>
      </w:r>
      <w:r w:rsidR="004347D4" w:rsidRPr="005869DA">
        <w:t xml:space="preserve">, </w:t>
      </w:r>
      <w:r w:rsidR="004347D4" w:rsidRPr="00DA070A">
        <w:t>netopier fúzatý (</w:t>
      </w:r>
      <w:r w:rsidR="004347D4" w:rsidRPr="00DA070A">
        <w:rPr>
          <w:i/>
        </w:rPr>
        <w:t>Myotis mystacinus</w:t>
      </w:r>
      <w:r w:rsidR="004347D4" w:rsidRPr="00DA070A">
        <w:t>),</w:t>
      </w:r>
      <w:r w:rsidR="004347D4" w:rsidRPr="005869DA">
        <w:rPr>
          <w:i/>
        </w:rPr>
        <w:t xml:space="preserve"> </w:t>
      </w:r>
      <w:r w:rsidR="004347D4" w:rsidRPr="00DA070A">
        <w:t>netopier riasnatý (</w:t>
      </w:r>
      <w:r w:rsidR="004347D4" w:rsidRPr="00DA070A">
        <w:rPr>
          <w:i/>
        </w:rPr>
        <w:t>Myotis nattereri</w:t>
      </w:r>
      <w:r w:rsidR="004347D4" w:rsidRPr="00DA070A">
        <w:t>),</w:t>
      </w:r>
      <w:r w:rsidR="004347D4" w:rsidRPr="005869DA">
        <w:t xml:space="preserve"> </w:t>
      </w:r>
      <w:r w:rsidR="004347D4" w:rsidRPr="00DA070A">
        <w:t xml:space="preserve">netopier vodný </w:t>
      </w:r>
      <w:r w:rsidR="004347D4" w:rsidRPr="00DA070A">
        <w:rPr>
          <w:i/>
        </w:rPr>
        <w:t xml:space="preserve"> </w:t>
      </w:r>
      <w:r w:rsidR="004347D4" w:rsidRPr="00DA070A">
        <w:t>(</w:t>
      </w:r>
      <w:r w:rsidR="004347D4" w:rsidRPr="00DA070A">
        <w:rPr>
          <w:i/>
        </w:rPr>
        <w:t>Myotis daubentoni</w:t>
      </w:r>
      <w:r w:rsidR="004347D4" w:rsidRPr="00DA070A">
        <w:t>),</w:t>
      </w:r>
      <w:r w:rsidR="004347D4" w:rsidRPr="005869DA">
        <w:rPr>
          <w:i/>
        </w:rPr>
        <w:t xml:space="preserve"> </w:t>
      </w:r>
      <w:r w:rsidR="004347D4" w:rsidRPr="00DA070A">
        <w:t xml:space="preserve">raniak obrovský </w:t>
      </w:r>
      <w:r w:rsidR="004347D4" w:rsidRPr="005E58E4">
        <w:t>(</w:t>
      </w:r>
      <w:r w:rsidR="004347D4" w:rsidRPr="00DA070A">
        <w:rPr>
          <w:i/>
        </w:rPr>
        <w:t>Nyctalus lasiopterus</w:t>
      </w:r>
      <w:r w:rsidR="004347D4" w:rsidRPr="005E58E4">
        <w:t>)</w:t>
      </w:r>
      <w:r w:rsidR="004347D4" w:rsidRPr="00F00E2F">
        <w:t>,</w:t>
      </w:r>
      <w:r w:rsidR="004347D4" w:rsidRPr="005869DA">
        <w:rPr>
          <w:i/>
        </w:rPr>
        <w:t xml:space="preserve"> </w:t>
      </w:r>
      <w:r w:rsidR="004347D4" w:rsidRPr="00DA070A">
        <w:t xml:space="preserve">mačka divá </w:t>
      </w:r>
      <w:r w:rsidR="004347D4" w:rsidRPr="005E58E4">
        <w:t>(</w:t>
      </w:r>
      <w:r w:rsidR="004347D4" w:rsidRPr="00DA070A">
        <w:rPr>
          <w:i/>
        </w:rPr>
        <w:t>Felis sylvestris</w:t>
      </w:r>
      <w:r w:rsidR="004347D4" w:rsidRPr="005E58E4">
        <w:t>)</w:t>
      </w:r>
      <w:r w:rsidRPr="00717BA5">
        <w:rPr>
          <w:color w:val="000000"/>
          <w:szCs w:val="24"/>
        </w:rPr>
        <w:t>;</w:t>
      </w:r>
    </w:p>
    <w:p w14:paraId="6022FAED" w14:textId="77777777" w:rsidR="00122A04" w:rsidRPr="00717BA5" w:rsidRDefault="00122A04" w:rsidP="00122A04">
      <w:pPr>
        <w:spacing w:after="0"/>
        <w:rPr>
          <w:b/>
          <w:color w:val="000000"/>
          <w:szCs w:val="24"/>
        </w:rPr>
      </w:pPr>
      <w:r w:rsidRPr="005E58E4">
        <w:rPr>
          <w:b/>
          <w:color w:val="000000"/>
          <w:szCs w:val="24"/>
        </w:rPr>
        <w:t>a biotopy druhov</w:t>
      </w:r>
      <w:r w:rsidRPr="00F014B3">
        <w:rPr>
          <w:b/>
          <w:color w:val="000000"/>
          <w:szCs w:val="24"/>
        </w:rPr>
        <w:t xml:space="preserve"> živočíchov národného významu:</w:t>
      </w:r>
      <w:r w:rsidRPr="00717BA5">
        <w:rPr>
          <w:iCs/>
          <w:color w:val="000000"/>
          <w:szCs w:val="24"/>
        </w:rPr>
        <w:t xml:space="preserve"> </w:t>
      </w:r>
      <w:r w:rsidRPr="00717BA5">
        <w:rPr>
          <w:i/>
          <w:smallCaps/>
          <w:color w:val="000000"/>
          <w:u w:val="dash"/>
        </w:rPr>
        <w:t>Ulitníky</w:t>
      </w:r>
      <w:r w:rsidRPr="00717BA5">
        <w:rPr>
          <w:i/>
          <w:smallCaps/>
          <w:color w:val="000000"/>
        </w:rPr>
        <w:t>:</w:t>
      </w:r>
      <w:r w:rsidRPr="00717BA5">
        <w:rPr>
          <w:color w:val="000000"/>
          <w:szCs w:val="24"/>
        </w:rPr>
        <w:t xml:space="preserve"> slimák žltkastý </w:t>
      </w:r>
      <w:r w:rsidRPr="00717BA5">
        <w:rPr>
          <w:iCs/>
          <w:color w:val="000000"/>
          <w:szCs w:val="24"/>
        </w:rPr>
        <w:t>(</w:t>
      </w:r>
      <w:r w:rsidRPr="00717BA5">
        <w:rPr>
          <w:i/>
          <w:iCs/>
          <w:color w:val="000000"/>
          <w:szCs w:val="24"/>
        </w:rPr>
        <w:t>Helix lutescens</w:t>
      </w:r>
      <w:r w:rsidRPr="00717BA5">
        <w:rPr>
          <w:iCs/>
          <w:color w:val="000000"/>
          <w:szCs w:val="24"/>
        </w:rPr>
        <w:t xml:space="preserve">); </w:t>
      </w:r>
    </w:p>
    <w:p w14:paraId="39012CCA" w14:textId="77777777" w:rsidR="00122A04" w:rsidRPr="00717BA5" w:rsidRDefault="00122A04" w:rsidP="00122A04">
      <w:pPr>
        <w:spacing w:after="0"/>
        <w:rPr>
          <w:iCs/>
          <w:smallCaps/>
          <w:color w:val="000000"/>
          <w:szCs w:val="24"/>
        </w:rPr>
      </w:pPr>
      <w:r w:rsidRPr="00717BA5">
        <w:rPr>
          <w:i/>
          <w:smallCaps/>
          <w:color w:val="000000"/>
          <w:szCs w:val="24"/>
          <w:u w:val="dash"/>
        </w:rPr>
        <w:t>Hmyz –</w:t>
      </w:r>
      <w:r w:rsidRPr="00717BA5">
        <w:rPr>
          <w:i/>
          <w:smallCaps/>
          <w:color w:val="000000"/>
          <w:szCs w:val="24"/>
        </w:rPr>
        <w:t xml:space="preserve"> </w:t>
      </w:r>
      <w:r w:rsidRPr="00717BA5">
        <w:rPr>
          <w:i/>
          <w:smallCaps/>
          <w:color w:val="000000"/>
          <w:szCs w:val="24"/>
          <w:u w:val="dash"/>
        </w:rPr>
        <w:t>vážky</w:t>
      </w:r>
      <w:r w:rsidRPr="00717BA5">
        <w:rPr>
          <w:color w:val="000000"/>
          <w:szCs w:val="24"/>
        </w:rPr>
        <w:t xml:space="preserve">: </w:t>
      </w:r>
      <w:r w:rsidR="00141399">
        <w:rPr>
          <w:color w:val="000000"/>
          <w:szCs w:val="24"/>
        </w:rPr>
        <w:t>pásikavec (</w:t>
      </w:r>
      <w:r w:rsidRPr="00717BA5">
        <w:rPr>
          <w:i/>
          <w:color w:val="000000"/>
          <w:szCs w:val="24"/>
        </w:rPr>
        <w:t>Cordulegaster bidentata</w:t>
      </w:r>
      <w:r w:rsidR="00141399">
        <w:rPr>
          <w:color w:val="000000"/>
          <w:szCs w:val="24"/>
        </w:rPr>
        <w:t>)</w:t>
      </w:r>
      <w:r w:rsidRPr="00717BA5">
        <w:rPr>
          <w:iCs/>
          <w:smallCaps/>
          <w:color w:val="000000"/>
          <w:szCs w:val="24"/>
        </w:rPr>
        <w:t xml:space="preserve">; </w:t>
      </w:r>
    </w:p>
    <w:p w14:paraId="7D20214A" w14:textId="77777777" w:rsidR="00122A04" w:rsidRDefault="00122A04" w:rsidP="00122A04">
      <w:pPr>
        <w:spacing w:after="0"/>
        <w:rPr>
          <w:iCs/>
          <w:color w:val="000000"/>
          <w:szCs w:val="24"/>
        </w:rPr>
      </w:pPr>
      <w:r w:rsidRPr="00717BA5">
        <w:rPr>
          <w:i/>
          <w:smallCaps/>
          <w:color w:val="000000"/>
          <w:u w:val="dash"/>
        </w:rPr>
        <w:t>Hmyz – chrobáky</w:t>
      </w:r>
      <w:r w:rsidRPr="00717BA5">
        <w:rPr>
          <w:i/>
          <w:smallCaps/>
          <w:color w:val="000000"/>
        </w:rPr>
        <w:t>:</w:t>
      </w:r>
      <w:r w:rsidRPr="00717BA5">
        <w:rPr>
          <w:color w:val="000000"/>
          <w:szCs w:val="24"/>
        </w:rPr>
        <w:t xml:space="preserve"> bystruška </w:t>
      </w:r>
      <w:r w:rsidRPr="00717BA5">
        <w:rPr>
          <w:iCs/>
          <w:color w:val="000000"/>
          <w:szCs w:val="24"/>
        </w:rPr>
        <w:t xml:space="preserve">medená </w:t>
      </w:r>
      <w:r w:rsidRPr="00717BA5">
        <w:rPr>
          <w:color w:val="000000"/>
          <w:szCs w:val="24"/>
        </w:rPr>
        <w:t>(</w:t>
      </w:r>
      <w:r w:rsidRPr="00717BA5">
        <w:rPr>
          <w:i/>
          <w:color w:val="000000"/>
          <w:szCs w:val="24"/>
        </w:rPr>
        <w:t>Carabus cancellatus</w:t>
      </w:r>
      <w:r w:rsidRPr="00717BA5">
        <w:rPr>
          <w:color w:val="000000"/>
          <w:szCs w:val="24"/>
        </w:rPr>
        <w:t>)</w:t>
      </w:r>
      <w:r w:rsidRPr="00717BA5">
        <w:rPr>
          <w:iCs/>
          <w:color w:val="000000"/>
          <w:szCs w:val="24"/>
        </w:rPr>
        <w:t>, bystruška zlatá (</w:t>
      </w:r>
      <w:r w:rsidRPr="00717BA5">
        <w:rPr>
          <w:i/>
          <w:color w:val="000000"/>
          <w:szCs w:val="24"/>
        </w:rPr>
        <w:t>Carabus auronitens</w:t>
      </w:r>
      <w:r w:rsidR="008E7297">
        <w:rPr>
          <w:i/>
          <w:color w:val="000000"/>
          <w:szCs w:val="24"/>
        </w:rPr>
        <w:t xml:space="preserve"> </w:t>
      </w:r>
      <w:r w:rsidR="008E7297" w:rsidRPr="008E7297">
        <w:rPr>
          <w:i/>
          <w:color w:val="000000"/>
          <w:szCs w:val="24"/>
        </w:rPr>
        <w:t>escheri</w:t>
      </w:r>
      <w:r w:rsidRPr="00717BA5">
        <w:rPr>
          <w:color w:val="000000"/>
          <w:szCs w:val="24"/>
        </w:rPr>
        <w:t>),</w:t>
      </w:r>
      <w:r w:rsidRPr="00717BA5">
        <w:rPr>
          <w:iCs/>
          <w:color w:val="000000"/>
          <w:szCs w:val="24"/>
        </w:rPr>
        <w:t xml:space="preserve"> bystruška </w:t>
      </w:r>
      <w:r w:rsidR="008E7297">
        <w:rPr>
          <w:iCs/>
          <w:color w:val="000000"/>
          <w:szCs w:val="24"/>
        </w:rPr>
        <w:t>(</w:t>
      </w:r>
      <w:r w:rsidRPr="00717BA5">
        <w:rPr>
          <w:i/>
          <w:color w:val="000000"/>
          <w:szCs w:val="24"/>
        </w:rPr>
        <w:t>Carabus irregularis</w:t>
      </w:r>
      <w:r w:rsidR="008E7297">
        <w:rPr>
          <w:i/>
          <w:color w:val="000000"/>
          <w:szCs w:val="24"/>
        </w:rPr>
        <w:t xml:space="preserve"> </w:t>
      </w:r>
      <w:r w:rsidR="008E7297" w:rsidRPr="008E7297">
        <w:rPr>
          <w:i/>
          <w:color w:val="000000"/>
          <w:szCs w:val="24"/>
        </w:rPr>
        <w:t>moutandoni</w:t>
      </w:r>
      <w:r w:rsidR="008E7297">
        <w:rPr>
          <w:color w:val="000000"/>
          <w:szCs w:val="24"/>
        </w:rPr>
        <w:t>)</w:t>
      </w:r>
      <w:r w:rsidRPr="00717BA5">
        <w:rPr>
          <w:iCs/>
          <w:color w:val="000000"/>
          <w:szCs w:val="24"/>
        </w:rPr>
        <w:t xml:space="preserve">, bystruška </w:t>
      </w:r>
      <w:r w:rsidR="00E960C4">
        <w:rPr>
          <w:iCs/>
          <w:color w:val="000000"/>
          <w:szCs w:val="24"/>
        </w:rPr>
        <w:t>(</w:t>
      </w:r>
      <w:r w:rsidR="00800D91" w:rsidRPr="00717BA5">
        <w:rPr>
          <w:i/>
          <w:color w:val="000000"/>
          <w:szCs w:val="24"/>
        </w:rPr>
        <w:t>Carabus problematicus</w:t>
      </w:r>
      <w:r w:rsidR="008E7297">
        <w:rPr>
          <w:i/>
          <w:color w:val="000000"/>
          <w:szCs w:val="24"/>
        </w:rPr>
        <w:t xml:space="preserve"> </w:t>
      </w:r>
      <w:r w:rsidR="008E7297" w:rsidRPr="00717BA5">
        <w:rPr>
          <w:i/>
          <w:color w:val="000000"/>
          <w:szCs w:val="24"/>
        </w:rPr>
        <w:t>problematicus</w:t>
      </w:r>
      <w:r w:rsidR="00E960C4">
        <w:rPr>
          <w:i/>
          <w:color w:val="000000"/>
          <w:szCs w:val="24"/>
        </w:rPr>
        <w:t>)</w:t>
      </w:r>
      <w:r w:rsidRPr="00717BA5">
        <w:rPr>
          <w:iCs/>
          <w:color w:val="000000"/>
          <w:szCs w:val="24"/>
        </w:rPr>
        <w:t>;</w:t>
      </w:r>
    </w:p>
    <w:p w14:paraId="54AA00E7" w14:textId="64A11695" w:rsidR="00165DDC" w:rsidRPr="00717BA5" w:rsidRDefault="00165DDC" w:rsidP="00122A04">
      <w:pPr>
        <w:spacing w:after="0"/>
        <w:rPr>
          <w:iCs/>
          <w:color w:val="000000"/>
          <w:szCs w:val="24"/>
        </w:rPr>
      </w:pPr>
      <w:r w:rsidRPr="00717BA5">
        <w:rPr>
          <w:i/>
          <w:smallCaps/>
          <w:u w:val="dash"/>
        </w:rPr>
        <w:t>Hmyz – rovnokrídlovce</w:t>
      </w:r>
      <w:r w:rsidRPr="00717BA5">
        <w:rPr>
          <w:u w:val="dash"/>
        </w:rPr>
        <w:t>:</w:t>
      </w:r>
      <w:r w:rsidRPr="005E58E4">
        <w:t xml:space="preserve"> </w:t>
      </w:r>
      <w:r w:rsidRPr="00717BA5">
        <w:rPr>
          <w:iCs/>
        </w:rPr>
        <w:t>s</w:t>
      </w:r>
      <w:r w:rsidR="00EB4EBD">
        <w:rPr>
          <w:iCs/>
        </w:rPr>
        <w:t>e</w:t>
      </w:r>
      <w:r w:rsidRPr="00717BA5">
        <w:rPr>
          <w:iCs/>
        </w:rPr>
        <w:t>dlovka bronzová (</w:t>
      </w:r>
      <w:r w:rsidRPr="00717BA5">
        <w:rPr>
          <w:i/>
          <w:iCs/>
        </w:rPr>
        <w:t>Ephippiger ephippiger</w:t>
      </w:r>
      <w:r w:rsidRPr="00717BA5">
        <w:rPr>
          <w:iCs/>
        </w:rPr>
        <w:t>)</w:t>
      </w:r>
      <w:r w:rsidRPr="00717BA5">
        <w:rPr>
          <w:color w:val="000000"/>
          <w:szCs w:val="24"/>
        </w:rPr>
        <w:t>;</w:t>
      </w:r>
    </w:p>
    <w:p w14:paraId="18F182D9" w14:textId="5761CFC1" w:rsidR="00122A04" w:rsidRPr="00717BA5" w:rsidRDefault="00122A04" w:rsidP="00122A04">
      <w:pPr>
        <w:spacing w:after="0"/>
        <w:rPr>
          <w:iCs/>
          <w:color w:val="000000"/>
          <w:szCs w:val="24"/>
        </w:rPr>
      </w:pPr>
      <w:r w:rsidRPr="00717BA5">
        <w:rPr>
          <w:i/>
          <w:smallCaps/>
          <w:color w:val="000000"/>
          <w:u w:val="dash"/>
        </w:rPr>
        <w:t>Hmyz – blanokrídlovce</w:t>
      </w:r>
      <w:r w:rsidRPr="00717BA5">
        <w:rPr>
          <w:color w:val="000000"/>
          <w:u w:val="dash"/>
        </w:rPr>
        <w:t>:</w:t>
      </w:r>
      <w:r w:rsidRPr="00717BA5">
        <w:rPr>
          <w:i/>
          <w:color w:val="000000"/>
          <w:szCs w:val="24"/>
        </w:rPr>
        <w:t xml:space="preserve"> </w:t>
      </w:r>
      <w:r w:rsidRPr="00717BA5">
        <w:rPr>
          <w:color w:val="000000"/>
          <w:szCs w:val="24"/>
        </w:rPr>
        <w:t>čmeľ (</w:t>
      </w:r>
      <w:r w:rsidRPr="00717BA5">
        <w:rPr>
          <w:i/>
          <w:iCs/>
          <w:color w:val="000000"/>
          <w:szCs w:val="24"/>
        </w:rPr>
        <w:t>Bombus</w:t>
      </w:r>
      <w:r w:rsidR="00125921" w:rsidRPr="005E58E4">
        <w:rPr>
          <w:iCs/>
          <w:color w:val="000000"/>
          <w:szCs w:val="24"/>
        </w:rPr>
        <w:t>)</w:t>
      </w:r>
      <w:r w:rsidR="00125921">
        <w:rPr>
          <w:iCs/>
          <w:color w:val="000000"/>
          <w:szCs w:val="24"/>
        </w:rPr>
        <w:t>;</w:t>
      </w:r>
      <w:r w:rsidRPr="00125921">
        <w:rPr>
          <w:color w:val="000000"/>
          <w:szCs w:val="24"/>
        </w:rPr>
        <w:t xml:space="preserve"> </w:t>
      </w:r>
    </w:p>
    <w:p w14:paraId="04358C03" w14:textId="77777777" w:rsidR="00122A04" w:rsidRPr="00717BA5" w:rsidRDefault="00122A04" w:rsidP="00122A04">
      <w:pPr>
        <w:spacing w:after="0"/>
        <w:rPr>
          <w:color w:val="000000"/>
          <w:szCs w:val="24"/>
        </w:rPr>
      </w:pPr>
      <w:r w:rsidRPr="00717BA5">
        <w:rPr>
          <w:i/>
          <w:smallCaps/>
          <w:color w:val="000000"/>
          <w:u w:val="dash"/>
        </w:rPr>
        <w:t>Obojživelníky</w:t>
      </w:r>
      <w:r w:rsidRPr="00717BA5">
        <w:rPr>
          <w:color w:val="000000"/>
        </w:rPr>
        <w:t xml:space="preserve">: </w:t>
      </w:r>
      <w:r w:rsidRPr="00717BA5">
        <w:rPr>
          <w:color w:val="000000"/>
          <w:szCs w:val="24"/>
        </w:rPr>
        <w:t xml:space="preserve">ropucha bradavičnatá </w:t>
      </w:r>
      <w:r w:rsidRPr="00717BA5">
        <w:rPr>
          <w:iCs/>
          <w:color w:val="000000"/>
          <w:szCs w:val="24"/>
        </w:rPr>
        <w:t>(</w:t>
      </w:r>
      <w:r w:rsidRPr="00717BA5">
        <w:rPr>
          <w:i/>
          <w:iCs/>
          <w:color w:val="000000"/>
          <w:szCs w:val="24"/>
        </w:rPr>
        <w:t>Bufo bufo</w:t>
      </w:r>
      <w:r w:rsidRPr="00717BA5">
        <w:rPr>
          <w:iCs/>
          <w:color w:val="000000"/>
          <w:szCs w:val="24"/>
        </w:rPr>
        <w:t>),</w:t>
      </w:r>
      <w:r w:rsidRPr="00717BA5">
        <w:rPr>
          <w:i/>
          <w:iCs/>
          <w:color w:val="000000"/>
          <w:szCs w:val="24"/>
        </w:rPr>
        <w:t xml:space="preserve"> </w:t>
      </w:r>
      <w:r w:rsidRPr="00717BA5">
        <w:rPr>
          <w:color w:val="000000"/>
          <w:szCs w:val="24"/>
        </w:rPr>
        <w:t xml:space="preserve">skokan hnedý </w:t>
      </w:r>
      <w:r w:rsidRPr="00717BA5">
        <w:rPr>
          <w:iCs/>
          <w:color w:val="000000"/>
          <w:szCs w:val="24"/>
        </w:rPr>
        <w:t>(</w:t>
      </w:r>
      <w:r w:rsidRPr="00717BA5">
        <w:rPr>
          <w:i/>
          <w:iCs/>
          <w:color w:val="000000"/>
          <w:szCs w:val="24"/>
        </w:rPr>
        <w:t>Rana temporaria</w:t>
      </w:r>
      <w:r w:rsidRPr="00717BA5">
        <w:rPr>
          <w:iCs/>
          <w:color w:val="000000"/>
          <w:szCs w:val="24"/>
        </w:rPr>
        <w:t>)</w:t>
      </w:r>
      <w:r w:rsidRPr="00717BA5">
        <w:rPr>
          <w:color w:val="000000"/>
          <w:szCs w:val="24"/>
        </w:rPr>
        <w:t xml:space="preserve">; </w:t>
      </w:r>
    </w:p>
    <w:p w14:paraId="15490604" w14:textId="07CEDB9E" w:rsidR="00122A04" w:rsidRPr="00717BA5" w:rsidRDefault="00122A04" w:rsidP="00122A04">
      <w:pPr>
        <w:spacing w:after="0"/>
        <w:rPr>
          <w:color w:val="000000"/>
          <w:szCs w:val="24"/>
        </w:rPr>
      </w:pPr>
      <w:r w:rsidRPr="00717BA5">
        <w:rPr>
          <w:i/>
          <w:smallCaps/>
          <w:color w:val="000000"/>
          <w:u w:val="dash"/>
        </w:rPr>
        <w:t>Plazy</w:t>
      </w:r>
      <w:r w:rsidRPr="00717BA5">
        <w:rPr>
          <w:i/>
          <w:smallCaps/>
          <w:color w:val="000000"/>
        </w:rPr>
        <w:t>:</w:t>
      </w:r>
      <w:r w:rsidRPr="00717BA5">
        <w:rPr>
          <w:color w:val="000000"/>
          <w:szCs w:val="24"/>
        </w:rPr>
        <w:t xml:space="preserve"> jašterica</w:t>
      </w:r>
      <w:r w:rsidRPr="00717BA5">
        <w:rPr>
          <w:i/>
          <w:color w:val="000000"/>
          <w:szCs w:val="24"/>
        </w:rPr>
        <w:t xml:space="preserve"> </w:t>
      </w:r>
      <w:r w:rsidRPr="00717BA5">
        <w:rPr>
          <w:color w:val="000000"/>
          <w:szCs w:val="24"/>
        </w:rPr>
        <w:t>živorodá</w:t>
      </w:r>
      <w:r w:rsidRPr="00717BA5">
        <w:rPr>
          <w:i/>
          <w:color w:val="000000"/>
          <w:szCs w:val="24"/>
        </w:rPr>
        <w:t xml:space="preserve"> </w:t>
      </w:r>
      <w:r w:rsidRPr="00717BA5">
        <w:rPr>
          <w:color w:val="000000"/>
          <w:szCs w:val="24"/>
        </w:rPr>
        <w:t>(</w:t>
      </w:r>
      <w:r w:rsidRPr="00717BA5">
        <w:rPr>
          <w:i/>
          <w:color w:val="000000"/>
          <w:szCs w:val="24"/>
        </w:rPr>
        <w:t>Zootoca vivipara</w:t>
      </w:r>
      <w:r w:rsidR="00EB4EBD">
        <w:rPr>
          <w:i/>
          <w:color w:val="000000"/>
          <w:szCs w:val="24"/>
        </w:rPr>
        <w:t xml:space="preserve"> </w:t>
      </w:r>
      <w:r w:rsidR="00EB4EBD" w:rsidRPr="005E58E4">
        <w:rPr>
          <w:i/>
        </w:rPr>
        <w:t>vivipara</w:t>
      </w:r>
      <w:r w:rsidRPr="00717BA5">
        <w:rPr>
          <w:color w:val="000000"/>
          <w:szCs w:val="24"/>
        </w:rPr>
        <w:t>), užovka obojková (</w:t>
      </w:r>
      <w:r w:rsidRPr="00717BA5">
        <w:rPr>
          <w:i/>
          <w:color w:val="000000"/>
          <w:szCs w:val="24"/>
        </w:rPr>
        <w:t>Natrix natrix</w:t>
      </w:r>
      <w:r w:rsidRPr="00717BA5">
        <w:rPr>
          <w:color w:val="000000"/>
          <w:szCs w:val="24"/>
        </w:rPr>
        <w:t>),</w:t>
      </w:r>
      <w:r w:rsidR="00D90D70" w:rsidRPr="00717BA5">
        <w:rPr>
          <w:color w:val="000000"/>
          <w:szCs w:val="24"/>
        </w:rPr>
        <w:t xml:space="preserve"> slepúch východný </w:t>
      </w:r>
      <w:r w:rsidR="00D90D70" w:rsidRPr="00717BA5">
        <w:rPr>
          <w:i/>
          <w:color w:val="000000"/>
          <w:szCs w:val="24"/>
        </w:rPr>
        <w:t>(Anguis colchica),</w:t>
      </w:r>
      <w:r w:rsidR="00D90D70" w:rsidRPr="00717BA5">
        <w:rPr>
          <w:color w:val="000000"/>
          <w:szCs w:val="24"/>
        </w:rPr>
        <w:t xml:space="preserve"> </w:t>
      </w:r>
      <w:r w:rsidRPr="00717BA5">
        <w:rPr>
          <w:color w:val="000000"/>
          <w:szCs w:val="24"/>
        </w:rPr>
        <w:t>vretenica severná (</w:t>
      </w:r>
      <w:r w:rsidRPr="00717BA5">
        <w:rPr>
          <w:i/>
          <w:color w:val="000000"/>
          <w:szCs w:val="24"/>
        </w:rPr>
        <w:t>Vipera berus</w:t>
      </w:r>
      <w:r w:rsidRPr="00717BA5">
        <w:rPr>
          <w:color w:val="000000"/>
          <w:szCs w:val="24"/>
        </w:rPr>
        <w:t xml:space="preserve">); </w:t>
      </w:r>
    </w:p>
    <w:p w14:paraId="2D788066" w14:textId="1CE92899" w:rsidR="00122A04" w:rsidRPr="00717BA5" w:rsidRDefault="00122A04" w:rsidP="00122A04">
      <w:pPr>
        <w:spacing w:after="0"/>
        <w:rPr>
          <w:color w:val="000000"/>
          <w:szCs w:val="24"/>
        </w:rPr>
      </w:pPr>
      <w:r w:rsidRPr="00717BA5">
        <w:rPr>
          <w:i/>
          <w:smallCaps/>
          <w:color w:val="000000"/>
          <w:u w:val="dash"/>
        </w:rPr>
        <w:t>Vtáky</w:t>
      </w:r>
      <w:r w:rsidRPr="00717BA5">
        <w:rPr>
          <w:i/>
          <w:smallCaps/>
          <w:color w:val="000000"/>
        </w:rPr>
        <w:t xml:space="preserve">: </w:t>
      </w:r>
      <w:r w:rsidRPr="00717BA5">
        <w:rPr>
          <w:color w:val="000000"/>
          <w:szCs w:val="24"/>
        </w:rPr>
        <w:t>dudok chochlatý (</w:t>
      </w:r>
      <w:r w:rsidRPr="00717BA5">
        <w:rPr>
          <w:i/>
          <w:color w:val="000000"/>
          <w:szCs w:val="24"/>
        </w:rPr>
        <w:t>Upupa epops</w:t>
      </w:r>
      <w:r w:rsidRPr="00717BA5">
        <w:rPr>
          <w:color w:val="000000"/>
          <w:szCs w:val="24"/>
        </w:rPr>
        <w:t>), hrdlička poľná (</w:t>
      </w:r>
      <w:r w:rsidRPr="00717BA5">
        <w:rPr>
          <w:i/>
          <w:color w:val="000000"/>
          <w:szCs w:val="24"/>
        </w:rPr>
        <w:t>Streptopelia turtur</w:t>
      </w:r>
      <w:r w:rsidRPr="00717BA5">
        <w:rPr>
          <w:color w:val="000000"/>
          <w:szCs w:val="24"/>
        </w:rPr>
        <w:t xml:space="preserve">), ľabtuška </w:t>
      </w:r>
      <w:r w:rsidR="00EB4EBD" w:rsidRPr="00B657BD">
        <w:rPr>
          <w:color w:val="000000"/>
          <w:szCs w:val="24"/>
        </w:rPr>
        <w:t>hôrna</w:t>
      </w:r>
      <w:r w:rsidR="00EB4EBD" w:rsidRPr="00717BA5">
        <w:rPr>
          <w:color w:val="000000"/>
          <w:szCs w:val="24"/>
        </w:rPr>
        <w:t xml:space="preserve"> </w:t>
      </w:r>
      <w:r w:rsidRPr="00717BA5">
        <w:rPr>
          <w:color w:val="000000"/>
          <w:szCs w:val="24"/>
        </w:rPr>
        <w:t>(</w:t>
      </w:r>
      <w:r w:rsidRPr="00717BA5">
        <w:rPr>
          <w:i/>
          <w:color w:val="000000"/>
          <w:szCs w:val="24"/>
        </w:rPr>
        <w:t>Anthus trivialis</w:t>
      </w:r>
      <w:r w:rsidRPr="00717BA5">
        <w:rPr>
          <w:color w:val="000000"/>
          <w:szCs w:val="24"/>
        </w:rPr>
        <w:t>),</w:t>
      </w:r>
      <w:r w:rsidRPr="00717BA5">
        <w:rPr>
          <w:iCs/>
          <w:color w:val="000000"/>
          <w:szCs w:val="24"/>
        </w:rPr>
        <w:t xml:space="preserve"> </w:t>
      </w:r>
      <w:r w:rsidRPr="00717BA5">
        <w:rPr>
          <w:color w:val="000000"/>
        </w:rPr>
        <w:t>m</w:t>
      </w:r>
      <w:r w:rsidRPr="00717BA5">
        <w:rPr>
          <w:color w:val="000000"/>
          <w:szCs w:val="24"/>
        </w:rPr>
        <w:t>urárik červenokrídly (</w:t>
      </w:r>
      <w:r w:rsidRPr="00717BA5">
        <w:rPr>
          <w:i/>
          <w:color w:val="000000"/>
          <w:szCs w:val="24"/>
        </w:rPr>
        <w:t>Tichodroma muraria</w:t>
      </w:r>
      <w:r w:rsidRPr="00717BA5">
        <w:rPr>
          <w:color w:val="000000"/>
          <w:szCs w:val="24"/>
        </w:rPr>
        <w:t>), škovránok poľný (</w:t>
      </w:r>
      <w:r w:rsidRPr="00717BA5">
        <w:rPr>
          <w:i/>
          <w:color w:val="000000"/>
          <w:szCs w:val="24"/>
        </w:rPr>
        <w:t>Alauda arvensis</w:t>
      </w:r>
      <w:r w:rsidRPr="00717BA5">
        <w:rPr>
          <w:color w:val="000000"/>
          <w:szCs w:val="24"/>
        </w:rPr>
        <w:t>), volavka popolavá (</w:t>
      </w:r>
      <w:r w:rsidRPr="00717BA5">
        <w:rPr>
          <w:i/>
          <w:color w:val="000000"/>
          <w:szCs w:val="24"/>
        </w:rPr>
        <w:t>Ardea cinerea</w:t>
      </w:r>
      <w:r w:rsidRPr="00717BA5">
        <w:rPr>
          <w:color w:val="000000"/>
          <w:szCs w:val="24"/>
        </w:rPr>
        <w:t>),</w:t>
      </w:r>
      <w:r w:rsidRPr="00717BA5">
        <w:rPr>
          <w:i/>
          <w:color w:val="000000"/>
          <w:szCs w:val="24"/>
        </w:rPr>
        <w:t xml:space="preserve"> </w:t>
      </w:r>
      <w:r w:rsidRPr="00717BA5">
        <w:rPr>
          <w:color w:val="000000"/>
          <w:szCs w:val="24"/>
        </w:rPr>
        <w:t xml:space="preserve">sluka </w:t>
      </w:r>
      <w:r w:rsidR="00EB4EBD" w:rsidRPr="00B657BD">
        <w:rPr>
          <w:color w:val="000000"/>
          <w:szCs w:val="24"/>
        </w:rPr>
        <w:t>hôrna</w:t>
      </w:r>
      <w:r w:rsidR="00EB4EBD" w:rsidRPr="00717BA5">
        <w:rPr>
          <w:color w:val="000000"/>
          <w:szCs w:val="24"/>
        </w:rPr>
        <w:t xml:space="preserve"> </w:t>
      </w:r>
      <w:r w:rsidRPr="00717BA5">
        <w:rPr>
          <w:color w:val="000000"/>
          <w:szCs w:val="24"/>
        </w:rPr>
        <w:t>(</w:t>
      </w:r>
      <w:r w:rsidRPr="00717BA5">
        <w:rPr>
          <w:i/>
          <w:color w:val="000000"/>
          <w:szCs w:val="24"/>
        </w:rPr>
        <w:t>Scolopax rusticola</w:t>
      </w:r>
      <w:r w:rsidRPr="00717BA5">
        <w:rPr>
          <w:color w:val="000000"/>
          <w:szCs w:val="24"/>
        </w:rPr>
        <w:t xml:space="preserve">); </w:t>
      </w:r>
    </w:p>
    <w:p w14:paraId="02E2A4B2" w14:textId="7330800F" w:rsidR="00122A04" w:rsidRPr="00C044E1" w:rsidRDefault="00122A04" w:rsidP="003253B7">
      <w:pPr>
        <w:spacing w:after="0"/>
        <w:rPr>
          <w:iCs/>
          <w:color w:val="000000"/>
          <w:szCs w:val="24"/>
        </w:rPr>
      </w:pPr>
      <w:r w:rsidRPr="00717BA5">
        <w:rPr>
          <w:i/>
          <w:smallCaps/>
          <w:color w:val="000000"/>
          <w:u w:val="dash"/>
        </w:rPr>
        <w:t>Cicavce</w:t>
      </w:r>
      <w:r w:rsidRPr="00717BA5">
        <w:rPr>
          <w:i/>
          <w:smallCaps/>
          <w:color w:val="000000"/>
        </w:rPr>
        <w:t xml:space="preserve">: </w:t>
      </w:r>
      <w:r w:rsidRPr="00717BA5">
        <w:rPr>
          <w:color w:val="000000"/>
          <w:szCs w:val="24"/>
        </w:rPr>
        <w:t xml:space="preserve">hranostaj čiernochvostý </w:t>
      </w:r>
      <w:r w:rsidRPr="00717BA5">
        <w:rPr>
          <w:iCs/>
          <w:color w:val="000000"/>
          <w:szCs w:val="24"/>
        </w:rPr>
        <w:t>(</w:t>
      </w:r>
      <w:r w:rsidRPr="00717BA5">
        <w:rPr>
          <w:i/>
          <w:iCs/>
          <w:color w:val="000000"/>
          <w:szCs w:val="24"/>
        </w:rPr>
        <w:t>Mustela erminea</w:t>
      </w:r>
      <w:r w:rsidRPr="00717BA5">
        <w:rPr>
          <w:iCs/>
          <w:color w:val="000000"/>
          <w:szCs w:val="24"/>
        </w:rPr>
        <w:t>)</w:t>
      </w:r>
      <w:r w:rsidRPr="00717BA5">
        <w:rPr>
          <w:color w:val="000000"/>
          <w:szCs w:val="24"/>
        </w:rPr>
        <w:t xml:space="preserve">, jež bledý </w:t>
      </w:r>
      <w:r w:rsidRPr="00717BA5">
        <w:rPr>
          <w:iCs/>
          <w:color w:val="000000"/>
          <w:szCs w:val="24"/>
        </w:rPr>
        <w:t>(</w:t>
      </w:r>
      <w:r w:rsidRPr="00717BA5">
        <w:rPr>
          <w:i/>
          <w:iCs/>
          <w:color w:val="000000"/>
          <w:szCs w:val="24"/>
        </w:rPr>
        <w:t>Erinaceus concolor</w:t>
      </w:r>
      <w:r w:rsidRPr="00717BA5">
        <w:rPr>
          <w:iCs/>
          <w:color w:val="000000"/>
          <w:szCs w:val="24"/>
        </w:rPr>
        <w:t>)</w:t>
      </w:r>
      <w:r w:rsidRPr="00717BA5">
        <w:rPr>
          <w:color w:val="000000"/>
          <w:szCs w:val="24"/>
        </w:rPr>
        <w:t>, lasica myšožravá (</w:t>
      </w:r>
      <w:r w:rsidRPr="00717BA5">
        <w:rPr>
          <w:i/>
          <w:color w:val="000000"/>
          <w:szCs w:val="24"/>
        </w:rPr>
        <w:t>Mustela nivalis</w:t>
      </w:r>
      <w:r w:rsidRPr="00717BA5">
        <w:rPr>
          <w:color w:val="000000"/>
          <w:szCs w:val="24"/>
        </w:rPr>
        <w:t>), piskor lesný (</w:t>
      </w:r>
      <w:r w:rsidRPr="00717BA5">
        <w:rPr>
          <w:i/>
          <w:color w:val="000000"/>
          <w:szCs w:val="24"/>
        </w:rPr>
        <w:t>Sorex araneus</w:t>
      </w:r>
      <w:r w:rsidRPr="00717BA5">
        <w:rPr>
          <w:color w:val="000000"/>
          <w:szCs w:val="24"/>
        </w:rPr>
        <w:t>),</w:t>
      </w:r>
      <w:r w:rsidRPr="00717BA5">
        <w:rPr>
          <w:i/>
          <w:color w:val="000000"/>
          <w:szCs w:val="24"/>
        </w:rPr>
        <w:t xml:space="preserve"> </w:t>
      </w:r>
      <w:r w:rsidRPr="00717BA5">
        <w:rPr>
          <w:color w:val="000000"/>
          <w:szCs w:val="24"/>
        </w:rPr>
        <w:t>piskor malý (</w:t>
      </w:r>
      <w:r w:rsidRPr="00717BA5">
        <w:rPr>
          <w:i/>
          <w:color w:val="000000"/>
          <w:szCs w:val="24"/>
        </w:rPr>
        <w:t>Sorex minutus</w:t>
      </w:r>
      <w:r w:rsidRPr="00717BA5">
        <w:rPr>
          <w:color w:val="000000"/>
          <w:szCs w:val="24"/>
        </w:rPr>
        <w:t>), bielozúbka bielobruchá (</w:t>
      </w:r>
      <w:r w:rsidRPr="00717BA5">
        <w:rPr>
          <w:i/>
          <w:color w:val="000000"/>
          <w:szCs w:val="24"/>
        </w:rPr>
        <w:t xml:space="preserve">Crocidura </w:t>
      </w:r>
      <w:r w:rsidR="001C7F9F" w:rsidRPr="00717BA5">
        <w:rPr>
          <w:i/>
          <w:color w:val="000000"/>
          <w:szCs w:val="24"/>
        </w:rPr>
        <w:t>leucodon</w:t>
      </w:r>
      <w:r w:rsidRPr="00717BA5">
        <w:rPr>
          <w:color w:val="000000"/>
          <w:szCs w:val="24"/>
        </w:rPr>
        <w:t>), bielozúbka krpatá (</w:t>
      </w:r>
      <w:r w:rsidRPr="00717BA5">
        <w:rPr>
          <w:i/>
          <w:color w:val="000000"/>
          <w:szCs w:val="24"/>
        </w:rPr>
        <w:t>Crocidura</w:t>
      </w:r>
      <w:r w:rsidR="001C7F9F">
        <w:rPr>
          <w:i/>
          <w:color w:val="000000"/>
          <w:szCs w:val="24"/>
        </w:rPr>
        <w:t xml:space="preserve"> </w:t>
      </w:r>
      <w:r w:rsidR="001C7F9F" w:rsidRPr="00717BA5">
        <w:rPr>
          <w:i/>
          <w:color w:val="000000"/>
          <w:szCs w:val="24"/>
        </w:rPr>
        <w:t>suaveolens</w:t>
      </w:r>
      <w:r w:rsidRPr="00717BA5">
        <w:rPr>
          <w:color w:val="000000"/>
          <w:szCs w:val="24"/>
        </w:rPr>
        <w:t>),</w:t>
      </w:r>
      <w:r w:rsidR="00902187">
        <w:rPr>
          <w:color w:val="000000"/>
          <w:szCs w:val="24"/>
        </w:rPr>
        <w:t xml:space="preserve"> dulovnica menšia (</w:t>
      </w:r>
      <w:r w:rsidR="00902187" w:rsidRPr="00AD7281">
        <w:rPr>
          <w:i/>
          <w:color w:val="000000"/>
          <w:szCs w:val="24"/>
        </w:rPr>
        <w:t>Neomys anomalus</w:t>
      </w:r>
      <w:r w:rsidR="00902187">
        <w:rPr>
          <w:color w:val="000000"/>
          <w:szCs w:val="24"/>
        </w:rPr>
        <w:t>), dulovnica väčšia (</w:t>
      </w:r>
      <w:r w:rsidR="00902187" w:rsidRPr="00C5787F">
        <w:rPr>
          <w:i/>
          <w:color w:val="000000"/>
          <w:szCs w:val="24"/>
        </w:rPr>
        <w:t xml:space="preserve">Neomys </w:t>
      </w:r>
      <w:r w:rsidR="00902187">
        <w:rPr>
          <w:i/>
          <w:color w:val="000000"/>
          <w:szCs w:val="24"/>
        </w:rPr>
        <w:t>fodiens</w:t>
      </w:r>
      <w:r w:rsidR="00902187">
        <w:rPr>
          <w:color w:val="000000"/>
          <w:szCs w:val="24"/>
        </w:rPr>
        <w:t>),</w:t>
      </w:r>
      <w:r w:rsidRPr="00717BA5">
        <w:rPr>
          <w:i/>
          <w:color w:val="000000"/>
          <w:szCs w:val="24"/>
        </w:rPr>
        <w:t xml:space="preserve"> </w:t>
      </w:r>
      <w:r w:rsidRPr="00717BA5">
        <w:rPr>
          <w:color w:val="000000"/>
          <w:szCs w:val="24"/>
        </w:rPr>
        <w:t>plch sivý (</w:t>
      </w:r>
      <w:r w:rsidRPr="00717BA5">
        <w:rPr>
          <w:i/>
          <w:color w:val="000000"/>
          <w:szCs w:val="24"/>
        </w:rPr>
        <w:t>Glis glis</w:t>
      </w:r>
      <w:r w:rsidRPr="00717BA5">
        <w:rPr>
          <w:color w:val="000000"/>
          <w:szCs w:val="24"/>
        </w:rPr>
        <w:t xml:space="preserve">), veverica stromová </w:t>
      </w:r>
      <w:r w:rsidRPr="00717BA5">
        <w:rPr>
          <w:iCs/>
          <w:color w:val="000000"/>
          <w:szCs w:val="24"/>
        </w:rPr>
        <w:t>(</w:t>
      </w:r>
      <w:r w:rsidRPr="00717BA5">
        <w:rPr>
          <w:i/>
          <w:iCs/>
          <w:color w:val="000000"/>
          <w:szCs w:val="24"/>
        </w:rPr>
        <w:t>Sciurus vulgaris</w:t>
      </w:r>
      <w:r w:rsidR="00902187" w:rsidRPr="00717BA5">
        <w:rPr>
          <w:iCs/>
          <w:color w:val="000000"/>
          <w:szCs w:val="24"/>
        </w:rPr>
        <w:t>)</w:t>
      </w:r>
      <w:r w:rsidR="00902187">
        <w:rPr>
          <w:color w:val="000000"/>
          <w:szCs w:val="24"/>
        </w:rPr>
        <w:t>.</w:t>
      </w:r>
      <w:r w:rsidR="00902187" w:rsidRPr="00717BA5">
        <w:rPr>
          <w:color w:val="000000"/>
          <w:szCs w:val="24"/>
        </w:rPr>
        <w:t xml:space="preserve"> </w:t>
      </w:r>
    </w:p>
    <w:p w14:paraId="4BD4F9C2" w14:textId="77777777" w:rsidR="00122A04" w:rsidRPr="00C044E1" w:rsidRDefault="00122A04" w:rsidP="00122A04">
      <w:pPr>
        <w:spacing w:before="120" w:after="0"/>
        <w:rPr>
          <w:i/>
          <w:color w:val="000000"/>
          <w:sz w:val="22"/>
        </w:rPr>
      </w:pPr>
      <w:r w:rsidRPr="00C044E1">
        <w:rPr>
          <w:i/>
          <w:color w:val="000000"/>
          <w:sz w:val="22"/>
          <w:u w:val="single"/>
        </w:rPr>
        <w:t>Vysvetlivky</w:t>
      </w:r>
      <w:r w:rsidRPr="00C044E1">
        <w:rPr>
          <w:i/>
          <w:color w:val="000000"/>
          <w:sz w:val="22"/>
        </w:rPr>
        <w:t>:</w:t>
      </w:r>
    </w:p>
    <w:p w14:paraId="447E710E" w14:textId="77777777" w:rsidR="003819A0" w:rsidRPr="00D46620" w:rsidRDefault="003819A0" w:rsidP="003819A0">
      <w:pPr>
        <w:pStyle w:val="Textpoznmkypodiarou"/>
        <w:rPr>
          <w:i/>
          <w:color w:val="000000"/>
          <w:sz w:val="22"/>
          <w:szCs w:val="22"/>
          <w:lang w:val="sk-SK"/>
        </w:rPr>
      </w:pPr>
      <w:r w:rsidRPr="00E93B89">
        <w:rPr>
          <w:color w:val="000000"/>
          <w:sz w:val="22"/>
          <w:szCs w:val="22"/>
          <w:vertAlign w:val="superscript"/>
          <w:lang w:eastAsia="sk-SK"/>
        </w:rPr>
        <w:t>A</w:t>
      </w:r>
      <w:r w:rsidRPr="00E93B89">
        <w:rPr>
          <w:i/>
          <w:color w:val="000000"/>
          <w:sz w:val="22"/>
          <w:szCs w:val="22"/>
        </w:rPr>
        <w:t>druh sa vyskytuje</w:t>
      </w:r>
      <w:r>
        <w:rPr>
          <w:i/>
          <w:color w:val="000000"/>
          <w:sz w:val="22"/>
          <w:szCs w:val="22"/>
          <w:lang w:val="sk-SK"/>
        </w:rPr>
        <w:t>/zistený</w:t>
      </w:r>
      <w:r w:rsidRPr="00E93B89">
        <w:rPr>
          <w:i/>
          <w:color w:val="000000"/>
          <w:sz w:val="22"/>
          <w:szCs w:val="22"/>
        </w:rPr>
        <w:t xml:space="preserve"> </w:t>
      </w:r>
      <w:r>
        <w:rPr>
          <w:i/>
          <w:color w:val="000000"/>
          <w:sz w:val="22"/>
          <w:szCs w:val="22"/>
          <w:lang w:val="sk-SK"/>
        </w:rPr>
        <w:t>len</w:t>
      </w:r>
      <w:r w:rsidRPr="00E93B89">
        <w:rPr>
          <w:i/>
          <w:color w:val="000000"/>
          <w:sz w:val="22"/>
          <w:szCs w:val="22"/>
        </w:rPr>
        <w:t xml:space="preserve"> v ochrannom pásme národného parku, ide o významný druh</w:t>
      </w:r>
      <w:r>
        <w:rPr>
          <w:i/>
          <w:color w:val="000000"/>
          <w:sz w:val="22"/>
          <w:szCs w:val="22"/>
          <w:lang w:val="sk-SK"/>
        </w:rPr>
        <w:t xml:space="preserve"> (predmet ochrany je len ochrannom pásme NP);</w:t>
      </w:r>
    </w:p>
    <w:p w14:paraId="41C3EDF1" w14:textId="77777777" w:rsidR="003819A0" w:rsidRPr="00EB718F" w:rsidRDefault="003819A0" w:rsidP="003819A0">
      <w:pPr>
        <w:pStyle w:val="Textpoznmkypodiarou"/>
        <w:rPr>
          <w:i/>
          <w:color w:val="000000"/>
          <w:sz w:val="22"/>
          <w:szCs w:val="22"/>
          <w:lang w:val="sk-SK"/>
        </w:rPr>
      </w:pPr>
      <w:r>
        <w:rPr>
          <w:color w:val="000000"/>
          <w:sz w:val="22"/>
          <w:szCs w:val="22"/>
          <w:vertAlign w:val="superscript"/>
          <w:lang w:val="sk-SK" w:eastAsia="sk-SK"/>
        </w:rPr>
        <w:t>B</w:t>
      </w:r>
      <w:r w:rsidRPr="00E93B89">
        <w:rPr>
          <w:i/>
          <w:color w:val="000000"/>
          <w:sz w:val="22"/>
          <w:szCs w:val="22"/>
        </w:rPr>
        <w:t xml:space="preserve">druh sa vyskytuje </w:t>
      </w:r>
      <w:r>
        <w:rPr>
          <w:i/>
          <w:color w:val="000000"/>
          <w:sz w:val="22"/>
          <w:szCs w:val="22"/>
          <w:lang w:val="sk-SK"/>
        </w:rPr>
        <w:t>aj</w:t>
      </w:r>
      <w:r w:rsidRPr="00E93B89">
        <w:rPr>
          <w:i/>
          <w:color w:val="000000"/>
          <w:sz w:val="22"/>
          <w:szCs w:val="22"/>
        </w:rPr>
        <w:t xml:space="preserve"> v ochrannom pásme národného parku, ide o významný druh</w:t>
      </w:r>
      <w:r>
        <w:rPr>
          <w:i/>
          <w:color w:val="000000"/>
          <w:sz w:val="22"/>
          <w:szCs w:val="22"/>
          <w:lang w:val="sk-SK"/>
        </w:rPr>
        <w:t xml:space="preserve"> (predmet ochrany aj v ochrannom pásme NP – na existujcich lokalitách)</w:t>
      </w:r>
    </w:p>
    <w:p w14:paraId="148C17D0" w14:textId="77777777" w:rsidR="00122A04" w:rsidRDefault="00122A04" w:rsidP="00122A04">
      <w:pPr>
        <w:pStyle w:val="Textpoznmkypodiarou"/>
        <w:rPr>
          <w:i/>
          <w:color w:val="000000"/>
          <w:sz w:val="22"/>
          <w:szCs w:val="22"/>
        </w:rPr>
      </w:pPr>
    </w:p>
    <w:p w14:paraId="5D7A3132" w14:textId="77777777" w:rsidR="00122A04" w:rsidRPr="00C044E1" w:rsidRDefault="00D919F8" w:rsidP="003253B7">
      <w:pPr>
        <w:spacing w:after="0"/>
        <w:ind w:firstLine="567"/>
        <w:rPr>
          <w:i/>
        </w:rPr>
      </w:pPr>
      <w:r>
        <w:t xml:space="preserve">Do tejto kapitoly zaraďujeme </w:t>
      </w:r>
      <w:r w:rsidR="00326252" w:rsidRPr="00C044E1">
        <w:t xml:space="preserve">aj </w:t>
      </w:r>
      <w:r w:rsidR="00326252" w:rsidRPr="00FE2268">
        <w:rPr>
          <w:b/>
        </w:rPr>
        <w:t>biotopy zriedkavých, vzácnych alebo ohrozených druhov rastlín a živočíchov</w:t>
      </w:r>
      <w:r w:rsidR="00326252" w:rsidRPr="000B5909">
        <w:t>,</w:t>
      </w:r>
      <w:r w:rsidR="00326252" w:rsidRPr="00C044E1">
        <w:t xml:space="preserve"> ktoré </w:t>
      </w:r>
      <w:r w:rsidR="00326252">
        <w:t xml:space="preserve">nie sú </w:t>
      </w:r>
      <w:r w:rsidR="00326252" w:rsidRPr="00C044E1">
        <w:t>druh</w:t>
      </w:r>
      <w:r w:rsidR="00326252">
        <w:t>mi</w:t>
      </w:r>
      <w:r w:rsidR="00326252" w:rsidRPr="00C044E1">
        <w:t xml:space="preserve"> európskeho významu a ani druh</w:t>
      </w:r>
      <w:r w:rsidR="00326252">
        <w:t>mi</w:t>
      </w:r>
      <w:r w:rsidR="00326252" w:rsidRPr="00C044E1">
        <w:t xml:space="preserve"> národného významu (z prílohy č. 4 vyhlášky </w:t>
      </w:r>
      <w:r w:rsidR="000B5909">
        <w:t xml:space="preserve">MŽP SR </w:t>
      </w:r>
      <w:r w:rsidR="00326252" w:rsidRPr="00015897">
        <w:rPr>
          <w:color w:val="000000"/>
          <w:szCs w:val="24"/>
        </w:rPr>
        <w:t>č. 170/2021</w:t>
      </w:r>
      <w:r w:rsidR="00A7758D">
        <w:rPr>
          <w:color w:val="000000"/>
          <w:szCs w:val="24"/>
        </w:rPr>
        <w:t xml:space="preserve"> Z. z.</w:t>
      </w:r>
      <w:r w:rsidR="00326252">
        <w:rPr>
          <w:color w:val="000000"/>
          <w:szCs w:val="24"/>
        </w:rPr>
        <w:t xml:space="preserve">), </w:t>
      </w:r>
      <w:r w:rsidR="00122A04" w:rsidRPr="00C044E1">
        <w:t xml:space="preserve">no sú zaradené v Červených zoznamoch alebo ide o druhy mimoriadne zriedkavé a vzácne v rámci Muránskej planiny, Slovenska alebo celej Európy, prípadne o nové druhy pre vedu [pre územie </w:t>
      </w:r>
      <w:r w:rsidR="00122A04">
        <w:t>NP</w:t>
      </w:r>
      <w:r w:rsidR="00122A04" w:rsidRPr="00C044E1">
        <w:t xml:space="preserve"> sú tieto druhy veľmi cenn</w:t>
      </w:r>
      <w:r w:rsidR="00122A04">
        <w:t>é a ich ochrana je nevyhnutná].</w:t>
      </w:r>
    </w:p>
    <w:p w14:paraId="33BE3291" w14:textId="77777777" w:rsidR="00122A04" w:rsidRPr="00C044E1" w:rsidRDefault="00122A04" w:rsidP="00122A04">
      <w:pPr>
        <w:pStyle w:val="Odsekzoznamu"/>
        <w:suppressAutoHyphens/>
        <w:spacing w:after="0"/>
        <w:ind w:left="360"/>
        <w:rPr>
          <w:u w:val="single"/>
        </w:rPr>
      </w:pPr>
    </w:p>
    <w:p w14:paraId="22A6B1A1" w14:textId="77777777" w:rsidR="00122A04" w:rsidRPr="00FE2268" w:rsidRDefault="00122A04" w:rsidP="00122A04">
      <w:pPr>
        <w:spacing w:after="0"/>
        <w:rPr>
          <w:rFonts w:eastAsia="Times New Roman"/>
          <w:b/>
          <w:szCs w:val="24"/>
        </w:rPr>
      </w:pPr>
      <w:r w:rsidRPr="00FE2268">
        <w:t xml:space="preserve">V území sa nachádzajú nasledovné </w:t>
      </w:r>
      <w:r w:rsidRPr="00FE2268">
        <w:rPr>
          <w:rFonts w:eastAsia="Times New Roman"/>
          <w:szCs w:val="24"/>
        </w:rPr>
        <w:t xml:space="preserve">biotopy </w:t>
      </w:r>
      <w:r w:rsidRPr="00FE2268">
        <w:rPr>
          <w:rFonts w:eastAsia="Times New Roman"/>
          <w:b/>
          <w:szCs w:val="24"/>
        </w:rPr>
        <w:t xml:space="preserve">vzácnych, zriedkavých alebo ohrozených druhov rastlín: </w:t>
      </w:r>
    </w:p>
    <w:p w14:paraId="6FF935DE" w14:textId="77777777" w:rsidR="00122A04" w:rsidRDefault="00122A04" w:rsidP="00122A04">
      <w:pPr>
        <w:spacing w:after="0"/>
        <w:rPr>
          <w:szCs w:val="24"/>
        </w:rPr>
      </w:pPr>
      <w:r w:rsidRPr="00C044E1">
        <w:rPr>
          <w:i/>
          <w:smallCaps/>
          <w:szCs w:val="24"/>
          <w:u w:val="dash"/>
        </w:rPr>
        <w:t>makroskopické riasy:</w:t>
      </w:r>
      <w:r w:rsidRPr="00C044E1">
        <w:rPr>
          <w:szCs w:val="24"/>
        </w:rPr>
        <w:t xml:space="preserve"> chary (</w:t>
      </w:r>
      <w:r w:rsidRPr="00C044E1">
        <w:rPr>
          <w:i/>
          <w:szCs w:val="24"/>
        </w:rPr>
        <w:t>Chara</w:t>
      </w:r>
      <w:r w:rsidRPr="00C044E1">
        <w:rPr>
          <w:szCs w:val="24"/>
        </w:rPr>
        <w:t xml:space="preserve"> spp.);</w:t>
      </w:r>
    </w:p>
    <w:p w14:paraId="46947152" w14:textId="77777777" w:rsidR="00122A04" w:rsidRPr="00C044E1" w:rsidRDefault="00122A04" w:rsidP="00122A04">
      <w:pPr>
        <w:spacing w:after="0"/>
        <w:rPr>
          <w:smallCaps/>
          <w:szCs w:val="24"/>
        </w:rPr>
      </w:pPr>
      <w:r w:rsidRPr="00C044E1">
        <w:rPr>
          <w:i/>
          <w:smallCaps/>
          <w:szCs w:val="24"/>
          <w:u w:val="dash"/>
        </w:rPr>
        <w:t>Slizovky</w:t>
      </w:r>
      <w:r w:rsidRPr="00C044E1">
        <w:rPr>
          <w:smallCaps/>
          <w:szCs w:val="24"/>
          <w:u w:val="dash"/>
        </w:rPr>
        <w:t>:</w:t>
      </w:r>
      <w:r w:rsidRPr="00C044E1">
        <w:rPr>
          <w:szCs w:val="24"/>
        </w:rPr>
        <w:t xml:space="preserve"> </w:t>
      </w:r>
      <w:r w:rsidRPr="00C044E1">
        <w:rPr>
          <w:bCs/>
          <w:i/>
          <w:szCs w:val="24"/>
        </w:rPr>
        <w:t>Dictydium cernuum</w:t>
      </w:r>
      <w:r w:rsidRPr="00C044E1">
        <w:rPr>
          <w:smallCaps/>
          <w:szCs w:val="24"/>
        </w:rPr>
        <w:t xml:space="preserve">; </w:t>
      </w:r>
    </w:p>
    <w:p w14:paraId="47CC3161" w14:textId="77777777" w:rsidR="003819A0" w:rsidRPr="003819A0" w:rsidRDefault="00122A04" w:rsidP="003819A0">
      <w:pPr>
        <w:spacing w:after="0"/>
      </w:pPr>
      <w:r w:rsidRPr="00C044E1">
        <w:rPr>
          <w:i/>
          <w:smallCaps/>
          <w:szCs w:val="24"/>
          <w:u w:val="dash"/>
        </w:rPr>
        <w:t>Huby – askomycéty</w:t>
      </w:r>
      <w:r w:rsidRPr="003819A0">
        <w:rPr>
          <w:szCs w:val="24"/>
        </w:rPr>
        <w:t xml:space="preserve">: </w:t>
      </w:r>
      <w:r w:rsidRPr="003819A0">
        <w:rPr>
          <w:rFonts w:cs="Arial"/>
          <w:i/>
          <w:szCs w:val="24"/>
        </w:rPr>
        <w:t>Ascobolus xylophilus</w:t>
      </w:r>
      <w:r w:rsidRPr="003819A0">
        <w:rPr>
          <w:rFonts w:cs="Arial"/>
          <w:szCs w:val="24"/>
          <w:vertAlign w:val="superscript"/>
        </w:rPr>
        <w:t>A</w:t>
      </w:r>
      <w:r w:rsidRPr="003819A0">
        <w:rPr>
          <w:rFonts w:cs="Arial"/>
          <w:szCs w:val="24"/>
        </w:rPr>
        <w:t>,</w:t>
      </w:r>
      <w:r w:rsidR="003819A0" w:rsidRPr="003819A0">
        <w:rPr>
          <w:rFonts w:cs="Arial"/>
          <w:szCs w:val="24"/>
        </w:rPr>
        <w:t xml:space="preserve"> </w:t>
      </w:r>
      <w:r w:rsidR="003819A0" w:rsidRPr="00DC7992">
        <w:rPr>
          <w:rFonts w:cs="Arial"/>
          <w:bCs/>
          <w:i/>
        </w:rPr>
        <w:t>Ascocoryne solitaria</w:t>
      </w:r>
      <w:r w:rsidR="003819A0" w:rsidRPr="003819A0">
        <w:rPr>
          <w:rFonts w:cs="Arial"/>
          <w:szCs w:val="24"/>
          <w:vertAlign w:val="superscript"/>
        </w:rPr>
        <w:t xml:space="preserve"> A</w:t>
      </w:r>
      <w:r w:rsidR="003819A0" w:rsidRPr="003819A0">
        <w:rPr>
          <w:rFonts w:cs="Arial"/>
          <w:szCs w:val="24"/>
        </w:rPr>
        <w:t>,</w:t>
      </w:r>
    </w:p>
    <w:p w14:paraId="7F8F20DD" w14:textId="1F55A4D4" w:rsidR="00122A04" w:rsidRPr="004D7A08" w:rsidRDefault="00122A04" w:rsidP="00122A04">
      <w:pPr>
        <w:spacing w:after="0"/>
      </w:pPr>
      <w:r w:rsidRPr="003819A0">
        <w:rPr>
          <w:rFonts w:cs="Arial"/>
          <w:i/>
          <w:szCs w:val="24"/>
        </w:rPr>
        <w:t xml:space="preserve"> </w:t>
      </w:r>
      <w:r w:rsidRPr="003819A0">
        <w:rPr>
          <w:szCs w:val="24"/>
        </w:rPr>
        <w:t>bolínka drobnovýtrusná</w:t>
      </w:r>
      <w:r w:rsidRPr="003819A0">
        <w:rPr>
          <w:i/>
          <w:szCs w:val="24"/>
        </w:rPr>
        <w:t xml:space="preserve"> </w:t>
      </w:r>
      <w:r w:rsidRPr="003819A0">
        <w:rPr>
          <w:szCs w:val="24"/>
        </w:rPr>
        <w:t>(</w:t>
      </w:r>
      <w:r w:rsidRPr="003819A0">
        <w:rPr>
          <w:bCs/>
          <w:i/>
          <w:iCs/>
          <w:szCs w:val="24"/>
        </w:rPr>
        <w:t>Camarops microspora</w:t>
      </w:r>
      <w:r w:rsidRPr="003819A0">
        <w:rPr>
          <w:szCs w:val="24"/>
        </w:rPr>
        <w:t>), katinelka olivová (</w:t>
      </w:r>
      <w:r w:rsidRPr="003819A0">
        <w:rPr>
          <w:bCs/>
          <w:i/>
          <w:szCs w:val="24"/>
        </w:rPr>
        <w:t>Catinella olivacea</w:t>
      </w:r>
      <w:r w:rsidRPr="003819A0">
        <w:rPr>
          <w:szCs w:val="24"/>
        </w:rPr>
        <w:t xml:space="preserve">), </w:t>
      </w:r>
      <w:r w:rsidRPr="003819A0">
        <w:rPr>
          <w:bCs/>
          <w:i/>
          <w:iCs/>
          <w:szCs w:val="24"/>
        </w:rPr>
        <w:t>Glutinoglossum heptaseptatum</w:t>
      </w:r>
      <w:r w:rsidRPr="003819A0">
        <w:rPr>
          <w:bCs/>
          <w:iCs/>
          <w:szCs w:val="24"/>
          <w:vertAlign w:val="superscript"/>
        </w:rPr>
        <w:t>A</w:t>
      </w:r>
      <w:r w:rsidRPr="003819A0">
        <w:rPr>
          <w:bCs/>
          <w:iCs/>
          <w:szCs w:val="24"/>
        </w:rPr>
        <w:t>,</w:t>
      </w:r>
      <w:r w:rsidRPr="003819A0">
        <w:rPr>
          <w:szCs w:val="24"/>
        </w:rPr>
        <w:t xml:space="preserve"> drevovček hnedopurpurový (</w:t>
      </w:r>
      <w:r w:rsidRPr="003819A0">
        <w:rPr>
          <w:bCs/>
          <w:i/>
          <w:szCs w:val="24"/>
        </w:rPr>
        <w:t>Hypoxylon fuscopurpureum</w:t>
      </w:r>
      <w:r w:rsidRPr="003819A0">
        <w:rPr>
          <w:bCs/>
          <w:szCs w:val="24"/>
        </w:rPr>
        <w:t>), drevovček (</w:t>
      </w:r>
      <w:r w:rsidRPr="003819A0">
        <w:rPr>
          <w:bCs/>
          <w:i/>
          <w:iCs/>
          <w:szCs w:val="24"/>
        </w:rPr>
        <w:t xml:space="preserve">Hypoxylon </w:t>
      </w:r>
      <w:r w:rsidRPr="004D7A08">
        <w:rPr>
          <w:bCs/>
          <w:i/>
          <w:iCs/>
          <w:szCs w:val="24"/>
        </w:rPr>
        <w:t>subgilvum</w:t>
      </w:r>
      <w:r w:rsidRPr="004D7A08">
        <w:rPr>
          <w:bCs/>
          <w:szCs w:val="24"/>
        </w:rPr>
        <w:t xml:space="preserve">), </w:t>
      </w:r>
      <w:r w:rsidRPr="004D7A08">
        <w:rPr>
          <w:bCs/>
          <w:i/>
          <w:szCs w:val="24"/>
        </w:rPr>
        <w:t>Miladina lechithina</w:t>
      </w:r>
      <w:r w:rsidR="003819A0" w:rsidRPr="004D7A08">
        <w:rPr>
          <w:rFonts w:cs="Arial"/>
          <w:szCs w:val="24"/>
          <w:vertAlign w:val="superscript"/>
        </w:rPr>
        <w:t>B</w:t>
      </w:r>
      <w:r w:rsidRPr="004D7A08">
        <w:rPr>
          <w:bCs/>
          <w:szCs w:val="24"/>
        </w:rPr>
        <w:t>,</w:t>
      </w:r>
      <w:r w:rsidRPr="004D7A08">
        <w:rPr>
          <w:szCs w:val="24"/>
        </w:rPr>
        <w:t xml:space="preserve"> n</w:t>
      </w:r>
      <w:r w:rsidRPr="004D7A08">
        <w:rPr>
          <w:rFonts w:cs="Arial"/>
          <w:szCs w:val="24"/>
        </w:rPr>
        <w:t>eobulgária</w:t>
      </w:r>
      <w:r w:rsidRPr="004D7A08">
        <w:rPr>
          <w:rFonts w:cs="Arial"/>
          <w:b/>
          <w:bCs/>
          <w:i/>
          <w:szCs w:val="24"/>
        </w:rPr>
        <w:t xml:space="preserve"> </w:t>
      </w:r>
      <w:r w:rsidRPr="004D7A08">
        <w:rPr>
          <w:szCs w:val="24"/>
        </w:rPr>
        <w:t>(</w:t>
      </w:r>
      <w:r w:rsidRPr="004D7A08">
        <w:rPr>
          <w:rFonts w:cs="Arial"/>
          <w:i/>
          <w:iCs/>
          <w:szCs w:val="24"/>
        </w:rPr>
        <w:t>Neobulgaria premnophila</w:t>
      </w:r>
      <w:r w:rsidRPr="004D7A08">
        <w:rPr>
          <w:szCs w:val="24"/>
        </w:rPr>
        <w:t>)</w:t>
      </w:r>
      <w:r w:rsidRPr="004D7A08">
        <w:rPr>
          <w:rFonts w:cs="Arial"/>
          <w:szCs w:val="24"/>
          <w:vertAlign w:val="superscript"/>
        </w:rPr>
        <w:t>A</w:t>
      </w:r>
      <w:r w:rsidRPr="004D7A08">
        <w:rPr>
          <w:rFonts w:cs="Arial"/>
          <w:szCs w:val="24"/>
        </w:rPr>
        <w:t>,</w:t>
      </w:r>
      <w:r w:rsidRPr="004D7A08">
        <w:rPr>
          <w:rFonts w:cs="Arial"/>
          <w:i/>
          <w:szCs w:val="24"/>
        </w:rPr>
        <w:t xml:space="preserve"> </w:t>
      </w:r>
      <w:r w:rsidRPr="004D7A08">
        <w:rPr>
          <w:bCs/>
          <w:i/>
          <w:szCs w:val="24"/>
        </w:rPr>
        <w:t>Paratrichophaea boudieri</w:t>
      </w:r>
      <w:r w:rsidRPr="004D7A08">
        <w:rPr>
          <w:bCs/>
          <w:szCs w:val="24"/>
        </w:rPr>
        <w:t>,</w:t>
      </w:r>
      <w:r w:rsidRPr="004D7A08">
        <w:rPr>
          <w:bCs/>
          <w:i/>
          <w:szCs w:val="24"/>
        </w:rPr>
        <w:t xml:space="preserve"> </w:t>
      </w:r>
      <w:r w:rsidRPr="004D7A08">
        <w:rPr>
          <w:bCs/>
          <w:szCs w:val="24"/>
        </w:rPr>
        <w:t>čiaška</w:t>
      </w:r>
      <w:r w:rsidRPr="004D7A08">
        <w:rPr>
          <w:bCs/>
          <w:i/>
          <w:szCs w:val="24"/>
        </w:rPr>
        <w:t xml:space="preserve"> </w:t>
      </w:r>
      <w:r w:rsidRPr="004D7A08">
        <w:rPr>
          <w:bCs/>
          <w:szCs w:val="24"/>
        </w:rPr>
        <w:t>(</w:t>
      </w:r>
      <w:r w:rsidRPr="004D7A08">
        <w:rPr>
          <w:bCs/>
          <w:i/>
          <w:szCs w:val="24"/>
        </w:rPr>
        <w:t>Peziza brunneoatra</w:t>
      </w:r>
      <w:r w:rsidRPr="004D7A08">
        <w:rPr>
          <w:bCs/>
          <w:szCs w:val="24"/>
        </w:rPr>
        <w:t>), čiaška</w:t>
      </w:r>
      <w:r w:rsidRPr="004D7A08">
        <w:rPr>
          <w:bCs/>
          <w:i/>
          <w:szCs w:val="24"/>
        </w:rPr>
        <w:t xml:space="preserve"> </w:t>
      </w:r>
      <w:r w:rsidRPr="004D7A08">
        <w:rPr>
          <w:bCs/>
          <w:szCs w:val="24"/>
        </w:rPr>
        <w:t>(</w:t>
      </w:r>
      <w:r w:rsidRPr="004D7A08">
        <w:rPr>
          <w:bCs/>
          <w:i/>
          <w:szCs w:val="24"/>
        </w:rPr>
        <w:t>Peziza vagneri</w:t>
      </w:r>
      <w:r w:rsidRPr="004D7A08">
        <w:rPr>
          <w:bCs/>
          <w:szCs w:val="24"/>
        </w:rPr>
        <w:t>)</w:t>
      </w:r>
      <w:r w:rsidR="004D7A08" w:rsidRPr="004D7A08">
        <w:rPr>
          <w:rFonts w:cs="Arial"/>
          <w:szCs w:val="24"/>
          <w:vertAlign w:val="superscript"/>
        </w:rPr>
        <w:t>B</w:t>
      </w:r>
      <w:r w:rsidRPr="004D7A08">
        <w:rPr>
          <w:bCs/>
          <w:szCs w:val="24"/>
        </w:rPr>
        <w:t xml:space="preserve">, </w:t>
      </w:r>
      <w:r w:rsidRPr="004D7A08">
        <w:rPr>
          <w:rFonts w:cs="Arial"/>
          <w:i/>
          <w:szCs w:val="24"/>
        </w:rPr>
        <w:t>Pindara terrestris</w:t>
      </w:r>
      <w:r w:rsidRPr="004D7A08">
        <w:rPr>
          <w:rFonts w:cs="Arial"/>
          <w:szCs w:val="24"/>
          <w:vertAlign w:val="superscript"/>
        </w:rPr>
        <w:t>A</w:t>
      </w:r>
      <w:r w:rsidRPr="004D7A08">
        <w:rPr>
          <w:rFonts w:cs="Arial"/>
          <w:szCs w:val="24"/>
        </w:rPr>
        <w:t>,</w:t>
      </w:r>
      <w:r w:rsidRPr="004D7A08">
        <w:rPr>
          <w:rFonts w:cs="Arial"/>
          <w:b/>
          <w:bCs/>
          <w:i/>
          <w:szCs w:val="24"/>
        </w:rPr>
        <w:t xml:space="preserve"> </w:t>
      </w:r>
      <w:r w:rsidRPr="004D7A08">
        <w:rPr>
          <w:szCs w:val="24"/>
        </w:rPr>
        <w:t>štítovnička obyčajná (</w:t>
      </w:r>
      <w:r w:rsidRPr="004D7A08">
        <w:rPr>
          <w:bCs/>
          <w:i/>
          <w:szCs w:val="24"/>
        </w:rPr>
        <w:t>Scutellinia scutellata</w:t>
      </w:r>
      <w:r w:rsidRPr="004D7A08">
        <w:rPr>
          <w:szCs w:val="24"/>
        </w:rPr>
        <w:t xml:space="preserve">), </w:t>
      </w:r>
      <w:r w:rsidR="004D7A08" w:rsidRPr="004D7A08">
        <w:rPr>
          <w:bCs/>
          <w:i/>
        </w:rPr>
        <w:t>Smardaea amethistina</w:t>
      </w:r>
      <w:r w:rsidR="004D7A08" w:rsidRPr="004D7A08">
        <w:rPr>
          <w:rFonts w:cs="Arial"/>
          <w:szCs w:val="24"/>
          <w:vertAlign w:val="superscript"/>
        </w:rPr>
        <w:t>A</w:t>
      </w:r>
      <w:r w:rsidR="004D7A08" w:rsidRPr="004D7A08">
        <w:rPr>
          <w:bCs/>
        </w:rPr>
        <w:t>,</w:t>
      </w:r>
      <w:r w:rsidR="004D7A08" w:rsidRPr="004D7A08">
        <w:rPr>
          <w:bCs/>
          <w:i/>
        </w:rPr>
        <w:t xml:space="preserve"> Smardaea purpurea</w:t>
      </w:r>
      <w:r w:rsidR="004D7A08" w:rsidRPr="004D7A08">
        <w:rPr>
          <w:rFonts w:cs="Arial"/>
          <w:szCs w:val="24"/>
          <w:vertAlign w:val="superscript"/>
        </w:rPr>
        <w:t>A</w:t>
      </w:r>
      <w:r w:rsidR="004D7A08" w:rsidRPr="004D7A08">
        <w:rPr>
          <w:bCs/>
        </w:rPr>
        <w:t>,</w:t>
      </w:r>
      <w:r w:rsidR="004D7A08" w:rsidRPr="004D7A08">
        <w:rPr>
          <w:szCs w:val="24"/>
        </w:rPr>
        <w:t xml:space="preserve"> tatranka (</w:t>
      </w:r>
      <w:r w:rsidR="004D7A08" w:rsidRPr="004D7A08">
        <w:rPr>
          <w:bCs/>
          <w:i/>
          <w:szCs w:val="24"/>
        </w:rPr>
        <w:t>Tatraea dumbirensis</w:t>
      </w:r>
      <w:r w:rsidR="004D7A08" w:rsidRPr="004D7A08">
        <w:rPr>
          <w:szCs w:val="24"/>
        </w:rPr>
        <w:t>)</w:t>
      </w:r>
      <w:r w:rsidR="004D7A08" w:rsidRPr="004D7A08">
        <w:t xml:space="preserve">, </w:t>
      </w:r>
      <w:r w:rsidR="004D7A08" w:rsidRPr="004D7A08">
        <w:rPr>
          <w:rFonts w:cs="Arial"/>
          <w:bCs/>
          <w:i/>
        </w:rPr>
        <w:t>Trichoglossum hirsutum</w:t>
      </w:r>
      <w:r w:rsidR="004D7A08" w:rsidRPr="004D7A08">
        <w:rPr>
          <w:rFonts w:cs="Arial"/>
          <w:szCs w:val="24"/>
          <w:vertAlign w:val="superscript"/>
        </w:rPr>
        <w:t>A</w:t>
      </w:r>
      <w:r w:rsidR="004D7A08" w:rsidRPr="004D7A08">
        <w:rPr>
          <w:rFonts w:cs="Arial"/>
          <w:bCs/>
        </w:rPr>
        <w:t xml:space="preserve">, </w:t>
      </w:r>
      <w:r w:rsidR="004D7A08" w:rsidRPr="004D7A08">
        <w:rPr>
          <w:rFonts w:cs="Arial"/>
          <w:bCs/>
          <w:i/>
          <w:iCs/>
        </w:rPr>
        <w:t>Viridispora alata</w:t>
      </w:r>
      <w:r w:rsidR="004D7A08" w:rsidRPr="004D7A08">
        <w:rPr>
          <w:rFonts w:cs="Arial"/>
          <w:szCs w:val="24"/>
          <w:vertAlign w:val="superscript"/>
        </w:rPr>
        <w:t>A</w:t>
      </w:r>
      <w:r w:rsidR="004D7A08" w:rsidRPr="004D7A08">
        <w:rPr>
          <w:rFonts w:cs="Arial"/>
          <w:bCs/>
          <w:iCs/>
        </w:rPr>
        <w:t>,</w:t>
      </w:r>
    </w:p>
    <w:p w14:paraId="30ECBB31" w14:textId="25DD969E" w:rsidR="00122A04" w:rsidRPr="00862845" w:rsidRDefault="00122A04" w:rsidP="00122A04">
      <w:pPr>
        <w:spacing w:after="0"/>
        <w:rPr>
          <w:szCs w:val="24"/>
        </w:rPr>
      </w:pPr>
      <w:r w:rsidRPr="004D7A08">
        <w:rPr>
          <w:i/>
          <w:smallCaps/>
          <w:szCs w:val="24"/>
          <w:u w:val="dash"/>
        </w:rPr>
        <w:t>Huby – bazídiomycéty</w:t>
      </w:r>
      <w:r w:rsidRPr="004D7A08">
        <w:rPr>
          <w:szCs w:val="24"/>
        </w:rPr>
        <w:t>: kyjačik (</w:t>
      </w:r>
      <w:r w:rsidRPr="004D7A08">
        <w:rPr>
          <w:i/>
          <w:szCs w:val="24"/>
        </w:rPr>
        <w:t>Clavaria greletii</w:t>
      </w:r>
      <w:r w:rsidRPr="004D7A08">
        <w:rPr>
          <w:szCs w:val="24"/>
        </w:rPr>
        <w:t>)</w:t>
      </w:r>
      <w:r w:rsidRPr="004D7A08">
        <w:rPr>
          <w:rFonts w:cs="Arial"/>
          <w:szCs w:val="24"/>
          <w:vertAlign w:val="superscript"/>
        </w:rPr>
        <w:t>A</w:t>
      </w:r>
      <w:r w:rsidRPr="004D7A08">
        <w:rPr>
          <w:rFonts w:cs="Arial"/>
          <w:szCs w:val="24"/>
        </w:rPr>
        <w:t>,</w:t>
      </w:r>
      <w:r w:rsidRPr="004D7A08">
        <w:rPr>
          <w:rFonts w:cs="Arial"/>
          <w:i/>
          <w:szCs w:val="24"/>
        </w:rPr>
        <w:t xml:space="preserve"> </w:t>
      </w:r>
      <w:r w:rsidRPr="004D7A08">
        <w:rPr>
          <w:szCs w:val="24"/>
        </w:rPr>
        <w:t>kyjačik</w:t>
      </w:r>
      <w:r w:rsidRPr="004D7A08">
        <w:rPr>
          <w:i/>
          <w:szCs w:val="24"/>
        </w:rPr>
        <w:t xml:space="preserve"> </w:t>
      </w:r>
      <w:r w:rsidRPr="004D7A08">
        <w:rPr>
          <w:szCs w:val="24"/>
        </w:rPr>
        <w:t>(</w:t>
      </w:r>
      <w:r w:rsidRPr="004D7A08">
        <w:rPr>
          <w:i/>
          <w:szCs w:val="24"/>
        </w:rPr>
        <w:t>Clavaria straminea)</w:t>
      </w:r>
      <w:r w:rsidRPr="004D7A08">
        <w:rPr>
          <w:rFonts w:cs="Arial"/>
          <w:szCs w:val="24"/>
          <w:vertAlign w:val="superscript"/>
        </w:rPr>
        <w:t>A</w:t>
      </w:r>
      <w:r w:rsidRPr="004D7A08">
        <w:rPr>
          <w:rFonts w:cs="Arial"/>
          <w:szCs w:val="24"/>
        </w:rPr>
        <w:t>,</w:t>
      </w:r>
      <w:r w:rsidRPr="004D7A08">
        <w:rPr>
          <w:rFonts w:cs="Arial"/>
          <w:i/>
          <w:szCs w:val="24"/>
        </w:rPr>
        <w:t xml:space="preserve"> </w:t>
      </w:r>
      <w:r w:rsidRPr="004D7A08">
        <w:rPr>
          <w:szCs w:val="24"/>
        </w:rPr>
        <w:t xml:space="preserve"> klavulícium hladké (</w:t>
      </w:r>
      <w:r w:rsidRPr="004D7A08">
        <w:rPr>
          <w:bCs/>
          <w:i/>
          <w:szCs w:val="24"/>
        </w:rPr>
        <w:t>Clavulicium macounii</w:t>
      </w:r>
      <w:r w:rsidRPr="004D7A08">
        <w:rPr>
          <w:szCs w:val="24"/>
        </w:rPr>
        <w:t>), pahliva (</w:t>
      </w:r>
      <w:r w:rsidRPr="004D7A08">
        <w:rPr>
          <w:bCs/>
          <w:i/>
          <w:szCs w:val="24"/>
        </w:rPr>
        <w:t>Crepidotus kubickae</w:t>
      </w:r>
      <w:r w:rsidRPr="004D7A08">
        <w:rPr>
          <w:szCs w:val="24"/>
        </w:rPr>
        <w:t>), pahliva (</w:t>
      </w:r>
      <w:r w:rsidRPr="00862845">
        <w:rPr>
          <w:i/>
          <w:szCs w:val="24"/>
        </w:rPr>
        <w:t>Crepidotus stenocystis</w:t>
      </w:r>
      <w:r w:rsidRPr="00862845">
        <w:rPr>
          <w:szCs w:val="24"/>
        </w:rPr>
        <w:t>), hviezdovka Berkeleyova (</w:t>
      </w:r>
      <w:r w:rsidRPr="00862845">
        <w:rPr>
          <w:bCs/>
          <w:i/>
          <w:szCs w:val="24"/>
        </w:rPr>
        <w:t>Geastrum berkeleyi</w:t>
      </w:r>
      <w:r w:rsidRPr="00862845">
        <w:rPr>
          <w:szCs w:val="24"/>
        </w:rPr>
        <w:t>), hríbovník jelšový (</w:t>
      </w:r>
      <w:r w:rsidRPr="00862845">
        <w:rPr>
          <w:bCs/>
          <w:i/>
          <w:szCs w:val="24"/>
        </w:rPr>
        <w:t>Gyrodon lividus</w:t>
      </w:r>
      <w:r w:rsidRPr="00862845">
        <w:rPr>
          <w:bCs/>
          <w:szCs w:val="24"/>
        </w:rPr>
        <w:t xml:space="preserve">), </w:t>
      </w:r>
      <w:r w:rsidRPr="00862845">
        <w:rPr>
          <w:szCs w:val="24"/>
        </w:rPr>
        <w:t>lastúrka (</w:t>
      </w:r>
      <w:r w:rsidRPr="00862845">
        <w:rPr>
          <w:bCs/>
          <w:i/>
          <w:szCs w:val="24"/>
        </w:rPr>
        <w:t>Hohenbuehelia auriscalpium</w:t>
      </w:r>
      <w:r w:rsidRPr="00862845">
        <w:rPr>
          <w:szCs w:val="24"/>
        </w:rPr>
        <w:t>),</w:t>
      </w:r>
      <w:r w:rsidR="00862845" w:rsidRPr="00862845">
        <w:rPr>
          <w:szCs w:val="24"/>
        </w:rPr>
        <w:t xml:space="preserve"> </w:t>
      </w:r>
      <w:r w:rsidR="00862845" w:rsidRPr="00862845">
        <w:t>jelenkovka sírovožltá (</w:t>
      </w:r>
      <w:r w:rsidR="00BC50E1" w:rsidRPr="00862845">
        <w:rPr>
          <w:bCs/>
          <w:i/>
        </w:rPr>
        <w:t xml:space="preserve">Hydnellum </w:t>
      </w:r>
      <w:r w:rsidR="00BC50E1" w:rsidRPr="00862845">
        <w:rPr>
          <w:rFonts w:cs="Arial"/>
          <w:bCs/>
          <w:i/>
        </w:rPr>
        <w:t>geogenium</w:t>
      </w:r>
      <w:r w:rsidR="00862845" w:rsidRPr="00862845">
        <w:rPr>
          <w:rFonts w:cs="Arial"/>
          <w:bCs/>
        </w:rPr>
        <w:t>)</w:t>
      </w:r>
      <w:r w:rsidR="00BC50E1" w:rsidRPr="00862845">
        <w:rPr>
          <w:szCs w:val="24"/>
          <w:vertAlign w:val="superscript"/>
        </w:rPr>
        <w:t>A</w:t>
      </w:r>
      <w:r w:rsidR="00BC50E1" w:rsidRPr="00862845">
        <w:rPr>
          <w:szCs w:val="24"/>
        </w:rPr>
        <w:t>,</w:t>
      </w:r>
      <w:r w:rsidR="00862845" w:rsidRPr="00862845">
        <w:rPr>
          <w:szCs w:val="24"/>
        </w:rPr>
        <w:t xml:space="preserve"> </w:t>
      </w:r>
      <w:r w:rsidRPr="00862845">
        <w:rPr>
          <w:szCs w:val="24"/>
        </w:rPr>
        <w:t>lúčnica (</w:t>
      </w:r>
      <w:r w:rsidRPr="00862845">
        <w:rPr>
          <w:bCs/>
          <w:i/>
          <w:szCs w:val="24"/>
        </w:rPr>
        <w:t>Hygrocybe aurantiosplendens</w:t>
      </w:r>
      <w:r w:rsidRPr="00862845">
        <w:rPr>
          <w:szCs w:val="24"/>
        </w:rPr>
        <w:t>)</w:t>
      </w:r>
      <w:r w:rsidRPr="00862845">
        <w:rPr>
          <w:szCs w:val="24"/>
          <w:vertAlign w:val="superscript"/>
        </w:rPr>
        <w:t>A</w:t>
      </w:r>
      <w:r w:rsidRPr="00862845">
        <w:rPr>
          <w:szCs w:val="24"/>
        </w:rPr>
        <w:t>, lúčnica (</w:t>
      </w:r>
      <w:r w:rsidRPr="00862845">
        <w:rPr>
          <w:bCs/>
          <w:i/>
          <w:szCs w:val="24"/>
        </w:rPr>
        <w:t>Hygrocybe punicea</w:t>
      </w:r>
      <w:r w:rsidRPr="00862845">
        <w:rPr>
          <w:szCs w:val="24"/>
        </w:rPr>
        <w:t>)</w:t>
      </w:r>
      <w:r w:rsidRPr="00862845">
        <w:rPr>
          <w:szCs w:val="24"/>
          <w:vertAlign w:val="superscript"/>
        </w:rPr>
        <w:t>A</w:t>
      </w:r>
      <w:r w:rsidRPr="00862845">
        <w:rPr>
          <w:szCs w:val="24"/>
        </w:rPr>
        <w:t>, lúčnica (</w:t>
      </w:r>
      <w:r w:rsidRPr="00862845">
        <w:rPr>
          <w:bCs/>
          <w:i/>
          <w:szCs w:val="24"/>
        </w:rPr>
        <w:t>Hygrocybe fornicata</w:t>
      </w:r>
      <w:r w:rsidRPr="00862845">
        <w:rPr>
          <w:szCs w:val="24"/>
        </w:rPr>
        <w:t>)</w:t>
      </w:r>
      <w:r w:rsidRPr="00862845">
        <w:rPr>
          <w:szCs w:val="24"/>
          <w:vertAlign w:val="superscript"/>
        </w:rPr>
        <w:t>A</w:t>
      </w:r>
      <w:r w:rsidRPr="00862845">
        <w:rPr>
          <w:szCs w:val="24"/>
        </w:rPr>
        <w:t>, lúčnica (</w:t>
      </w:r>
      <w:r w:rsidRPr="00862845">
        <w:rPr>
          <w:bCs/>
          <w:i/>
          <w:szCs w:val="24"/>
        </w:rPr>
        <w:t>Hygrocybe splendidissima</w:t>
      </w:r>
      <w:r w:rsidRPr="00862845">
        <w:rPr>
          <w:szCs w:val="24"/>
        </w:rPr>
        <w:t>)</w:t>
      </w:r>
      <w:r w:rsidRPr="00862845">
        <w:rPr>
          <w:szCs w:val="24"/>
          <w:vertAlign w:val="superscript"/>
        </w:rPr>
        <w:t>A</w:t>
      </w:r>
      <w:r w:rsidRPr="00862845">
        <w:rPr>
          <w:szCs w:val="24"/>
        </w:rPr>
        <w:t xml:space="preserve">, </w:t>
      </w:r>
      <w:r w:rsidR="00862845">
        <w:rPr>
          <w:szCs w:val="24"/>
        </w:rPr>
        <w:t>líška (</w:t>
      </w:r>
      <w:r w:rsidR="00BC50E1" w:rsidRPr="00862845">
        <w:rPr>
          <w:rFonts w:cs="Arial"/>
          <w:bCs/>
          <w:i/>
        </w:rPr>
        <w:t>Hygrophoropsis macrospora</w:t>
      </w:r>
      <w:r w:rsidR="00862845" w:rsidRPr="00862845">
        <w:rPr>
          <w:rFonts w:cs="Arial"/>
          <w:bCs/>
        </w:rPr>
        <w:t>)</w:t>
      </w:r>
      <w:r w:rsidR="00BC50E1" w:rsidRPr="00862845">
        <w:rPr>
          <w:rFonts w:cs="Arial"/>
          <w:szCs w:val="24"/>
          <w:vertAlign w:val="superscript"/>
        </w:rPr>
        <w:t>A</w:t>
      </w:r>
      <w:r w:rsidR="00BC50E1" w:rsidRPr="00862845">
        <w:rPr>
          <w:rFonts w:cs="Arial"/>
          <w:i/>
          <w:szCs w:val="24"/>
        </w:rPr>
        <w:t xml:space="preserve">, </w:t>
      </w:r>
      <w:r w:rsidRPr="00862845">
        <w:rPr>
          <w:rFonts w:cs="Arial"/>
          <w:i/>
          <w:szCs w:val="24"/>
        </w:rPr>
        <w:t>Protoglossum niveum</w:t>
      </w:r>
      <w:r w:rsidRPr="00862845">
        <w:rPr>
          <w:rFonts w:cs="Arial"/>
          <w:szCs w:val="24"/>
          <w:vertAlign w:val="superscript"/>
        </w:rPr>
        <w:t>A</w:t>
      </w:r>
      <w:r w:rsidRPr="00862845">
        <w:rPr>
          <w:rFonts w:cs="Arial"/>
          <w:szCs w:val="24"/>
        </w:rPr>
        <w:t>,</w:t>
      </w:r>
      <w:r w:rsidRPr="00862845">
        <w:rPr>
          <w:rFonts w:cs="Arial"/>
          <w:bCs/>
          <w:i/>
          <w:szCs w:val="24"/>
        </w:rPr>
        <w:t xml:space="preserve"> </w:t>
      </w:r>
      <w:r w:rsidRPr="00862845">
        <w:rPr>
          <w:szCs w:val="24"/>
        </w:rPr>
        <w:t>drobuľka (</w:t>
      </w:r>
      <w:r w:rsidRPr="00862845">
        <w:rPr>
          <w:bCs/>
          <w:i/>
          <w:szCs w:val="24"/>
        </w:rPr>
        <w:t>Psathyrella impexa</w:t>
      </w:r>
      <w:r w:rsidRPr="00862845">
        <w:rPr>
          <w:szCs w:val="24"/>
        </w:rPr>
        <w:t>), oranžovec vláknitý (</w:t>
      </w:r>
      <w:r w:rsidRPr="00862845">
        <w:rPr>
          <w:bCs/>
          <w:i/>
          <w:szCs w:val="24"/>
          <w:lang w:val="cs-CZ"/>
        </w:rPr>
        <w:t>Pycnoporellus fulgens</w:t>
      </w:r>
      <w:r w:rsidRPr="00862845">
        <w:rPr>
          <w:szCs w:val="24"/>
        </w:rPr>
        <w:t xml:space="preserve">); </w:t>
      </w:r>
    </w:p>
    <w:p w14:paraId="04D618DA" w14:textId="40E7E64B" w:rsidR="00BF135B" w:rsidRPr="007D0FC1" w:rsidRDefault="00122A04" w:rsidP="000D0AA7">
      <w:pPr>
        <w:spacing w:after="0"/>
        <w:rPr>
          <w:color w:val="000000"/>
        </w:rPr>
      </w:pPr>
      <w:r w:rsidRPr="00862845">
        <w:rPr>
          <w:i/>
          <w:smallCaps/>
          <w:szCs w:val="24"/>
          <w:u w:val="dash"/>
        </w:rPr>
        <w:t>Lišajníky</w:t>
      </w:r>
      <w:r w:rsidRPr="000D0AA7">
        <w:rPr>
          <w:szCs w:val="24"/>
        </w:rPr>
        <w:t>:</w:t>
      </w:r>
      <w:r w:rsidRPr="000D0AA7">
        <w:rPr>
          <w:i/>
          <w:szCs w:val="24"/>
        </w:rPr>
        <w:t xml:space="preserve"> </w:t>
      </w:r>
      <w:r w:rsidRPr="000D0AA7">
        <w:rPr>
          <w:szCs w:val="24"/>
        </w:rPr>
        <w:t xml:space="preserve">jaseňovka brvitá </w:t>
      </w:r>
      <w:r w:rsidRPr="007D0FC1">
        <w:rPr>
          <w:szCs w:val="24"/>
        </w:rPr>
        <w:t>(</w:t>
      </w:r>
      <w:r w:rsidRPr="007D0FC1">
        <w:rPr>
          <w:bCs/>
          <w:i/>
          <w:iCs/>
          <w:szCs w:val="24"/>
        </w:rPr>
        <w:t>Anaptychia ciliaris</w:t>
      </w:r>
      <w:r w:rsidRPr="007D0FC1">
        <w:rPr>
          <w:szCs w:val="24"/>
        </w:rPr>
        <w:t xml:space="preserve">), </w:t>
      </w:r>
      <w:r w:rsidRPr="007D0FC1">
        <w:rPr>
          <w:bCs/>
          <w:i/>
          <w:iCs/>
          <w:szCs w:val="24"/>
        </w:rPr>
        <w:t xml:space="preserve">Arthonia cinnabarina, Arthonia dispersa,  </w:t>
      </w:r>
      <w:r w:rsidRPr="007D0FC1">
        <w:rPr>
          <w:i/>
          <w:iCs/>
          <w:szCs w:val="24"/>
        </w:rPr>
        <w:t>Arthrosporum populorum</w:t>
      </w:r>
      <w:r w:rsidRPr="007D0FC1">
        <w:rPr>
          <w:rStyle w:val="WW8Num8z1"/>
          <w:szCs w:val="24"/>
        </w:rPr>
        <w:t xml:space="preserve">, </w:t>
      </w:r>
      <w:r w:rsidRPr="007D0FC1">
        <w:rPr>
          <w:rStyle w:val="st"/>
          <w:szCs w:val="24"/>
        </w:rPr>
        <w:t>šáločka (</w:t>
      </w:r>
      <w:r w:rsidRPr="007D0FC1">
        <w:rPr>
          <w:bCs/>
          <w:i/>
          <w:iCs/>
          <w:szCs w:val="24"/>
        </w:rPr>
        <w:t>Biatora fallax</w:t>
      </w:r>
      <w:r w:rsidRPr="007D0FC1">
        <w:rPr>
          <w:bCs/>
          <w:iCs/>
          <w:szCs w:val="24"/>
        </w:rPr>
        <w:t>),</w:t>
      </w:r>
      <w:r w:rsidRPr="007D0FC1">
        <w:rPr>
          <w:bCs/>
          <w:i/>
          <w:iCs/>
          <w:szCs w:val="24"/>
        </w:rPr>
        <w:t xml:space="preserve"> </w:t>
      </w:r>
      <w:r w:rsidRPr="007D0FC1">
        <w:rPr>
          <w:rStyle w:val="st"/>
          <w:szCs w:val="24"/>
        </w:rPr>
        <w:t>šáločka (</w:t>
      </w:r>
      <w:r w:rsidRPr="007D0FC1">
        <w:rPr>
          <w:bCs/>
          <w:i/>
          <w:iCs/>
          <w:szCs w:val="24"/>
        </w:rPr>
        <w:t>Biatora mendax</w:t>
      </w:r>
      <w:r w:rsidRPr="007D0FC1">
        <w:rPr>
          <w:rStyle w:val="st"/>
          <w:szCs w:val="24"/>
        </w:rPr>
        <w:t xml:space="preserve">), </w:t>
      </w:r>
      <w:r w:rsidR="00862845" w:rsidRPr="007D0FC1">
        <w:rPr>
          <w:szCs w:val="24"/>
        </w:rPr>
        <w:t>fúzatec posplietaný</w:t>
      </w:r>
      <w:r w:rsidR="00862845" w:rsidRPr="007D0FC1">
        <w:rPr>
          <w:rStyle w:val="st"/>
          <w:szCs w:val="24"/>
        </w:rPr>
        <w:t xml:space="preserve"> (</w:t>
      </w:r>
      <w:r w:rsidR="00862845" w:rsidRPr="007D0FC1">
        <w:rPr>
          <w:bCs/>
          <w:i/>
          <w:iCs/>
          <w:szCs w:val="24"/>
        </w:rPr>
        <w:t>Bryoria implexa</w:t>
      </w:r>
      <w:r w:rsidR="00862845" w:rsidRPr="007D0FC1">
        <w:rPr>
          <w:rStyle w:val="st"/>
          <w:szCs w:val="24"/>
        </w:rPr>
        <w:t xml:space="preserve">), </w:t>
      </w:r>
      <w:r w:rsidRPr="007D0FC1">
        <w:rPr>
          <w:rStyle w:val="st"/>
          <w:szCs w:val="24"/>
        </w:rPr>
        <w:t>kalícia</w:t>
      </w:r>
      <w:r w:rsidRPr="007D0FC1">
        <w:rPr>
          <w:szCs w:val="24"/>
        </w:rPr>
        <w:t xml:space="preserve"> (</w:t>
      </w:r>
      <w:r w:rsidRPr="007D0FC1">
        <w:rPr>
          <w:bCs/>
          <w:i/>
          <w:iCs/>
          <w:szCs w:val="24"/>
        </w:rPr>
        <w:t>Calicium glaucellum</w:t>
      </w:r>
      <w:r w:rsidRPr="007D0FC1">
        <w:rPr>
          <w:szCs w:val="24"/>
        </w:rPr>
        <w:t>),</w:t>
      </w:r>
      <w:r w:rsidRPr="007D0FC1">
        <w:rPr>
          <w:rFonts w:eastAsia="mbria-BoldItalic"/>
          <w:i/>
          <w:iCs/>
          <w:szCs w:val="24"/>
        </w:rPr>
        <w:t xml:space="preserve"> </w:t>
      </w:r>
      <w:r w:rsidR="00213A54" w:rsidRPr="007D0FC1">
        <w:rPr>
          <w:rStyle w:val="st"/>
          <w:szCs w:val="24"/>
        </w:rPr>
        <w:t>kalícia</w:t>
      </w:r>
      <w:r w:rsidR="00213A54" w:rsidRPr="007D0FC1">
        <w:rPr>
          <w:szCs w:val="24"/>
        </w:rPr>
        <w:t xml:space="preserve"> (</w:t>
      </w:r>
      <w:r w:rsidRPr="007D0FC1">
        <w:rPr>
          <w:bCs/>
          <w:i/>
          <w:iCs/>
          <w:szCs w:val="24"/>
        </w:rPr>
        <w:t>Calicium tigillare</w:t>
      </w:r>
      <w:r w:rsidR="00213A54" w:rsidRPr="007D0FC1">
        <w:rPr>
          <w:bCs/>
          <w:iCs/>
          <w:szCs w:val="24"/>
        </w:rPr>
        <w:t>)</w:t>
      </w:r>
      <w:r w:rsidRPr="007D0FC1">
        <w:rPr>
          <w:bCs/>
          <w:iCs/>
          <w:szCs w:val="24"/>
        </w:rPr>
        <w:t>,</w:t>
      </w:r>
      <w:r w:rsidRPr="007D0FC1">
        <w:rPr>
          <w:bCs/>
          <w:i/>
          <w:iCs/>
          <w:szCs w:val="24"/>
        </w:rPr>
        <w:t xml:space="preserve"> </w:t>
      </w:r>
      <w:r w:rsidRPr="007D0FC1">
        <w:rPr>
          <w:rFonts w:eastAsia="mbria-BoldItalic"/>
          <w:i/>
          <w:iCs/>
          <w:szCs w:val="24"/>
        </w:rPr>
        <w:t>Candelariella subdeflexa</w:t>
      </w:r>
      <w:r w:rsidRPr="007D0FC1">
        <w:rPr>
          <w:rFonts w:eastAsia="mbria-BoldItalic"/>
          <w:szCs w:val="24"/>
        </w:rPr>
        <w:t>,</w:t>
      </w:r>
      <w:r w:rsidRPr="007D0FC1">
        <w:rPr>
          <w:szCs w:val="24"/>
        </w:rPr>
        <w:t xml:space="preserve"> </w:t>
      </w:r>
      <w:r w:rsidRPr="007D0FC1">
        <w:rPr>
          <w:rStyle w:val="st"/>
          <w:szCs w:val="24"/>
        </w:rPr>
        <w:t>koléma (</w:t>
      </w:r>
      <w:r w:rsidRPr="007D0FC1">
        <w:rPr>
          <w:bCs/>
          <w:i/>
          <w:iCs/>
          <w:szCs w:val="24"/>
        </w:rPr>
        <w:t>Collema conglomeratum</w:t>
      </w:r>
      <w:r w:rsidRPr="007D0FC1">
        <w:rPr>
          <w:rStyle w:val="st"/>
          <w:szCs w:val="24"/>
        </w:rPr>
        <w:t>), cyfélia (</w:t>
      </w:r>
      <w:r w:rsidRPr="007D0FC1">
        <w:rPr>
          <w:i/>
          <w:iCs/>
          <w:szCs w:val="24"/>
        </w:rPr>
        <w:t>Cyphelium inquinans</w:t>
      </w:r>
      <w:r w:rsidRPr="007D0FC1">
        <w:rPr>
          <w:rStyle w:val="st"/>
          <w:szCs w:val="24"/>
        </w:rPr>
        <w:t xml:space="preserve">), </w:t>
      </w:r>
      <w:r w:rsidRPr="007D0FC1">
        <w:rPr>
          <w:szCs w:val="24"/>
        </w:rPr>
        <w:t>konárnik vidlicovitý</w:t>
      </w:r>
      <w:r w:rsidRPr="007D0FC1">
        <w:rPr>
          <w:rStyle w:val="st"/>
          <w:szCs w:val="24"/>
        </w:rPr>
        <w:t xml:space="preserve"> (</w:t>
      </w:r>
      <w:r w:rsidRPr="007D0FC1">
        <w:rPr>
          <w:rStyle w:val="st"/>
          <w:i/>
          <w:szCs w:val="24"/>
        </w:rPr>
        <w:t>Evernia divaricata</w:t>
      </w:r>
      <w:r w:rsidRPr="007D0FC1">
        <w:rPr>
          <w:rStyle w:val="st"/>
          <w:szCs w:val="24"/>
        </w:rPr>
        <w:t xml:space="preserve">), </w:t>
      </w:r>
      <w:r w:rsidRPr="007D0FC1">
        <w:rPr>
          <w:szCs w:val="24"/>
        </w:rPr>
        <w:t>kryptovka stromová (</w:t>
      </w:r>
      <w:r w:rsidRPr="007D0FC1">
        <w:rPr>
          <w:bCs/>
          <w:i/>
          <w:iCs/>
          <w:szCs w:val="24"/>
        </w:rPr>
        <w:t>Gyalecta truncigena</w:t>
      </w:r>
      <w:r w:rsidRPr="007D0FC1">
        <w:rPr>
          <w:szCs w:val="24"/>
        </w:rPr>
        <w:t xml:space="preserve">), </w:t>
      </w:r>
      <w:r w:rsidRPr="007D0FC1">
        <w:rPr>
          <w:bCs/>
          <w:i/>
          <w:iCs/>
          <w:szCs w:val="24"/>
        </w:rPr>
        <w:t>Lecanactis abietina</w:t>
      </w:r>
      <w:r w:rsidRPr="007D0FC1">
        <w:rPr>
          <w:szCs w:val="24"/>
        </w:rPr>
        <w:t xml:space="preserve">, </w:t>
      </w:r>
      <w:r w:rsidR="000D0AA7" w:rsidRPr="007D0FC1">
        <w:rPr>
          <w:bCs/>
          <w:i/>
          <w:iCs/>
          <w:szCs w:val="24"/>
        </w:rPr>
        <w:t>Lecanora albella</w:t>
      </w:r>
      <w:r w:rsidR="000D0AA7" w:rsidRPr="007D0FC1">
        <w:rPr>
          <w:szCs w:val="24"/>
        </w:rPr>
        <w:t xml:space="preserve">, </w:t>
      </w:r>
      <w:r w:rsidR="000D0AA7" w:rsidRPr="007D0FC1">
        <w:rPr>
          <w:bCs/>
          <w:i/>
          <w:iCs/>
          <w:szCs w:val="24"/>
        </w:rPr>
        <w:t>Lecanora subcarpinea</w:t>
      </w:r>
      <w:r w:rsidR="006D610C" w:rsidRPr="007D0FC1">
        <w:rPr>
          <w:bCs/>
          <w:iCs/>
          <w:szCs w:val="24"/>
        </w:rPr>
        <w:t>,</w:t>
      </w:r>
      <w:r w:rsidR="000D0AA7" w:rsidRPr="007D0FC1">
        <w:rPr>
          <w:szCs w:val="24"/>
        </w:rPr>
        <w:t xml:space="preserve"> </w:t>
      </w:r>
      <w:r w:rsidRPr="007D0FC1">
        <w:rPr>
          <w:bCs/>
          <w:i/>
          <w:iCs/>
          <w:szCs w:val="24"/>
        </w:rPr>
        <w:t>Micarea hedlundii</w:t>
      </w:r>
      <w:r w:rsidRPr="007D0FC1">
        <w:rPr>
          <w:szCs w:val="24"/>
        </w:rPr>
        <w:t xml:space="preserve">, </w:t>
      </w:r>
      <w:r w:rsidR="000D0AA7" w:rsidRPr="007D0FC1">
        <w:rPr>
          <w:bCs/>
          <w:i/>
          <w:iCs/>
          <w:szCs w:val="24"/>
        </w:rPr>
        <w:t>Multiclavula mucida</w:t>
      </w:r>
      <w:r w:rsidR="006D610C" w:rsidRPr="007D0FC1">
        <w:rPr>
          <w:bCs/>
          <w:iCs/>
          <w:szCs w:val="24"/>
        </w:rPr>
        <w:t>,</w:t>
      </w:r>
      <w:r w:rsidR="000D0AA7" w:rsidRPr="007D0FC1">
        <w:rPr>
          <w:i/>
          <w:szCs w:val="24"/>
        </w:rPr>
        <w:t xml:space="preserve"> </w:t>
      </w:r>
      <w:r w:rsidRPr="007D0FC1">
        <w:rPr>
          <w:i/>
          <w:szCs w:val="24"/>
        </w:rPr>
        <w:t>Mycoblastus affinis</w:t>
      </w:r>
      <w:r w:rsidRPr="007D0FC1">
        <w:rPr>
          <w:szCs w:val="24"/>
        </w:rPr>
        <w:t xml:space="preserve">, </w:t>
      </w:r>
      <w:r w:rsidRPr="007D0FC1">
        <w:rPr>
          <w:i/>
          <w:szCs w:val="24"/>
        </w:rPr>
        <w:t>Normandina pulchella</w:t>
      </w:r>
      <w:r w:rsidRPr="007D0FC1">
        <w:rPr>
          <w:szCs w:val="24"/>
        </w:rPr>
        <w:t>, diskovka podhorská (</w:t>
      </w:r>
      <w:r w:rsidRPr="007D0FC1">
        <w:rPr>
          <w:i/>
          <w:szCs w:val="24"/>
        </w:rPr>
        <w:t>Parmelia submontana</w:t>
      </w:r>
      <w:r w:rsidRPr="007D0FC1">
        <w:rPr>
          <w:szCs w:val="24"/>
        </w:rPr>
        <w:t xml:space="preserve">), </w:t>
      </w:r>
      <w:r w:rsidR="006D610C" w:rsidRPr="007D0FC1">
        <w:t>štítnatec šupinkatý</w:t>
      </w:r>
      <w:r w:rsidR="006D610C" w:rsidRPr="007D0FC1">
        <w:rPr>
          <w:szCs w:val="24"/>
        </w:rPr>
        <w:t xml:space="preserve"> (</w:t>
      </w:r>
      <w:r w:rsidR="006D610C" w:rsidRPr="007D0FC1">
        <w:rPr>
          <w:bCs/>
          <w:i/>
          <w:iCs/>
        </w:rPr>
        <w:t>Peltigera lepidophora</w:t>
      </w:r>
      <w:r w:rsidR="006D610C" w:rsidRPr="007D0FC1">
        <w:rPr>
          <w:szCs w:val="24"/>
        </w:rPr>
        <w:t xml:space="preserve">), </w:t>
      </w:r>
      <w:r w:rsidRPr="007D0FC1">
        <w:rPr>
          <w:szCs w:val="24"/>
        </w:rPr>
        <w:t>pertusária (</w:t>
      </w:r>
      <w:r w:rsidRPr="007D0FC1">
        <w:rPr>
          <w:i/>
          <w:szCs w:val="24"/>
        </w:rPr>
        <w:t>Pertusaria ophthalmiza</w:t>
      </w:r>
      <w:r w:rsidRPr="007D0FC1">
        <w:rPr>
          <w:szCs w:val="24"/>
        </w:rPr>
        <w:t xml:space="preserve">), </w:t>
      </w:r>
      <w:r w:rsidRPr="008B3E46">
        <w:rPr>
          <w:i/>
          <w:szCs w:val="24"/>
        </w:rPr>
        <w:t>Protopannaria pezizoides</w:t>
      </w:r>
      <w:r w:rsidRPr="007D0FC1">
        <w:rPr>
          <w:szCs w:val="24"/>
        </w:rPr>
        <w:t>, stužkovec pomúčený (</w:t>
      </w:r>
      <w:r w:rsidRPr="007D0FC1">
        <w:rPr>
          <w:i/>
          <w:szCs w:val="24"/>
        </w:rPr>
        <w:t>Ramalina farinacea</w:t>
      </w:r>
      <w:r w:rsidRPr="007D0FC1">
        <w:rPr>
          <w:szCs w:val="24"/>
        </w:rPr>
        <w:t>), stužkovec topoľový (</w:t>
      </w:r>
      <w:r w:rsidRPr="007D0FC1">
        <w:rPr>
          <w:i/>
          <w:szCs w:val="24"/>
        </w:rPr>
        <w:t>Ramalina fastigiata</w:t>
      </w:r>
      <w:r w:rsidRPr="007D0FC1">
        <w:rPr>
          <w:szCs w:val="24"/>
        </w:rPr>
        <w:t xml:space="preserve">), </w:t>
      </w:r>
      <w:r w:rsidRPr="007D0FC1">
        <w:rPr>
          <w:i/>
          <w:iCs/>
          <w:szCs w:val="24"/>
        </w:rPr>
        <w:t>Rinodina polysporoides</w:t>
      </w:r>
      <w:r w:rsidRPr="007D0FC1">
        <w:rPr>
          <w:szCs w:val="24"/>
        </w:rPr>
        <w:t xml:space="preserve">, </w:t>
      </w:r>
      <w:r w:rsidRPr="007D0FC1">
        <w:rPr>
          <w:i/>
          <w:szCs w:val="24"/>
        </w:rPr>
        <w:t>Sclerophora pallida</w:t>
      </w:r>
      <w:r w:rsidRPr="007D0FC1">
        <w:rPr>
          <w:szCs w:val="24"/>
        </w:rPr>
        <w:t xml:space="preserve">, </w:t>
      </w:r>
      <w:r w:rsidRPr="007D0FC1">
        <w:rPr>
          <w:i/>
          <w:szCs w:val="24"/>
        </w:rPr>
        <w:t>Strigula stigmatella</w:t>
      </w:r>
      <w:r w:rsidRPr="007D0FC1">
        <w:rPr>
          <w:szCs w:val="24"/>
        </w:rPr>
        <w:t xml:space="preserve">, </w:t>
      </w:r>
      <w:r w:rsidRPr="007D0FC1">
        <w:rPr>
          <w:i/>
          <w:szCs w:val="24"/>
        </w:rPr>
        <w:t>Thelopsis flaveola</w:t>
      </w:r>
      <w:r w:rsidRPr="007D0FC1">
        <w:rPr>
          <w:szCs w:val="24"/>
        </w:rPr>
        <w:t xml:space="preserve">, </w:t>
      </w:r>
      <w:r w:rsidRPr="007D0FC1">
        <w:rPr>
          <w:i/>
          <w:szCs w:val="24"/>
        </w:rPr>
        <w:t>Thelopsis lojkana</w:t>
      </w:r>
      <w:r w:rsidRPr="007D0FC1">
        <w:rPr>
          <w:szCs w:val="24"/>
        </w:rPr>
        <w:t xml:space="preserve">, </w:t>
      </w:r>
      <w:r w:rsidRPr="007D0FC1">
        <w:rPr>
          <w:i/>
          <w:szCs w:val="24"/>
        </w:rPr>
        <w:t>Thelopsis rubella</w:t>
      </w:r>
      <w:r w:rsidRPr="007D0FC1">
        <w:rPr>
          <w:szCs w:val="24"/>
        </w:rPr>
        <w:t xml:space="preserve">, </w:t>
      </w:r>
      <w:r w:rsidRPr="007D0FC1">
        <w:rPr>
          <w:bCs/>
          <w:i/>
          <w:iCs/>
          <w:szCs w:val="24"/>
        </w:rPr>
        <w:t xml:space="preserve">Trapelia corticola, </w:t>
      </w:r>
      <w:r w:rsidR="00BF135B" w:rsidRPr="007D0FC1">
        <w:rPr>
          <w:szCs w:val="24"/>
        </w:rPr>
        <w:t>bradatec drsný (</w:t>
      </w:r>
      <w:r w:rsidR="00BF135B" w:rsidRPr="007D0FC1">
        <w:rPr>
          <w:i/>
          <w:szCs w:val="24"/>
        </w:rPr>
        <w:t>Usnea filipendula</w:t>
      </w:r>
      <w:r w:rsidR="00BF135B" w:rsidRPr="007D0FC1">
        <w:rPr>
          <w:szCs w:val="24"/>
        </w:rPr>
        <w:t>), bradatec chochlatý (</w:t>
      </w:r>
      <w:r w:rsidR="00BF135B" w:rsidRPr="007D0FC1">
        <w:rPr>
          <w:i/>
          <w:iCs/>
          <w:szCs w:val="24"/>
        </w:rPr>
        <w:t>Usnea subfloridana</w:t>
      </w:r>
      <w:r w:rsidR="00BF135B" w:rsidRPr="007D0FC1">
        <w:rPr>
          <w:szCs w:val="24"/>
        </w:rPr>
        <w:t>); bradatec drsný (</w:t>
      </w:r>
      <w:r w:rsidR="00BF135B" w:rsidRPr="007D0FC1">
        <w:rPr>
          <w:i/>
          <w:szCs w:val="24"/>
        </w:rPr>
        <w:t>Usnea filipendula</w:t>
      </w:r>
      <w:r w:rsidR="00BF135B" w:rsidRPr="007D0FC1">
        <w:rPr>
          <w:szCs w:val="24"/>
        </w:rPr>
        <w:t>), bradatec rozkvitnutý (</w:t>
      </w:r>
      <w:r w:rsidR="00BF135B" w:rsidRPr="007D0FC1">
        <w:rPr>
          <w:i/>
          <w:iCs/>
          <w:szCs w:val="24"/>
        </w:rPr>
        <w:t>Usnea florida</w:t>
      </w:r>
      <w:r w:rsidR="00BF135B" w:rsidRPr="007D0FC1">
        <w:rPr>
          <w:szCs w:val="24"/>
        </w:rPr>
        <w:t>)</w:t>
      </w:r>
      <w:r w:rsidR="00BF135B" w:rsidRPr="007D0FC1">
        <w:rPr>
          <w:iCs/>
          <w:szCs w:val="24"/>
        </w:rPr>
        <w:t xml:space="preserve">, </w:t>
      </w:r>
      <w:r w:rsidR="00BF135B" w:rsidRPr="007D0FC1">
        <w:rPr>
          <w:szCs w:val="24"/>
        </w:rPr>
        <w:t>bradatec bukový (</w:t>
      </w:r>
      <w:r w:rsidR="00BF135B" w:rsidRPr="007D0FC1">
        <w:rPr>
          <w:i/>
          <w:szCs w:val="24"/>
        </w:rPr>
        <w:t>Usnea intermedia</w:t>
      </w:r>
      <w:r w:rsidR="00BF135B" w:rsidRPr="007D0FC1">
        <w:rPr>
          <w:szCs w:val="24"/>
        </w:rPr>
        <w:t>), bradatec chochlatý (</w:t>
      </w:r>
      <w:r w:rsidR="00BF135B" w:rsidRPr="007D0FC1">
        <w:rPr>
          <w:i/>
          <w:iCs/>
          <w:szCs w:val="24"/>
        </w:rPr>
        <w:t>Usnea subfloridana</w:t>
      </w:r>
      <w:r w:rsidR="00BF135B" w:rsidRPr="007D0FC1">
        <w:rPr>
          <w:szCs w:val="24"/>
        </w:rPr>
        <w:t>)</w:t>
      </w:r>
      <w:r w:rsidR="005706E7">
        <w:rPr>
          <w:szCs w:val="24"/>
        </w:rPr>
        <w:t>,</w:t>
      </w:r>
      <w:r w:rsidR="000D0AA7" w:rsidRPr="007D0FC1">
        <w:rPr>
          <w:bCs/>
          <w:i/>
          <w:iCs/>
          <w:szCs w:val="24"/>
        </w:rPr>
        <w:t xml:space="preserve"> Varicellaria hemisphaerica</w:t>
      </w:r>
      <w:r w:rsidR="000D0AA7" w:rsidRPr="007D0FC1">
        <w:rPr>
          <w:rStyle w:val="st"/>
          <w:i/>
          <w:szCs w:val="24"/>
        </w:rPr>
        <w:t>;</w:t>
      </w:r>
    </w:p>
    <w:p w14:paraId="248412B4" w14:textId="77777777" w:rsidR="00122A04" w:rsidRPr="00A778D1" w:rsidRDefault="00122A04" w:rsidP="00122A04">
      <w:pPr>
        <w:spacing w:after="0"/>
        <w:rPr>
          <w:szCs w:val="24"/>
        </w:rPr>
      </w:pPr>
      <w:r w:rsidRPr="007D0FC1">
        <w:rPr>
          <w:i/>
          <w:smallCaps/>
          <w:szCs w:val="24"/>
          <w:u w:val="dash"/>
        </w:rPr>
        <w:t>Machorasty</w:t>
      </w:r>
      <w:r w:rsidRPr="007D0FC1">
        <w:rPr>
          <w:szCs w:val="24"/>
        </w:rPr>
        <w:t>: lyžicovka Michauxova (</w:t>
      </w:r>
      <w:r w:rsidRPr="008B3E46">
        <w:rPr>
          <w:rFonts w:eastAsia="ronto-Italic"/>
          <w:i/>
          <w:szCs w:val="24"/>
        </w:rPr>
        <w:t>Anastrophyllum michauxii</w:t>
      </w:r>
      <w:r w:rsidRPr="008B3E46">
        <w:rPr>
          <w:rFonts w:eastAsia="ronto-Italic"/>
          <w:szCs w:val="24"/>
        </w:rPr>
        <w:t xml:space="preserve">), </w:t>
      </w:r>
      <w:r w:rsidRPr="008B3E46">
        <w:rPr>
          <w:szCs w:val="24"/>
        </w:rPr>
        <w:t>šiškovec bledý (</w:t>
      </w:r>
      <w:r w:rsidRPr="008B3E46">
        <w:rPr>
          <w:i/>
          <w:szCs w:val="24"/>
        </w:rPr>
        <w:t>Cephalozia leucantha</w:t>
      </w:r>
      <w:r w:rsidRPr="008B3E46">
        <w:rPr>
          <w:szCs w:val="24"/>
        </w:rPr>
        <w:t>), prútnik (</w:t>
      </w:r>
      <w:r w:rsidRPr="008B3E46">
        <w:rPr>
          <w:bCs/>
          <w:i/>
          <w:szCs w:val="24"/>
        </w:rPr>
        <w:t>Bryum uliginosum</w:t>
      </w:r>
      <w:r w:rsidRPr="008B3E46">
        <w:rPr>
          <w:szCs w:val="24"/>
        </w:rPr>
        <w:t xml:space="preserve">), </w:t>
      </w:r>
      <w:r w:rsidR="008B3E46" w:rsidRPr="008B3E46">
        <w:t>barinovec obrovský</w:t>
      </w:r>
      <w:r w:rsidR="008B3E46" w:rsidRPr="008B3E46">
        <w:rPr>
          <w:szCs w:val="24"/>
        </w:rPr>
        <w:t xml:space="preserve"> (</w:t>
      </w:r>
      <w:r w:rsidR="008B3E46" w:rsidRPr="008B3E46">
        <w:rPr>
          <w:i/>
          <w:iCs/>
          <w:szCs w:val="24"/>
          <w:lang w:eastAsia="sk-SK"/>
        </w:rPr>
        <w:t>Calliergon giganteum</w:t>
      </w:r>
      <w:r w:rsidR="008B3E46" w:rsidRPr="008B3E46">
        <w:rPr>
          <w:szCs w:val="24"/>
        </w:rPr>
        <w:t xml:space="preserve">), </w:t>
      </w:r>
      <w:r w:rsidRPr="008B3E46">
        <w:rPr>
          <w:szCs w:val="24"/>
        </w:rPr>
        <w:t>dvojhrot (</w:t>
      </w:r>
      <w:r w:rsidRPr="008B3E46">
        <w:rPr>
          <w:bCs/>
          <w:i/>
          <w:szCs w:val="24"/>
        </w:rPr>
        <w:t>Dicranum bonjeannii</w:t>
      </w:r>
      <w:r w:rsidRPr="008B3E46">
        <w:rPr>
          <w:szCs w:val="24"/>
        </w:rPr>
        <w:t>), rakyt lúčny (</w:t>
      </w:r>
      <w:r w:rsidRPr="008D7774">
        <w:rPr>
          <w:bCs/>
          <w:i/>
          <w:szCs w:val="24"/>
        </w:rPr>
        <w:t>Hypnum pratense</w:t>
      </w:r>
      <w:r w:rsidRPr="008D7774">
        <w:rPr>
          <w:szCs w:val="24"/>
        </w:rPr>
        <w:t xml:space="preserve">), </w:t>
      </w:r>
      <w:r w:rsidR="009A2FC3">
        <w:rPr>
          <w:szCs w:val="24"/>
        </w:rPr>
        <w:t>bielomach (</w:t>
      </w:r>
      <w:r w:rsidR="009A2FC3" w:rsidRPr="00570C11">
        <w:rPr>
          <w:bCs/>
          <w:i/>
        </w:rPr>
        <w:t>Leucobryum juniperoidum</w:t>
      </w:r>
      <w:r w:rsidR="009A2FC3">
        <w:rPr>
          <w:szCs w:val="24"/>
        </w:rPr>
        <w:t>)</w:t>
      </w:r>
      <w:r w:rsidR="009A2FC3">
        <w:rPr>
          <w:rFonts w:cs="Arial"/>
          <w:szCs w:val="24"/>
          <w:vertAlign w:val="superscript"/>
        </w:rPr>
        <w:t>B</w:t>
      </w:r>
      <w:r w:rsidR="009A2FC3">
        <w:rPr>
          <w:szCs w:val="24"/>
        </w:rPr>
        <w:t xml:space="preserve">, </w:t>
      </w:r>
      <w:r w:rsidRPr="008D7774">
        <w:rPr>
          <w:szCs w:val="24"/>
        </w:rPr>
        <w:t>bakuľka močiarna (</w:t>
      </w:r>
      <w:r w:rsidRPr="008D7774">
        <w:rPr>
          <w:rFonts w:eastAsia="ronto-Italic"/>
          <w:bCs/>
          <w:i/>
          <w:szCs w:val="24"/>
        </w:rPr>
        <w:t>Meesia uliginosa</w:t>
      </w:r>
      <w:r w:rsidRPr="008D7774">
        <w:rPr>
          <w:szCs w:val="24"/>
        </w:rPr>
        <w:t>), bochník (</w:t>
      </w:r>
      <w:r w:rsidRPr="008D7774">
        <w:rPr>
          <w:i/>
          <w:szCs w:val="24"/>
        </w:rPr>
        <w:t xml:space="preserve">Orthotrichum affine </w:t>
      </w:r>
      <w:r w:rsidRPr="008D7774">
        <w:rPr>
          <w:szCs w:val="24"/>
        </w:rPr>
        <w:t>var</w:t>
      </w:r>
      <w:r w:rsidRPr="00A778D1">
        <w:rPr>
          <w:szCs w:val="24"/>
        </w:rPr>
        <w:t>.</w:t>
      </w:r>
      <w:r w:rsidRPr="00A778D1">
        <w:rPr>
          <w:i/>
          <w:szCs w:val="24"/>
        </w:rPr>
        <w:t xml:space="preserve"> bohemicum</w:t>
      </w:r>
      <w:r w:rsidRPr="00A778D1">
        <w:rPr>
          <w:szCs w:val="24"/>
        </w:rPr>
        <w:t>), bochník (</w:t>
      </w:r>
      <w:r w:rsidRPr="00A778D1">
        <w:rPr>
          <w:i/>
          <w:szCs w:val="24"/>
        </w:rPr>
        <w:t>Orthotrichum lyellii</w:t>
      </w:r>
      <w:r w:rsidRPr="00A778D1">
        <w:rPr>
          <w:szCs w:val="24"/>
        </w:rPr>
        <w:t>), bochník hladkoplodý</w:t>
      </w:r>
      <w:r w:rsidRPr="00A778D1">
        <w:rPr>
          <w:i/>
          <w:szCs w:val="24"/>
        </w:rPr>
        <w:t xml:space="preserve"> </w:t>
      </w:r>
      <w:r w:rsidRPr="00A778D1">
        <w:rPr>
          <w:szCs w:val="24"/>
        </w:rPr>
        <w:t>(</w:t>
      </w:r>
      <w:r w:rsidRPr="00A778D1">
        <w:rPr>
          <w:i/>
          <w:szCs w:val="24"/>
        </w:rPr>
        <w:t>Orthotrichum striatum</w:t>
      </w:r>
      <w:r w:rsidRPr="00A778D1">
        <w:rPr>
          <w:szCs w:val="24"/>
        </w:rPr>
        <w:t>), brčkavec (</w:t>
      </w:r>
      <w:r w:rsidRPr="00A778D1">
        <w:rPr>
          <w:i/>
          <w:szCs w:val="24"/>
        </w:rPr>
        <w:t>Ulota bruchii</w:t>
      </w:r>
      <w:r w:rsidRPr="00A778D1">
        <w:rPr>
          <w:szCs w:val="24"/>
        </w:rPr>
        <w:t xml:space="preserve">); </w:t>
      </w:r>
    </w:p>
    <w:p w14:paraId="79CE3D02" w14:textId="77777777" w:rsidR="003253B7" w:rsidRDefault="00122A04" w:rsidP="00122A04">
      <w:pPr>
        <w:spacing w:before="120" w:after="0"/>
        <w:rPr>
          <w:i/>
          <w:color w:val="000000"/>
          <w:sz w:val="22"/>
          <w:u w:val="single"/>
        </w:rPr>
      </w:pPr>
      <w:r w:rsidRPr="00A778D1">
        <w:rPr>
          <w:i/>
          <w:smallCaps/>
          <w:szCs w:val="24"/>
          <w:u w:val="dash"/>
        </w:rPr>
        <w:t>Cievnaté rastliny</w:t>
      </w:r>
      <w:r w:rsidRPr="00A778D1">
        <w:rPr>
          <w:szCs w:val="24"/>
        </w:rPr>
        <w:t>:</w:t>
      </w:r>
      <w:r w:rsidRPr="00A778D1">
        <w:rPr>
          <w:i/>
          <w:szCs w:val="24"/>
        </w:rPr>
        <w:t xml:space="preserve"> </w:t>
      </w:r>
      <w:r w:rsidR="0000509E" w:rsidRPr="00A778D1">
        <w:rPr>
          <w:szCs w:val="24"/>
        </w:rPr>
        <w:t xml:space="preserve">prilbica </w:t>
      </w:r>
      <w:r w:rsidR="0000509E" w:rsidRPr="0079498C">
        <w:rPr>
          <w:szCs w:val="24"/>
        </w:rPr>
        <w:t>jedhojová (</w:t>
      </w:r>
      <w:r w:rsidR="0000509E" w:rsidRPr="0079498C">
        <w:rPr>
          <w:i/>
          <w:szCs w:val="24"/>
        </w:rPr>
        <w:t>Aconitum anthora</w:t>
      </w:r>
      <w:r w:rsidR="0000509E" w:rsidRPr="0079498C">
        <w:rPr>
          <w:szCs w:val="24"/>
        </w:rPr>
        <w:t>), prilbica moldavská (</w:t>
      </w:r>
      <w:r w:rsidR="0000509E" w:rsidRPr="0079498C">
        <w:rPr>
          <w:i/>
          <w:szCs w:val="24"/>
        </w:rPr>
        <w:t>Aconitum moldavicum</w:t>
      </w:r>
      <w:r w:rsidR="0000509E" w:rsidRPr="0079498C">
        <w:rPr>
          <w:szCs w:val="24"/>
        </w:rPr>
        <w:t xml:space="preserve">), </w:t>
      </w:r>
      <w:r w:rsidR="006B6F4C" w:rsidRPr="0079498C">
        <w:t>pochybok biely (</w:t>
      </w:r>
      <w:r w:rsidR="006B6F4C" w:rsidRPr="0079498C">
        <w:rPr>
          <w:i/>
        </w:rPr>
        <w:t>Androsace lactea</w:t>
      </w:r>
      <w:r w:rsidR="006B6F4C" w:rsidRPr="0079498C">
        <w:t xml:space="preserve">), </w:t>
      </w:r>
      <w:r w:rsidRPr="0079498C">
        <w:rPr>
          <w:szCs w:val="24"/>
        </w:rPr>
        <w:t>cesnak hadí (</w:t>
      </w:r>
      <w:r w:rsidRPr="0079498C">
        <w:rPr>
          <w:i/>
          <w:szCs w:val="24"/>
        </w:rPr>
        <w:t>Allium victorialis</w:t>
      </w:r>
      <w:r w:rsidRPr="0079498C">
        <w:rPr>
          <w:szCs w:val="24"/>
        </w:rPr>
        <w:t>), cesnak medvedí (</w:t>
      </w:r>
      <w:r w:rsidRPr="0079498C">
        <w:rPr>
          <w:i/>
          <w:szCs w:val="24"/>
        </w:rPr>
        <w:t>Allium ursinum</w:t>
      </w:r>
      <w:r w:rsidRPr="0079498C">
        <w:rPr>
          <w:szCs w:val="24"/>
        </w:rPr>
        <w:t xml:space="preserve">), </w:t>
      </w:r>
      <w:r w:rsidRPr="00A24A73">
        <w:rPr>
          <w:szCs w:val="24"/>
        </w:rPr>
        <w:t>astra alpínska lysá (</w:t>
      </w:r>
      <w:r w:rsidRPr="00A24A73">
        <w:rPr>
          <w:i/>
          <w:iCs/>
          <w:szCs w:val="24"/>
        </w:rPr>
        <w:t xml:space="preserve">Aster alpinus </w:t>
      </w:r>
      <w:r w:rsidRPr="00A24A73">
        <w:rPr>
          <w:szCs w:val="24"/>
        </w:rPr>
        <w:t xml:space="preserve">subsp. </w:t>
      </w:r>
      <w:r w:rsidRPr="00A24A73">
        <w:rPr>
          <w:i/>
          <w:iCs/>
          <w:szCs w:val="24"/>
        </w:rPr>
        <w:t>glabratus</w:t>
      </w:r>
      <w:r w:rsidRPr="00A24A73">
        <w:rPr>
          <w:szCs w:val="24"/>
        </w:rPr>
        <w:t xml:space="preserve">), </w:t>
      </w:r>
      <w:r w:rsidR="00A24A73" w:rsidRPr="00A24A73">
        <w:t>dráč obyčajný (</w:t>
      </w:r>
      <w:r w:rsidR="00A24A73" w:rsidRPr="00D1470F">
        <w:rPr>
          <w:i/>
        </w:rPr>
        <w:t>Berberis vulgaris</w:t>
      </w:r>
      <w:r w:rsidR="00A24A73" w:rsidRPr="00A24A73">
        <w:t xml:space="preserve">), </w:t>
      </w:r>
      <w:r w:rsidRPr="00A24A73">
        <w:rPr>
          <w:szCs w:val="24"/>
        </w:rPr>
        <w:t>dvojštítok hladkoplodý rakúsky (</w:t>
      </w:r>
      <w:r w:rsidRPr="00A24A73">
        <w:rPr>
          <w:i/>
          <w:szCs w:val="24"/>
        </w:rPr>
        <w:t>Biscutella laevigata</w:t>
      </w:r>
      <w:r w:rsidRPr="00A24A73">
        <w:rPr>
          <w:szCs w:val="24"/>
        </w:rPr>
        <w:t xml:space="preserve"> subsp. </w:t>
      </w:r>
      <w:r w:rsidRPr="00A24A73">
        <w:rPr>
          <w:i/>
          <w:szCs w:val="24"/>
        </w:rPr>
        <w:t>austriaca</w:t>
      </w:r>
      <w:r w:rsidRPr="00A24A73">
        <w:rPr>
          <w:szCs w:val="24"/>
        </w:rPr>
        <w:t>), vratička mesiačikovitá (</w:t>
      </w:r>
      <w:r w:rsidRPr="00A24A73">
        <w:rPr>
          <w:bCs/>
          <w:i/>
          <w:iCs/>
          <w:szCs w:val="24"/>
        </w:rPr>
        <w:t>Botrychium lunaria</w:t>
      </w:r>
      <w:r w:rsidRPr="00A24A73">
        <w:rPr>
          <w:szCs w:val="24"/>
        </w:rPr>
        <w:t>), stoklas jednosteblový (</w:t>
      </w:r>
      <w:r w:rsidRPr="00A24A73">
        <w:rPr>
          <w:bCs/>
          <w:i/>
          <w:szCs w:val="24"/>
        </w:rPr>
        <w:t>Bromus monocladus</w:t>
      </w:r>
      <w:r w:rsidRPr="00A24A73">
        <w:rPr>
          <w:szCs w:val="24"/>
        </w:rPr>
        <w:t>), zvonček karpatský</w:t>
      </w:r>
      <w:r w:rsidRPr="00A778D1">
        <w:rPr>
          <w:szCs w:val="24"/>
        </w:rPr>
        <w:t xml:space="preserve"> (</w:t>
      </w:r>
      <w:r w:rsidRPr="00A778D1">
        <w:rPr>
          <w:bCs/>
          <w:i/>
          <w:szCs w:val="24"/>
        </w:rPr>
        <w:t>Campanula carpatica</w:t>
      </w:r>
      <w:r w:rsidRPr="00A778D1">
        <w:rPr>
          <w:szCs w:val="24"/>
        </w:rPr>
        <w:t xml:space="preserve">), </w:t>
      </w:r>
      <w:r w:rsidRPr="00A778D1">
        <w:t xml:space="preserve">zvonček tatranský </w:t>
      </w:r>
      <w:r w:rsidRPr="00A778D1">
        <w:rPr>
          <w:szCs w:val="24"/>
        </w:rPr>
        <w:t>(</w:t>
      </w:r>
      <w:r w:rsidRPr="00A778D1">
        <w:rPr>
          <w:bCs/>
          <w:i/>
          <w:szCs w:val="24"/>
        </w:rPr>
        <w:t>Campanula tatrae</w:t>
      </w:r>
      <w:r w:rsidRPr="00A778D1">
        <w:rPr>
          <w:szCs w:val="24"/>
        </w:rPr>
        <w:t xml:space="preserve">), </w:t>
      </w:r>
      <w:r w:rsidR="00AF6AE1" w:rsidRPr="00A778D1">
        <w:rPr>
          <w:szCs w:val="24"/>
        </w:rPr>
        <w:t>zvonček tvrdoplodý (</w:t>
      </w:r>
      <w:r w:rsidR="00AF6AE1" w:rsidRPr="00A778D1">
        <w:rPr>
          <w:bCs/>
          <w:i/>
          <w:szCs w:val="24"/>
        </w:rPr>
        <w:t>Campanula xylocarpa</w:t>
      </w:r>
      <w:r w:rsidR="00AF6AE1" w:rsidRPr="00A778D1">
        <w:rPr>
          <w:szCs w:val="24"/>
        </w:rPr>
        <w:t xml:space="preserve">), </w:t>
      </w:r>
      <w:r w:rsidR="00B43E9A" w:rsidRPr="00A778D1">
        <w:rPr>
          <w:szCs w:val="24"/>
        </w:rPr>
        <w:t>žerušnica horká Opizova  (</w:t>
      </w:r>
      <w:r w:rsidR="00B43E9A" w:rsidRPr="005E58E4">
        <w:rPr>
          <w:bCs/>
          <w:i/>
          <w:szCs w:val="24"/>
        </w:rPr>
        <w:t xml:space="preserve">Cardamine amara </w:t>
      </w:r>
      <w:r w:rsidR="00B43E9A" w:rsidRPr="005E58E4">
        <w:rPr>
          <w:bCs/>
          <w:szCs w:val="24"/>
        </w:rPr>
        <w:t>subsp</w:t>
      </w:r>
      <w:r w:rsidR="00B43E9A" w:rsidRPr="00A778D1">
        <w:rPr>
          <w:bCs/>
          <w:i/>
          <w:color w:val="3B3838"/>
          <w:szCs w:val="24"/>
        </w:rPr>
        <w:t xml:space="preserve">. </w:t>
      </w:r>
      <w:r w:rsidR="00B43E9A" w:rsidRPr="005E58E4">
        <w:rPr>
          <w:bCs/>
          <w:i/>
          <w:szCs w:val="24"/>
        </w:rPr>
        <w:t>opizii</w:t>
      </w:r>
      <w:r w:rsidR="00B43E9A" w:rsidRPr="00F00E2F">
        <w:rPr>
          <w:szCs w:val="24"/>
        </w:rPr>
        <w:t>),</w:t>
      </w:r>
      <w:r w:rsidR="00B43E9A" w:rsidRPr="00A778D1">
        <w:rPr>
          <w:szCs w:val="24"/>
        </w:rPr>
        <w:t xml:space="preserve"> </w:t>
      </w:r>
      <w:r w:rsidRPr="00A778D1">
        <w:rPr>
          <w:szCs w:val="24"/>
        </w:rPr>
        <w:t>ostrica krátkoklasá (</w:t>
      </w:r>
      <w:r w:rsidRPr="00A778D1">
        <w:rPr>
          <w:i/>
          <w:iCs/>
          <w:szCs w:val="24"/>
        </w:rPr>
        <w:t>Carex brachystachys</w:t>
      </w:r>
      <w:r w:rsidRPr="00A778D1">
        <w:rPr>
          <w:szCs w:val="24"/>
        </w:rPr>
        <w:t xml:space="preserve">), ostrica sivastá </w:t>
      </w:r>
      <w:r w:rsidRPr="006B6F4C">
        <w:rPr>
          <w:szCs w:val="24"/>
        </w:rPr>
        <w:t>(</w:t>
      </w:r>
      <w:r w:rsidRPr="00A778D1">
        <w:rPr>
          <w:i/>
          <w:szCs w:val="24"/>
        </w:rPr>
        <w:t>Carex canescens</w:t>
      </w:r>
      <w:r w:rsidRPr="006B6F4C">
        <w:rPr>
          <w:szCs w:val="24"/>
        </w:rPr>
        <w:t>),</w:t>
      </w:r>
      <w:r w:rsidRPr="00A778D1">
        <w:rPr>
          <w:szCs w:val="24"/>
        </w:rPr>
        <w:t xml:space="preserve"> ostrica vláskovitá pravá (</w:t>
      </w:r>
      <w:r w:rsidRPr="00A778D1">
        <w:rPr>
          <w:i/>
          <w:szCs w:val="24"/>
        </w:rPr>
        <w:t>Carex capillaris</w:t>
      </w:r>
      <w:r w:rsidRPr="00A778D1">
        <w:rPr>
          <w:szCs w:val="24"/>
        </w:rPr>
        <w:t xml:space="preserve">), </w:t>
      </w:r>
      <w:r w:rsidR="006B6F4C">
        <w:rPr>
          <w:szCs w:val="24"/>
        </w:rPr>
        <w:t>ostrica pevná (</w:t>
      </w:r>
      <w:r w:rsidR="006B6F4C" w:rsidRPr="006B6F4C">
        <w:rPr>
          <w:i/>
          <w:szCs w:val="24"/>
        </w:rPr>
        <w:t>Carex firma</w:t>
      </w:r>
      <w:r w:rsidR="006B6F4C">
        <w:rPr>
          <w:szCs w:val="24"/>
        </w:rPr>
        <w:t>),</w:t>
      </w:r>
      <w:r w:rsidR="00C3237E">
        <w:rPr>
          <w:szCs w:val="24"/>
        </w:rPr>
        <w:t xml:space="preserve"> ostrica pašachorová (</w:t>
      </w:r>
      <w:r w:rsidR="00C3237E" w:rsidRPr="00C3237E">
        <w:rPr>
          <w:i/>
          <w:szCs w:val="24"/>
        </w:rPr>
        <w:t>Carex pseudocyperus</w:t>
      </w:r>
      <w:r w:rsidR="00C3237E">
        <w:rPr>
          <w:szCs w:val="24"/>
        </w:rPr>
        <w:t>)</w:t>
      </w:r>
      <w:r w:rsidR="00C3237E" w:rsidRPr="00E93B89">
        <w:rPr>
          <w:color w:val="000000"/>
          <w:sz w:val="22"/>
          <w:vertAlign w:val="superscript"/>
          <w:lang w:eastAsia="sk-SK"/>
        </w:rPr>
        <w:t>A</w:t>
      </w:r>
      <w:r w:rsidR="00C3237E">
        <w:rPr>
          <w:szCs w:val="24"/>
        </w:rPr>
        <w:t>,</w:t>
      </w:r>
      <w:r w:rsidR="006B6F4C">
        <w:rPr>
          <w:szCs w:val="24"/>
        </w:rPr>
        <w:t xml:space="preserve"> </w:t>
      </w:r>
      <w:r w:rsidR="00A778D1" w:rsidRPr="009664F4">
        <w:rPr>
          <w:szCs w:val="24"/>
        </w:rPr>
        <w:t>ostrica Oederova (</w:t>
      </w:r>
      <w:r w:rsidR="00A778D1" w:rsidRPr="009664F4">
        <w:rPr>
          <w:bCs/>
          <w:i/>
          <w:szCs w:val="24"/>
        </w:rPr>
        <w:t>Carex viridula</w:t>
      </w:r>
      <w:r w:rsidR="00A778D1" w:rsidRPr="009664F4">
        <w:rPr>
          <w:szCs w:val="24"/>
        </w:rPr>
        <w:t xml:space="preserve">), </w:t>
      </w:r>
      <w:r w:rsidR="00B43E9A" w:rsidRPr="00A778D1">
        <w:rPr>
          <w:szCs w:val="24"/>
        </w:rPr>
        <w:t>zemežlč spanilá (</w:t>
      </w:r>
      <w:r w:rsidR="00B43E9A" w:rsidRPr="00A778D1">
        <w:rPr>
          <w:i/>
          <w:iCs/>
          <w:szCs w:val="24"/>
        </w:rPr>
        <w:t>Centaurium pulchellum</w:t>
      </w:r>
      <w:r w:rsidR="00B43E9A" w:rsidRPr="00A778D1">
        <w:rPr>
          <w:szCs w:val="24"/>
        </w:rPr>
        <w:t xml:space="preserve">), </w:t>
      </w:r>
      <w:r w:rsidRPr="00A778D1">
        <w:rPr>
          <w:szCs w:val="24"/>
        </w:rPr>
        <w:t>škarda veľkoúborová (</w:t>
      </w:r>
      <w:r w:rsidRPr="00A778D1">
        <w:rPr>
          <w:bCs/>
          <w:i/>
          <w:szCs w:val="24"/>
        </w:rPr>
        <w:t>Crepis conyzifola</w:t>
      </w:r>
      <w:r w:rsidRPr="00A778D1">
        <w:rPr>
          <w:szCs w:val="24"/>
        </w:rPr>
        <w:t xml:space="preserve">), </w:t>
      </w:r>
      <w:r w:rsidR="0000509E" w:rsidRPr="00A778D1">
        <w:rPr>
          <w:szCs w:val="24"/>
        </w:rPr>
        <w:t>odemka vodná (</w:t>
      </w:r>
      <w:r w:rsidR="0000509E" w:rsidRPr="00A778D1">
        <w:rPr>
          <w:i/>
          <w:iCs/>
          <w:szCs w:val="24"/>
        </w:rPr>
        <w:t>Catabrosa aquatica</w:t>
      </w:r>
      <w:r w:rsidR="0000509E" w:rsidRPr="00A778D1">
        <w:rPr>
          <w:szCs w:val="24"/>
        </w:rPr>
        <w:t xml:space="preserve">), </w:t>
      </w:r>
      <w:r w:rsidRPr="00A778D1">
        <w:rPr>
          <w:szCs w:val="24"/>
        </w:rPr>
        <w:t>šafran spišský (</w:t>
      </w:r>
      <w:r w:rsidRPr="00A778D1">
        <w:rPr>
          <w:i/>
          <w:iCs/>
          <w:szCs w:val="24"/>
        </w:rPr>
        <w:t>Crocus discolor</w:t>
      </w:r>
      <w:r w:rsidRPr="00A778D1">
        <w:rPr>
          <w:szCs w:val="24"/>
        </w:rPr>
        <w:t>),</w:t>
      </w:r>
      <w:r w:rsidRPr="00A778D1">
        <w:rPr>
          <w:i/>
          <w:szCs w:val="24"/>
        </w:rPr>
        <w:t xml:space="preserve"> </w:t>
      </w:r>
      <w:r w:rsidR="006577CF" w:rsidRPr="00A778D1">
        <w:rPr>
          <w:szCs w:val="24"/>
        </w:rPr>
        <w:t>stračonôžka vysoká (</w:t>
      </w:r>
      <w:r w:rsidR="006577CF" w:rsidRPr="00A778D1">
        <w:rPr>
          <w:i/>
        </w:rPr>
        <w:t>Delphinium elatum</w:t>
      </w:r>
      <w:r w:rsidR="006577CF" w:rsidRPr="00A778D1">
        <w:rPr>
          <w:szCs w:val="24"/>
        </w:rPr>
        <w:t>), klinček včasný pravý (</w:t>
      </w:r>
      <w:r w:rsidR="006577CF" w:rsidRPr="00A778D1">
        <w:rPr>
          <w:i/>
        </w:rPr>
        <w:t xml:space="preserve">Dianthus praecox </w:t>
      </w:r>
      <w:r w:rsidR="006577CF" w:rsidRPr="00A778D1">
        <w:t>subsp.</w:t>
      </w:r>
      <w:r w:rsidR="006577CF" w:rsidRPr="00A778D1">
        <w:rPr>
          <w:i/>
        </w:rPr>
        <w:t xml:space="preserve"> praecox</w:t>
      </w:r>
      <w:r w:rsidR="006577CF" w:rsidRPr="00A778D1">
        <w:rPr>
          <w:szCs w:val="24"/>
        </w:rPr>
        <w:t xml:space="preserve">), </w:t>
      </w:r>
      <w:r w:rsidR="00A778D1" w:rsidRPr="00A778D1">
        <w:rPr>
          <w:szCs w:val="24"/>
        </w:rPr>
        <w:t>dryádka osemlupienková (</w:t>
      </w:r>
      <w:r w:rsidR="00A778D1" w:rsidRPr="00A778D1">
        <w:rPr>
          <w:bCs/>
          <w:i/>
          <w:szCs w:val="24"/>
        </w:rPr>
        <w:t>Dryas octopetala</w:t>
      </w:r>
      <w:r w:rsidR="00A778D1" w:rsidRPr="00A778D1">
        <w:rPr>
          <w:szCs w:val="24"/>
        </w:rPr>
        <w:t xml:space="preserve">), </w:t>
      </w:r>
      <w:r w:rsidRPr="00A24A73">
        <w:rPr>
          <w:szCs w:val="24"/>
        </w:rPr>
        <w:t>bahnička jednoplevová (</w:t>
      </w:r>
      <w:r w:rsidRPr="00A24A73">
        <w:rPr>
          <w:i/>
          <w:szCs w:val="24"/>
        </w:rPr>
        <w:t>Eleocharis uniglumis</w:t>
      </w:r>
      <w:r w:rsidRPr="00A24A73">
        <w:rPr>
          <w:szCs w:val="24"/>
        </w:rPr>
        <w:t>),</w:t>
      </w:r>
      <w:r w:rsidR="00A91054" w:rsidRPr="00A24A73">
        <w:rPr>
          <w:szCs w:val="24"/>
        </w:rPr>
        <w:t xml:space="preserve"> horčičník Wittmannov (</w:t>
      </w:r>
      <w:r w:rsidR="00A91054" w:rsidRPr="00A24A73">
        <w:rPr>
          <w:bCs/>
          <w:i/>
          <w:iCs/>
          <w:szCs w:val="24"/>
        </w:rPr>
        <w:t>Erysimum wittmannii</w:t>
      </w:r>
      <w:r w:rsidR="00A91054" w:rsidRPr="00A24A73">
        <w:rPr>
          <w:szCs w:val="24"/>
        </w:rPr>
        <w:t>),</w:t>
      </w:r>
      <w:r w:rsidR="00A24A73" w:rsidRPr="00A24A73">
        <w:t xml:space="preserve"> bršlen bradavičnatý (</w:t>
      </w:r>
      <w:r w:rsidR="00A24A73" w:rsidRPr="00C3237E">
        <w:rPr>
          <w:i/>
        </w:rPr>
        <w:t>Euonymus verrucosus</w:t>
      </w:r>
      <w:r w:rsidR="00A24A73" w:rsidRPr="00A24A73">
        <w:t>),</w:t>
      </w:r>
      <w:r w:rsidRPr="00A24A73">
        <w:rPr>
          <w:i/>
          <w:szCs w:val="24"/>
        </w:rPr>
        <w:t xml:space="preserve"> </w:t>
      </w:r>
      <w:r w:rsidRPr="00A24A73">
        <w:rPr>
          <w:szCs w:val="24"/>
        </w:rPr>
        <w:t>kostrava tatranská (</w:t>
      </w:r>
      <w:r w:rsidRPr="00A24A73">
        <w:rPr>
          <w:bCs/>
          <w:i/>
          <w:szCs w:val="24"/>
        </w:rPr>
        <w:t>Festuca tatrae</w:t>
      </w:r>
      <w:r w:rsidRPr="00A24A73">
        <w:rPr>
          <w:szCs w:val="24"/>
        </w:rPr>
        <w:t xml:space="preserve">), </w:t>
      </w:r>
      <w:r w:rsidR="00194259" w:rsidRPr="00A24A73">
        <w:rPr>
          <w:szCs w:val="24"/>
        </w:rPr>
        <w:t>horček horký jazýčkatý (</w:t>
      </w:r>
      <w:r w:rsidR="00194259" w:rsidRPr="00A24A73">
        <w:rPr>
          <w:bCs/>
          <w:i/>
          <w:szCs w:val="24"/>
        </w:rPr>
        <w:t xml:space="preserve">Gentianella amarella </w:t>
      </w:r>
      <w:r w:rsidR="00194259" w:rsidRPr="00A24A73">
        <w:rPr>
          <w:bCs/>
          <w:szCs w:val="24"/>
        </w:rPr>
        <w:t>subsp.</w:t>
      </w:r>
      <w:r w:rsidR="00194259" w:rsidRPr="00A24A73">
        <w:rPr>
          <w:bCs/>
          <w:i/>
          <w:szCs w:val="24"/>
        </w:rPr>
        <w:t xml:space="preserve"> lingulata</w:t>
      </w:r>
      <w:r w:rsidR="00194259" w:rsidRPr="00A24A73">
        <w:rPr>
          <w:szCs w:val="24"/>
        </w:rPr>
        <w:t xml:space="preserve">), </w:t>
      </w:r>
      <w:r w:rsidR="00194259" w:rsidRPr="00A24A73">
        <w:t>horček žltkastý karpatský</w:t>
      </w:r>
      <w:r w:rsidR="00194259" w:rsidRPr="00A778D1">
        <w:rPr>
          <w:szCs w:val="24"/>
        </w:rPr>
        <w:t xml:space="preserve"> </w:t>
      </w:r>
      <w:r w:rsidRPr="00A778D1">
        <w:rPr>
          <w:szCs w:val="24"/>
        </w:rPr>
        <w:t>(</w:t>
      </w:r>
      <w:r w:rsidRPr="00A778D1">
        <w:rPr>
          <w:rStyle w:val="Siln"/>
          <w:b w:val="0"/>
          <w:i/>
          <w:iCs/>
          <w:szCs w:val="24"/>
        </w:rPr>
        <w:t xml:space="preserve">Gentianella </w:t>
      </w:r>
      <w:r w:rsidR="00194259">
        <w:rPr>
          <w:rStyle w:val="Siln"/>
          <w:b w:val="0"/>
          <w:i/>
          <w:iCs/>
          <w:szCs w:val="24"/>
        </w:rPr>
        <w:t>lutescens</w:t>
      </w:r>
      <w:r w:rsidRPr="00A778D1">
        <w:rPr>
          <w:rStyle w:val="Siln"/>
          <w:b w:val="0"/>
          <w:i/>
          <w:iCs/>
          <w:szCs w:val="24"/>
        </w:rPr>
        <w:t xml:space="preserve"> </w:t>
      </w:r>
      <w:r w:rsidRPr="00A778D1">
        <w:rPr>
          <w:rStyle w:val="Siln"/>
          <w:b w:val="0"/>
          <w:iCs/>
          <w:szCs w:val="24"/>
        </w:rPr>
        <w:t>subsp.</w:t>
      </w:r>
      <w:r w:rsidRPr="00A778D1">
        <w:rPr>
          <w:rStyle w:val="Siln"/>
          <w:b w:val="0"/>
          <w:i/>
          <w:iCs/>
          <w:szCs w:val="24"/>
        </w:rPr>
        <w:t xml:space="preserve"> </w:t>
      </w:r>
      <w:r w:rsidR="00194259">
        <w:rPr>
          <w:rStyle w:val="Siln"/>
          <w:b w:val="0"/>
          <w:i/>
          <w:iCs/>
          <w:szCs w:val="24"/>
        </w:rPr>
        <w:t>carpatica</w:t>
      </w:r>
      <w:r w:rsidRPr="00A778D1">
        <w:rPr>
          <w:szCs w:val="24"/>
        </w:rPr>
        <w:t>)</w:t>
      </w:r>
      <w:r w:rsidR="00194259">
        <w:rPr>
          <w:szCs w:val="24"/>
        </w:rPr>
        <w:t>, h</w:t>
      </w:r>
      <w:r w:rsidRPr="00A778D1">
        <w:rPr>
          <w:szCs w:val="24"/>
        </w:rPr>
        <w:t>orec krížatý (</w:t>
      </w:r>
      <w:r w:rsidRPr="006B6F4C">
        <w:rPr>
          <w:rStyle w:val="Siln1"/>
          <w:rFonts w:ascii="Times New Roman" w:hAnsi="Times New Roman"/>
          <w:b w:val="0"/>
          <w:i/>
          <w:szCs w:val="24"/>
        </w:rPr>
        <w:t>Gentiana cruciata</w:t>
      </w:r>
      <w:r w:rsidRPr="006B6F4C">
        <w:rPr>
          <w:szCs w:val="24"/>
        </w:rPr>
        <w:t>)</w:t>
      </w:r>
      <w:r w:rsidR="00066EAF" w:rsidRPr="00A778D1">
        <w:rPr>
          <w:szCs w:val="24"/>
          <w:vertAlign w:val="superscript"/>
        </w:rPr>
        <w:t>B</w:t>
      </w:r>
      <w:r w:rsidRPr="006B6F4C">
        <w:rPr>
          <w:szCs w:val="24"/>
        </w:rPr>
        <w:t>, pahorec brvitý (</w:t>
      </w:r>
      <w:r w:rsidRPr="006B6F4C">
        <w:rPr>
          <w:i/>
          <w:iCs/>
          <w:szCs w:val="24"/>
        </w:rPr>
        <w:t>Gentianopsis ciliata</w:t>
      </w:r>
      <w:r w:rsidRPr="006B6F4C">
        <w:rPr>
          <w:szCs w:val="24"/>
        </w:rPr>
        <w:t>), ometlina ihlanovitá (</w:t>
      </w:r>
      <w:r w:rsidRPr="006B6F4C">
        <w:rPr>
          <w:i/>
          <w:szCs w:val="24"/>
        </w:rPr>
        <w:t>Koeleria pyramidata</w:t>
      </w:r>
      <w:r w:rsidRPr="006B6F4C">
        <w:rPr>
          <w:szCs w:val="24"/>
        </w:rPr>
        <w:t>), ľan žltý (</w:t>
      </w:r>
      <w:r w:rsidRPr="006B6F4C">
        <w:rPr>
          <w:bCs/>
          <w:i/>
          <w:szCs w:val="24"/>
        </w:rPr>
        <w:t>Linum flavum</w:t>
      </w:r>
      <w:r w:rsidRPr="006B6F4C">
        <w:rPr>
          <w:szCs w:val="24"/>
        </w:rPr>
        <w:t>),</w:t>
      </w:r>
      <w:r w:rsidR="006B6F4C" w:rsidRPr="006B6F4C">
        <w:rPr>
          <w:szCs w:val="24"/>
        </w:rPr>
        <w:t xml:space="preserve"> </w:t>
      </w:r>
      <w:r w:rsidR="00D1470F">
        <w:rPr>
          <w:szCs w:val="24"/>
        </w:rPr>
        <w:t>jabloň planá (</w:t>
      </w:r>
      <w:r w:rsidR="00D1470F" w:rsidRPr="00D1470F">
        <w:rPr>
          <w:i/>
          <w:szCs w:val="24"/>
        </w:rPr>
        <w:t>Malus sylvestris</w:t>
      </w:r>
      <w:r w:rsidR="00D1470F">
        <w:rPr>
          <w:szCs w:val="24"/>
        </w:rPr>
        <w:t>),</w:t>
      </w:r>
      <w:r w:rsidR="006B6F4C" w:rsidRPr="006B6F4C">
        <w:t> bielokvet močiarny (</w:t>
      </w:r>
      <w:r w:rsidR="006B6F4C" w:rsidRPr="006B6F4C">
        <w:rPr>
          <w:i/>
        </w:rPr>
        <w:t>Parnassia palustris</w:t>
      </w:r>
      <w:r w:rsidR="006B6F4C" w:rsidRPr="006B6F4C">
        <w:t>),</w:t>
      </w:r>
      <w:r w:rsidRPr="006B6F4C">
        <w:rPr>
          <w:i/>
          <w:szCs w:val="24"/>
        </w:rPr>
        <w:t xml:space="preserve"> </w:t>
      </w:r>
      <w:r w:rsidR="006B6F4C" w:rsidRPr="006B6F4C">
        <w:t>všivec lesný (</w:t>
      </w:r>
      <w:r w:rsidR="006B6F4C" w:rsidRPr="006B6F4C">
        <w:rPr>
          <w:i/>
        </w:rPr>
        <w:t>Pedicularis sylvatica</w:t>
      </w:r>
      <w:r w:rsidR="006B6F4C" w:rsidRPr="006B6F4C">
        <w:t xml:space="preserve">), </w:t>
      </w:r>
      <w:r w:rsidRPr="006B6F4C">
        <w:rPr>
          <w:szCs w:val="24"/>
        </w:rPr>
        <w:t>borovica horská (</w:t>
      </w:r>
      <w:r w:rsidRPr="006B6F4C">
        <w:rPr>
          <w:rStyle w:val="Siln1"/>
          <w:rFonts w:ascii="Times New Roman" w:hAnsi="Times New Roman"/>
          <w:b w:val="0"/>
          <w:i/>
          <w:iCs/>
          <w:szCs w:val="24"/>
        </w:rPr>
        <w:t>Pinus mugo</w:t>
      </w:r>
      <w:r w:rsidRPr="006B6F4C">
        <w:rPr>
          <w:szCs w:val="24"/>
        </w:rPr>
        <w:t xml:space="preserve">), </w:t>
      </w:r>
      <w:r w:rsidR="00152C06" w:rsidRPr="006B6F4C">
        <w:rPr>
          <w:szCs w:val="24"/>
        </w:rPr>
        <w:t>vojnovka belasá (</w:t>
      </w:r>
      <w:r w:rsidR="00152C06" w:rsidRPr="006B6F4C">
        <w:rPr>
          <w:rStyle w:val="Siln"/>
          <w:b w:val="0"/>
          <w:i/>
          <w:iCs/>
          <w:szCs w:val="24"/>
        </w:rPr>
        <w:t>Polemonium caeruleum</w:t>
      </w:r>
      <w:r w:rsidR="00152C06" w:rsidRPr="00A778D1">
        <w:rPr>
          <w:szCs w:val="24"/>
        </w:rPr>
        <w:t xml:space="preserve">), </w:t>
      </w:r>
      <w:r w:rsidR="00A778D1" w:rsidRPr="00A778D1">
        <w:rPr>
          <w:szCs w:val="24"/>
        </w:rPr>
        <w:t>iskerník alpínsky (</w:t>
      </w:r>
      <w:r w:rsidR="00A778D1" w:rsidRPr="00A778D1">
        <w:rPr>
          <w:bCs/>
          <w:i/>
          <w:szCs w:val="24"/>
        </w:rPr>
        <w:t>Ranunculus alpestris</w:t>
      </w:r>
      <w:r w:rsidR="00A778D1" w:rsidRPr="00A778D1">
        <w:rPr>
          <w:szCs w:val="24"/>
        </w:rPr>
        <w:t xml:space="preserve">), </w:t>
      </w:r>
      <w:r w:rsidRPr="00A778D1">
        <w:rPr>
          <w:szCs w:val="24"/>
        </w:rPr>
        <w:t>scila Kladného (</w:t>
      </w:r>
      <w:r w:rsidRPr="00A778D1">
        <w:rPr>
          <w:bCs/>
          <w:i/>
          <w:szCs w:val="24"/>
        </w:rPr>
        <w:t>Scilla kladnii</w:t>
      </w:r>
      <w:r w:rsidRPr="00A778D1">
        <w:rPr>
          <w:szCs w:val="24"/>
        </w:rPr>
        <w:t>),</w:t>
      </w:r>
      <w:r w:rsidR="00152C06" w:rsidRPr="00A778D1">
        <w:rPr>
          <w:szCs w:val="24"/>
        </w:rPr>
        <w:t xml:space="preserve"> scila severná bukovská</w:t>
      </w:r>
      <w:r w:rsidR="00152C06" w:rsidRPr="005E58E4">
        <w:rPr>
          <w:bCs/>
          <w:i/>
          <w:szCs w:val="24"/>
        </w:rPr>
        <w:t xml:space="preserve"> </w:t>
      </w:r>
      <w:r w:rsidR="00152C06" w:rsidRPr="005E58E4">
        <w:rPr>
          <w:bCs/>
          <w:szCs w:val="24"/>
        </w:rPr>
        <w:t>(</w:t>
      </w:r>
      <w:r w:rsidR="00152C06" w:rsidRPr="005E58E4">
        <w:rPr>
          <w:bCs/>
          <w:i/>
          <w:szCs w:val="24"/>
        </w:rPr>
        <w:t xml:space="preserve">Scilla drunensis </w:t>
      </w:r>
      <w:r w:rsidR="00152C06" w:rsidRPr="005E58E4">
        <w:rPr>
          <w:bCs/>
          <w:szCs w:val="24"/>
        </w:rPr>
        <w:t>subsp.</w:t>
      </w:r>
      <w:r w:rsidR="00152C06" w:rsidRPr="005E58E4">
        <w:rPr>
          <w:bCs/>
          <w:i/>
          <w:szCs w:val="24"/>
        </w:rPr>
        <w:t xml:space="preserve"> buekkensis</w:t>
      </w:r>
      <w:r w:rsidR="00152C06" w:rsidRPr="00F00E2F">
        <w:rPr>
          <w:szCs w:val="24"/>
        </w:rPr>
        <w:t>),</w:t>
      </w:r>
      <w:r w:rsidRPr="00F00E2F">
        <w:rPr>
          <w:szCs w:val="24"/>
        </w:rPr>
        <w:t xml:space="preserve"> </w:t>
      </w:r>
      <w:r w:rsidRPr="00A778D1">
        <w:rPr>
          <w:szCs w:val="24"/>
        </w:rPr>
        <w:t>krtičník jarný (</w:t>
      </w:r>
      <w:r w:rsidRPr="00A778D1">
        <w:rPr>
          <w:i/>
          <w:szCs w:val="24"/>
        </w:rPr>
        <w:t>Scrophularia vernalis</w:t>
      </w:r>
      <w:r w:rsidRPr="00A778D1">
        <w:rPr>
          <w:szCs w:val="24"/>
        </w:rPr>
        <w:t xml:space="preserve">), </w:t>
      </w:r>
      <w:r w:rsidR="00C66D22">
        <w:rPr>
          <w:szCs w:val="24"/>
        </w:rPr>
        <w:t>starček subalpínsky</w:t>
      </w:r>
      <w:r w:rsidR="00C66D22" w:rsidRPr="00A778D1">
        <w:rPr>
          <w:szCs w:val="24"/>
        </w:rPr>
        <w:t xml:space="preserve"> (</w:t>
      </w:r>
      <w:r w:rsidR="00C66D22" w:rsidRPr="00A778D1">
        <w:rPr>
          <w:i/>
          <w:szCs w:val="24"/>
        </w:rPr>
        <w:t>S</w:t>
      </w:r>
      <w:r w:rsidR="00C66D22">
        <w:rPr>
          <w:i/>
          <w:szCs w:val="24"/>
        </w:rPr>
        <w:t>enecio subalpinus</w:t>
      </w:r>
      <w:r w:rsidR="00C66D22" w:rsidRPr="00A778D1">
        <w:rPr>
          <w:szCs w:val="24"/>
        </w:rPr>
        <w:t xml:space="preserve">), </w:t>
      </w:r>
      <w:r w:rsidRPr="00A778D1">
        <w:rPr>
          <w:szCs w:val="24"/>
        </w:rPr>
        <w:t>jarabina grécka (</w:t>
      </w:r>
      <w:r w:rsidRPr="00A778D1">
        <w:rPr>
          <w:bCs/>
          <w:i/>
          <w:szCs w:val="24"/>
        </w:rPr>
        <w:t>Sorbus graeca</w:t>
      </w:r>
      <w:r w:rsidRPr="00A778D1">
        <w:rPr>
          <w:szCs w:val="24"/>
        </w:rPr>
        <w:t>), objímavka obyčajná (</w:t>
      </w:r>
      <w:r w:rsidRPr="00A778D1">
        <w:rPr>
          <w:i/>
          <w:iCs/>
          <w:szCs w:val="24"/>
        </w:rPr>
        <w:t>Streptopus amplexifolius</w:t>
      </w:r>
      <w:r w:rsidRPr="00A778D1">
        <w:rPr>
          <w:szCs w:val="24"/>
        </w:rPr>
        <w:t>), kropenáč trváci pravý (</w:t>
      </w:r>
      <w:r w:rsidRPr="00A778D1">
        <w:rPr>
          <w:rStyle w:val="Siln1"/>
          <w:rFonts w:ascii="Times New Roman" w:hAnsi="Times New Roman"/>
          <w:b w:val="0"/>
          <w:i/>
          <w:szCs w:val="24"/>
        </w:rPr>
        <w:t xml:space="preserve">Swertia perennis </w:t>
      </w:r>
      <w:r w:rsidRPr="00A778D1">
        <w:rPr>
          <w:rStyle w:val="Siln1"/>
          <w:rFonts w:ascii="Times New Roman" w:hAnsi="Times New Roman"/>
          <w:b w:val="0"/>
          <w:szCs w:val="24"/>
        </w:rPr>
        <w:t>subsp.</w:t>
      </w:r>
      <w:r w:rsidRPr="00A778D1">
        <w:rPr>
          <w:rStyle w:val="Siln1"/>
          <w:rFonts w:ascii="Times New Roman" w:hAnsi="Times New Roman"/>
          <w:b w:val="0"/>
          <w:i/>
          <w:szCs w:val="24"/>
        </w:rPr>
        <w:t xml:space="preserve"> perennis</w:t>
      </w:r>
      <w:r w:rsidRPr="00A778D1">
        <w:rPr>
          <w:szCs w:val="24"/>
        </w:rPr>
        <w:t>), kropenáč trváci alpský (</w:t>
      </w:r>
      <w:r w:rsidRPr="00A778D1">
        <w:rPr>
          <w:rStyle w:val="Siln1"/>
          <w:rFonts w:ascii="Times New Roman" w:hAnsi="Times New Roman"/>
          <w:b w:val="0"/>
          <w:i/>
          <w:szCs w:val="24"/>
        </w:rPr>
        <w:t xml:space="preserve">Swertia perennis </w:t>
      </w:r>
      <w:r w:rsidRPr="00A778D1">
        <w:rPr>
          <w:rStyle w:val="Siln1"/>
          <w:rFonts w:ascii="Times New Roman" w:hAnsi="Times New Roman"/>
          <w:b w:val="0"/>
          <w:szCs w:val="24"/>
        </w:rPr>
        <w:t>subsp.</w:t>
      </w:r>
      <w:r w:rsidRPr="00A778D1">
        <w:rPr>
          <w:rStyle w:val="Siln1"/>
          <w:rFonts w:ascii="Times New Roman" w:hAnsi="Times New Roman"/>
          <w:b w:val="0"/>
          <w:i/>
          <w:szCs w:val="24"/>
        </w:rPr>
        <w:t xml:space="preserve"> alpestris</w:t>
      </w:r>
      <w:r w:rsidRPr="00A778D1">
        <w:rPr>
          <w:szCs w:val="24"/>
        </w:rPr>
        <w:t xml:space="preserve">), </w:t>
      </w:r>
      <w:r w:rsidR="00A778D1" w:rsidRPr="00A778D1">
        <w:rPr>
          <w:color w:val="000000"/>
        </w:rPr>
        <w:t>popolavec oranžový (</w:t>
      </w:r>
      <w:r w:rsidR="00A778D1" w:rsidRPr="00A778D1">
        <w:rPr>
          <w:i/>
          <w:color w:val="000000"/>
        </w:rPr>
        <w:t>Tephroseris aurantiaca</w:t>
      </w:r>
      <w:r w:rsidR="00A778D1" w:rsidRPr="00A778D1">
        <w:rPr>
          <w:color w:val="000000"/>
        </w:rPr>
        <w:t xml:space="preserve">), </w:t>
      </w:r>
      <w:r w:rsidRPr="00A778D1">
        <w:rPr>
          <w:szCs w:val="24"/>
        </w:rPr>
        <w:t>barička močiarna (</w:t>
      </w:r>
      <w:r w:rsidRPr="00A778D1">
        <w:rPr>
          <w:bCs/>
          <w:i/>
          <w:szCs w:val="24"/>
        </w:rPr>
        <w:t>Triglochin palustre</w:t>
      </w:r>
      <w:r w:rsidRPr="00A778D1">
        <w:rPr>
          <w:szCs w:val="24"/>
        </w:rPr>
        <w:t>)</w:t>
      </w:r>
      <w:r w:rsidR="00A778D1" w:rsidRPr="00A778D1">
        <w:rPr>
          <w:szCs w:val="24"/>
        </w:rPr>
        <w:t>,</w:t>
      </w:r>
      <w:r w:rsidR="00A778D1" w:rsidRPr="00A778D1">
        <w:t xml:space="preserve"> valdštajnka kuklíkova (</w:t>
      </w:r>
      <w:r w:rsidR="00A778D1" w:rsidRPr="00A778D1">
        <w:rPr>
          <w:i/>
        </w:rPr>
        <w:t>Waldsteinia geoides</w:t>
      </w:r>
      <w:r w:rsidR="00A778D1">
        <w:t>).</w:t>
      </w:r>
    </w:p>
    <w:p w14:paraId="780769B6" w14:textId="77777777" w:rsidR="00122A04" w:rsidRPr="004A0D44" w:rsidRDefault="00122A04" w:rsidP="00122A04">
      <w:pPr>
        <w:spacing w:before="120" w:after="0"/>
        <w:rPr>
          <w:i/>
          <w:color w:val="000000"/>
          <w:sz w:val="22"/>
        </w:rPr>
      </w:pPr>
      <w:r w:rsidRPr="004A0D44">
        <w:rPr>
          <w:i/>
          <w:color w:val="000000"/>
          <w:sz w:val="22"/>
          <w:u w:val="single"/>
        </w:rPr>
        <w:t>Vysvetlivky</w:t>
      </w:r>
      <w:r w:rsidRPr="004A0D44">
        <w:rPr>
          <w:i/>
          <w:color w:val="000000"/>
          <w:sz w:val="22"/>
        </w:rPr>
        <w:t>:</w:t>
      </w:r>
    </w:p>
    <w:p w14:paraId="4F6F7236" w14:textId="77777777" w:rsidR="00A778D1" w:rsidRPr="00D46620" w:rsidRDefault="00A778D1" w:rsidP="00A778D1">
      <w:pPr>
        <w:pStyle w:val="Textpoznmkypodiarou"/>
        <w:rPr>
          <w:i/>
          <w:color w:val="000000"/>
          <w:sz w:val="22"/>
          <w:szCs w:val="22"/>
          <w:lang w:val="sk-SK"/>
        </w:rPr>
      </w:pPr>
      <w:r w:rsidRPr="00E93B89">
        <w:rPr>
          <w:color w:val="000000"/>
          <w:sz w:val="22"/>
          <w:szCs w:val="22"/>
          <w:vertAlign w:val="superscript"/>
          <w:lang w:eastAsia="sk-SK"/>
        </w:rPr>
        <w:t>A</w:t>
      </w:r>
      <w:r w:rsidRPr="00E93B89">
        <w:rPr>
          <w:i/>
          <w:color w:val="000000"/>
          <w:sz w:val="22"/>
          <w:szCs w:val="22"/>
        </w:rPr>
        <w:t>druh sa vyskytuje</w:t>
      </w:r>
      <w:r>
        <w:rPr>
          <w:i/>
          <w:color w:val="000000"/>
          <w:sz w:val="22"/>
          <w:szCs w:val="22"/>
          <w:lang w:val="sk-SK"/>
        </w:rPr>
        <w:t>/zistený</w:t>
      </w:r>
      <w:r w:rsidRPr="00E93B89">
        <w:rPr>
          <w:i/>
          <w:color w:val="000000"/>
          <w:sz w:val="22"/>
          <w:szCs w:val="22"/>
        </w:rPr>
        <w:t xml:space="preserve"> </w:t>
      </w:r>
      <w:r>
        <w:rPr>
          <w:i/>
          <w:color w:val="000000"/>
          <w:sz w:val="22"/>
          <w:szCs w:val="22"/>
          <w:lang w:val="sk-SK"/>
        </w:rPr>
        <w:t>len</w:t>
      </w:r>
      <w:r w:rsidRPr="00E93B89">
        <w:rPr>
          <w:i/>
          <w:color w:val="000000"/>
          <w:sz w:val="22"/>
          <w:szCs w:val="22"/>
        </w:rPr>
        <w:t xml:space="preserve"> v ochrannom pásme národného parku, ide o významný druh</w:t>
      </w:r>
      <w:r>
        <w:rPr>
          <w:i/>
          <w:color w:val="000000"/>
          <w:sz w:val="22"/>
          <w:szCs w:val="22"/>
          <w:lang w:val="sk-SK"/>
        </w:rPr>
        <w:t xml:space="preserve"> (predmet ochrany je len ochrannom pásme NP);</w:t>
      </w:r>
    </w:p>
    <w:p w14:paraId="017D6EA4" w14:textId="77777777" w:rsidR="00A778D1" w:rsidRPr="00EB718F" w:rsidRDefault="00A778D1" w:rsidP="00A778D1">
      <w:pPr>
        <w:pStyle w:val="Textpoznmkypodiarou"/>
        <w:rPr>
          <w:i/>
          <w:color w:val="000000"/>
          <w:sz w:val="22"/>
          <w:szCs w:val="22"/>
          <w:lang w:val="sk-SK"/>
        </w:rPr>
      </w:pPr>
      <w:r>
        <w:rPr>
          <w:color w:val="000000"/>
          <w:sz w:val="22"/>
          <w:szCs w:val="22"/>
          <w:vertAlign w:val="superscript"/>
          <w:lang w:val="sk-SK" w:eastAsia="sk-SK"/>
        </w:rPr>
        <w:t>B</w:t>
      </w:r>
      <w:r w:rsidRPr="00E93B89">
        <w:rPr>
          <w:i/>
          <w:color w:val="000000"/>
          <w:sz w:val="22"/>
          <w:szCs w:val="22"/>
        </w:rPr>
        <w:t xml:space="preserve">druh sa vyskytuje </w:t>
      </w:r>
      <w:r>
        <w:rPr>
          <w:i/>
          <w:color w:val="000000"/>
          <w:sz w:val="22"/>
          <w:szCs w:val="22"/>
          <w:lang w:val="sk-SK"/>
        </w:rPr>
        <w:t>aj</w:t>
      </w:r>
      <w:r w:rsidRPr="00E93B89">
        <w:rPr>
          <w:i/>
          <w:color w:val="000000"/>
          <w:sz w:val="22"/>
          <w:szCs w:val="22"/>
        </w:rPr>
        <w:t xml:space="preserve"> v ochrannom pásme národného parku, ide o významný druh</w:t>
      </w:r>
      <w:r>
        <w:rPr>
          <w:i/>
          <w:color w:val="000000"/>
          <w:sz w:val="22"/>
          <w:szCs w:val="22"/>
          <w:lang w:val="sk-SK"/>
        </w:rPr>
        <w:t xml:space="preserve"> (predmet ochrany aj v ochrannom pásme NP – na existujcich lokalitách)</w:t>
      </w:r>
    </w:p>
    <w:p w14:paraId="440A4812" w14:textId="77777777" w:rsidR="00BC5E5F" w:rsidRDefault="00BC5E5F" w:rsidP="00122A04">
      <w:pPr>
        <w:spacing w:after="0"/>
      </w:pPr>
    </w:p>
    <w:p w14:paraId="597BA0BF" w14:textId="77777777" w:rsidR="00DC7992" w:rsidRPr="00FE2268" w:rsidRDefault="00122A04" w:rsidP="00122A04">
      <w:pPr>
        <w:spacing w:after="0"/>
        <w:rPr>
          <w:b/>
          <w:szCs w:val="24"/>
        </w:rPr>
      </w:pPr>
      <w:r w:rsidRPr="00FE2268">
        <w:t xml:space="preserve">V území sa nachádzajú </w:t>
      </w:r>
      <w:r w:rsidRPr="00FE2268">
        <w:rPr>
          <w:szCs w:val="24"/>
        </w:rPr>
        <w:t xml:space="preserve">biotopy </w:t>
      </w:r>
      <w:r w:rsidRPr="00FE2268">
        <w:rPr>
          <w:b/>
          <w:szCs w:val="24"/>
        </w:rPr>
        <w:t xml:space="preserve">mimoriadne </w:t>
      </w:r>
      <w:r w:rsidRPr="00FE2268">
        <w:rPr>
          <w:rFonts w:eastAsia="Times New Roman"/>
          <w:b/>
          <w:szCs w:val="24"/>
        </w:rPr>
        <w:t xml:space="preserve">vzácnych, zriedkavých alebo ohrozených druhov </w:t>
      </w:r>
      <w:r w:rsidRPr="00FE2268">
        <w:rPr>
          <w:b/>
          <w:szCs w:val="24"/>
        </w:rPr>
        <w:t>živočíchov:</w:t>
      </w:r>
    </w:p>
    <w:p w14:paraId="76D2AC41" w14:textId="49C8DDED" w:rsidR="00122A04" w:rsidRPr="004A0D44" w:rsidRDefault="00122A04" w:rsidP="00122A04">
      <w:pPr>
        <w:spacing w:after="0"/>
        <w:rPr>
          <w:i/>
          <w:iCs/>
          <w:szCs w:val="24"/>
        </w:rPr>
      </w:pPr>
      <w:r w:rsidRPr="00C044E1">
        <w:rPr>
          <w:i/>
          <w:smallCaps/>
          <w:u w:val="dash"/>
        </w:rPr>
        <w:t>Hmyz – chrobáky</w:t>
      </w:r>
      <w:r w:rsidRPr="00C044E1">
        <w:rPr>
          <w:i/>
          <w:smallCaps/>
        </w:rPr>
        <w:t xml:space="preserve">: </w:t>
      </w:r>
      <w:r w:rsidRPr="004A0D44">
        <w:rPr>
          <w:i/>
          <w:iCs/>
          <w:szCs w:val="24"/>
        </w:rPr>
        <w:t>Agapanthia leucaspis, Agonum scitulum, Atomaria nigripennis, Aulacobaris kaufmanni</w:t>
      </w:r>
      <w:r w:rsidRPr="004A0D44">
        <w:rPr>
          <w:iCs/>
          <w:szCs w:val="24"/>
          <w:vertAlign w:val="superscript"/>
        </w:rPr>
        <w:t>*</w:t>
      </w:r>
      <w:r w:rsidRPr="004A0D44">
        <w:rPr>
          <w:i/>
          <w:iCs/>
          <w:szCs w:val="24"/>
        </w:rPr>
        <w:t>, Bembidion difficile, Calitys scabra, Cis fissicornis, Corticaria longicornis, Cryptocephalus carpathicus, Cryptocephalus quadriguttatus, Curimopsis monticola</w:t>
      </w:r>
      <w:r w:rsidRPr="004A0D44">
        <w:rPr>
          <w:iCs/>
          <w:szCs w:val="24"/>
          <w:vertAlign w:val="superscript"/>
        </w:rPr>
        <w:t>*</w:t>
      </w:r>
      <w:r w:rsidRPr="004A0D44">
        <w:rPr>
          <w:iCs/>
          <w:szCs w:val="24"/>
        </w:rPr>
        <w:t xml:space="preserve">, </w:t>
      </w:r>
      <w:r w:rsidRPr="004A0D44">
        <w:rPr>
          <w:i/>
          <w:iCs/>
          <w:szCs w:val="24"/>
        </w:rPr>
        <w:t>Dapsa fodor</w:t>
      </w:r>
      <w:r w:rsidRPr="004A0D44">
        <w:rPr>
          <w:iCs/>
          <w:szCs w:val="24"/>
          <w:vertAlign w:val="superscript"/>
        </w:rPr>
        <w:t>**</w:t>
      </w:r>
      <w:r w:rsidRPr="004A0D44">
        <w:rPr>
          <w:i/>
          <w:iCs/>
          <w:szCs w:val="24"/>
        </w:rPr>
        <w:t>, Deilus fugax, Dibolia oudai</w:t>
      </w:r>
      <w:r w:rsidRPr="004A0D44">
        <w:rPr>
          <w:iCs/>
          <w:szCs w:val="24"/>
          <w:vertAlign w:val="superscript"/>
        </w:rPr>
        <w:t>***</w:t>
      </w:r>
      <w:r w:rsidRPr="004A0D44">
        <w:rPr>
          <w:i/>
          <w:iCs/>
          <w:sz w:val="18"/>
          <w:szCs w:val="18"/>
        </w:rPr>
        <w:t xml:space="preserve">, </w:t>
      </w:r>
      <w:r w:rsidRPr="004A0D44">
        <w:rPr>
          <w:i/>
          <w:iCs/>
          <w:szCs w:val="24"/>
        </w:rPr>
        <w:t xml:space="preserve">Dienerella vincenti, Dorytomus majalis, </w:t>
      </w:r>
      <w:r w:rsidR="00B075CD" w:rsidRPr="00717BA5">
        <w:rPr>
          <w:i/>
        </w:rPr>
        <w:t>Duvalius szaboi szaboi</w:t>
      </w:r>
      <w:r w:rsidR="00B075CD" w:rsidRPr="005429D5">
        <w:rPr>
          <w:i/>
        </w:rPr>
        <w:t>,</w:t>
      </w:r>
      <w:r w:rsidR="00B075CD" w:rsidRPr="00717BA5">
        <w:rPr>
          <w:i/>
        </w:rPr>
        <w:t xml:space="preserve"> </w:t>
      </w:r>
      <w:r w:rsidRPr="004A0D44">
        <w:rPr>
          <w:i/>
          <w:iCs/>
          <w:szCs w:val="24"/>
        </w:rPr>
        <w:t>Epuraea oblonga, Gonotropis gibbosa,</w:t>
      </w:r>
      <w:r w:rsidRPr="004A0D44">
        <w:rPr>
          <w:i/>
          <w:iCs/>
          <w:sz w:val="18"/>
          <w:szCs w:val="18"/>
        </w:rPr>
        <w:t xml:space="preserve"> </w:t>
      </w:r>
      <w:r w:rsidRPr="004A0D44">
        <w:rPr>
          <w:i/>
          <w:iCs/>
          <w:szCs w:val="24"/>
        </w:rPr>
        <w:t>Hylis simonae, Ischnoglossa elegantula</w:t>
      </w:r>
      <w:r w:rsidRPr="004A0D44">
        <w:rPr>
          <w:iCs/>
          <w:szCs w:val="24"/>
          <w:vertAlign w:val="superscript"/>
        </w:rPr>
        <w:t>*</w:t>
      </w:r>
      <w:r w:rsidRPr="004A0D44">
        <w:rPr>
          <w:iCs/>
          <w:szCs w:val="24"/>
        </w:rPr>
        <w:t xml:space="preserve">, </w:t>
      </w:r>
      <w:r w:rsidRPr="004A0D44">
        <w:rPr>
          <w:i/>
          <w:iCs/>
          <w:szCs w:val="24"/>
        </w:rPr>
        <w:t>Laemophloeus muticus, Lymnastis dieneri dieneri</w:t>
      </w:r>
      <w:r w:rsidRPr="004A0D44">
        <w:rPr>
          <w:iCs/>
          <w:szCs w:val="24"/>
          <w:vertAlign w:val="superscript"/>
        </w:rPr>
        <w:t>*</w:t>
      </w:r>
      <w:r w:rsidRPr="004A0D44">
        <w:rPr>
          <w:iCs/>
          <w:szCs w:val="24"/>
        </w:rPr>
        <w:t xml:space="preserve">, </w:t>
      </w:r>
      <w:r w:rsidRPr="004A0D44">
        <w:rPr>
          <w:i/>
          <w:iCs/>
          <w:szCs w:val="24"/>
        </w:rPr>
        <w:t>Magdalis caucasica, Malthodes muraniensis</w:t>
      </w:r>
      <w:r w:rsidRPr="004A0D44">
        <w:rPr>
          <w:iCs/>
          <w:szCs w:val="24"/>
          <w:vertAlign w:val="superscript"/>
        </w:rPr>
        <w:t>***</w:t>
      </w:r>
      <w:r w:rsidRPr="004A0D44">
        <w:rPr>
          <w:i/>
          <w:iCs/>
          <w:szCs w:val="24"/>
        </w:rPr>
        <w:t>, Metanomus infuscatus, Minota obesa</w:t>
      </w:r>
      <w:r w:rsidRPr="004A0D44">
        <w:rPr>
          <w:iCs/>
          <w:szCs w:val="24"/>
          <w:vertAlign w:val="superscript"/>
        </w:rPr>
        <w:t>*</w:t>
      </w:r>
      <w:r w:rsidRPr="004A0D44">
        <w:rPr>
          <w:i/>
          <w:iCs/>
          <w:szCs w:val="24"/>
        </w:rPr>
        <w:t>,</w:t>
      </w:r>
      <w:r w:rsidRPr="004A0D44">
        <w:rPr>
          <w:iCs/>
          <w:szCs w:val="24"/>
        </w:rPr>
        <w:t xml:space="preserve"> </w:t>
      </w:r>
      <w:r w:rsidRPr="004A0D44">
        <w:rPr>
          <w:i/>
          <w:iCs/>
          <w:szCs w:val="24"/>
        </w:rPr>
        <w:t>Olisthaerus substriatus, Onyxacalles croaticus, Phaenops knoteki</w:t>
      </w:r>
      <w:r w:rsidRPr="004A0D44">
        <w:rPr>
          <w:i/>
          <w:iCs/>
          <w:szCs w:val="24"/>
          <w:vertAlign w:val="superscript"/>
        </w:rPr>
        <w:t>**</w:t>
      </w:r>
      <w:r w:rsidRPr="004A0D44">
        <w:rPr>
          <w:szCs w:val="24"/>
        </w:rPr>
        <w:t xml:space="preserve">, </w:t>
      </w:r>
      <w:r w:rsidRPr="004A0D44">
        <w:rPr>
          <w:i/>
          <w:iCs/>
          <w:szCs w:val="24"/>
        </w:rPr>
        <w:t>Philothermus evanescens, Phyllodromica Chladeki</w:t>
      </w:r>
      <w:r w:rsidRPr="004A0D44">
        <w:rPr>
          <w:iCs/>
          <w:szCs w:val="24"/>
        </w:rPr>
        <w:t xml:space="preserve">, </w:t>
      </w:r>
      <w:r w:rsidRPr="004A0D44">
        <w:rPr>
          <w:i/>
          <w:iCs/>
          <w:szCs w:val="24"/>
        </w:rPr>
        <w:t>Poecilus kugelanni, Prostomis mandibularis,</w:t>
      </w:r>
      <w:r w:rsidRPr="004A0D44">
        <w:rPr>
          <w:i/>
          <w:iCs/>
          <w:sz w:val="18"/>
          <w:szCs w:val="18"/>
        </w:rPr>
        <w:t xml:space="preserve"> </w:t>
      </w:r>
      <w:r w:rsidRPr="004A0D44">
        <w:rPr>
          <w:i/>
          <w:iCs/>
          <w:szCs w:val="24"/>
        </w:rPr>
        <w:t>Quedius haberfelneri, Rhacopus sahlbergi,</w:t>
      </w:r>
      <w:r w:rsidRPr="004A0D44">
        <w:rPr>
          <w:i/>
          <w:iCs/>
          <w:sz w:val="18"/>
          <w:szCs w:val="18"/>
        </w:rPr>
        <w:t xml:space="preserve"> </w:t>
      </w:r>
      <w:r w:rsidRPr="004A0D44">
        <w:rPr>
          <w:i/>
          <w:iCs/>
          <w:szCs w:val="24"/>
        </w:rPr>
        <w:t>Rhipidius quadriceps</w:t>
      </w:r>
      <w:r w:rsidRPr="004A0D44">
        <w:rPr>
          <w:i/>
          <w:iCs/>
          <w:szCs w:val="24"/>
          <w:vertAlign w:val="superscript"/>
        </w:rPr>
        <w:t>*</w:t>
      </w:r>
      <w:r w:rsidRPr="004A0D44">
        <w:rPr>
          <w:iCs/>
          <w:szCs w:val="24"/>
        </w:rPr>
        <w:t>,</w:t>
      </w:r>
      <w:r w:rsidRPr="004A0D44">
        <w:rPr>
          <w:i/>
          <w:iCs/>
          <w:szCs w:val="24"/>
        </w:rPr>
        <w:t xml:space="preserve"> Semanotus russicus russicus,</w:t>
      </w:r>
      <w:r w:rsidRPr="004A0D44">
        <w:rPr>
          <w:i/>
          <w:iCs/>
          <w:sz w:val="18"/>
          <w:szCs w:val="18"/>
        </w:rPr>
        <w:t xml:space="preserve"> </w:t>
      </w:r>
      <w:r w:rsidRPr="004A0D44">
        <w:rPr>
          <w:i/>
          <w:iCs/>
          <w:szCs w:val="24"/>
        </w:rPr>
        <w:t xml:space="preserve">Zilora sericea; </w:t>
      </w:r>
    </w:p>
    <w:p w14:paraId="0B2736E6" w14:textId="77777777" w:rsidR="00122A04" w:rsidRPr="004A0D44" w:rsidRDefault="00122A04" w:rsidP="00122A04">
      <w:pPr>
        <w:spacing w:after="0"/>
        <w:rPr>
          <w:i/>
          <w:iCs/>
          <w:szCs w:val="24"/>
        </w:rPr>
      </w:pPr>
      <w:r w:rsidRPr="00C044E1">
        <w:rPr>
          <w:i/>
          <w:smallCaps/>
          <w:u w:val="dash"/>
        </w:rPr>
        <w:t>Hmyz – dvojkrídlovce – muchy</w:t>
      </w:r>
      <w:r w:rsidRPr="00C044E1">
        <w:rPr>
          <w:i/>
          <w:smallCaps/>
        </w:rPr>
        <w:t xml:space="preserve">: </w:t>
      </w:r>
      <w:r w:rsidRPr="004A0D44">
        <w:rPr>
          <w:i/>
          <w:iCs/>
          <w:szCs w:val="24"/>
        </w:rPr>
        <w:t>Allodiopsis moravica</w:t>
      </w:r>
      <w:r w:rsidRPr="004A0D44">
        <w:rPr>
          <w:iCs/>
          <w:szCs w:val="24"/>
          <w:vertAlign w:val="superscript"/>
        </w:rPr>
        <w:t>*</w:t>
      </w:r>
      <w:r w:rsidRPr="004A0D44">
        <w:rPr>
          <w:i/>
          <w:iCs/>
          <w:szCs w:val="24"/>
        </w:rPr>
        <w:t xml:space="preserve">, Mycetophila </w:t>
      </w:r>
      <w:r w:rsidRPr="00667053">
        <w:rPr>
          <w:i/>
          <w:iCs/>
          <w:szCs w:val="24"/>
        </w:rPr>
        <w:t>gemerensi</w:t>
      </w:r>
      <w:r w:rsidRPr="009C3C8A">
        <w:rPr>
          <w:i/>
          <w:iCs/>
          <w:szCs w:val="24"/>
        </w:rPr>
        <w:t>s</w:t>
      </w:r>
      <w:r w:rsidRPr="009C3C8A">
        <w:rPr>
          <w:iCs/>
          <w:szCs w:val="24"/>
          <w:vertAlign w:val="superscript"/>
        </w:rPr>
        <w:t>***</w:t>
      </w:r>
      <w:r w:rsidRPr="009C3C8A">
        <w:rPr>
          <w:i/>
          <w:iCs/>
          <w:szCs w:val="24"/>
        </w:rPr>
        <w:t>;</w:t>
      </w:r>
    </w:p>
    <w:p w14:paraId="7A71BDA3" w14:textId="77777777" w:rsidR="00122A04" w:rsidRPr="004A0D44" w:rsidRDefault="00122A04" w:rsidP="00122A04">
      <w:pPr>
        <w:spacing w:after="0"/>
        <w:rPr>
          <w:i/>
          <w:iCs/>
          <w:szCs w:val="24"/>
        </w:rPr>
      </w:pPr>
      <w:r w:rsidRPr="00C044E1">
        <w:rPr>
          <w:i/>
          <w:smallCaps/>
          <w:u w:val="dash"/>
        </w:rPr>
        <w:t>Hmyz – blanokrídlovce – mravce</w:t>
      </w:r>
      <w:r w:rsidRPr="00C044E1">
        <w:rPr>
          <w:i/>
          <w:smallCaps/>
        </w:rPr>
        <w:t xml:space="preserve">: </w:t>
      </w:r>
      <w:r w:rsidRPr="004A0D44">
        <w:rPr>
          <w:i/>
          <w:iCs/>
          <w:szCs w:val="24"/>
        </w:rPr>
        <w:t>Formica exsecta</w:t>
      </w:r>
      <w:r w:rsidR="00066EAF" w:rsidRPr="002945DD">
        <w:rPr>
          <w:sz w:val="22"/>
          <w:vertAlign w:val="superscript"/>
          <w:lang w:eastAsia="sk-SK"/>
        </w:rPr>
        <w:t>A</w:t>
      </w:r>
      <w:r w:rsidRPr="004A0D44">
        <w:rPr>
          <w:i/>
          <w:iCs/>
          <w:szCs w:val="24"/>
        </w:rPr>
        <w:t xml:space="preserve">; </w:t>
      </w:r>
    </w:p>
    <w:p w14:paraId="78851D3C" w14:textId="77777777" w:rsidR="00122A04" w:rsidRPr="004A0D44" w:rsidRDefault="00122A04" w:rsidP="00122A04">
      <w:pPr>
        <w:spacing w:after="0"/>
        <w:rPr>
          <w:i/>
          <w:iCs/>
          <w:szCs w:val="24"/>
        </w:rPr>
      </w:pPr>
      <w:r w:rsidRPr="00C044E1">
        <w:rPr>
          <w:i/>
          <w:smallCaps/>
          <w:u w:val="dash"/>
        </w:rPr>
        <w:t>Viacnôžky – Mnohonôžky:</w:t>
      </w:r>
      <w:r w:rsidRPr="004A0D44">
        <w:rPr>
          <w:i/>
          <w:iCs/>
          <w:szCs w:val="24"/>
        </w:rPr>
        <w:t xml:space="preserve"> Allorhiscosoma sphinx, Hylebainosoma tatranum; </w:t>
      </w:r>
    </w:p>
    <w:p w14:paraId="25BF6CED" w14:textId="39F69A0D" w:rsidR="00122A04" w:rsidRPr="00F91E8D" w:rsidRDefault="00122A04" w:rsidP="00122A04">
      <w:pPr>
        <w:spacing w:after="0"/>
        <w:rPr>
          <w:iCs/>
          <w:szCs w:val="24"/>
        </w:rPr>
      </w:pPr>
      <w:r w:rsidRPr="00C044E1">
        <w:rPr>
          <w:i/>
          <w:smallCaps/>
          <w:u w:val="dash"/>
        </w:rPr>
        <w:t>Cicavce –</w:t>
      </w:r>
      <w:r w:rsidRPr="004A0D44">
        <w:rPr>
          <w:i/>
          <w:iCs/>
          <w:szCs w:val="24"/>
        </w:rPr>
        <w:t xml:space="preserve"> </w:t>
      </w:r>
      <w:r w:rsidRPr="00C044E1">
        <w:rPr>
          <w:i/>
          <w:smallCaps/>
          <w:u w:val="dash"/>
        </w:rPr>
        <w:t>Netopiere:</w:t>
      </w:r>
      <w:r w:rsidRPr="004A0D44">
        <w:rPr>
          <w:iCs/>
          <w:szCs w:val="24"/>
        </w:rPr>
        <w:t xml:space="preserve"> </w:t>
      </w:r>
      <w:r w:rsidRPr="00C044E1">
        <w:rPr>
          <w:szCs w:val="24"/>
          <w:shd w:val="clear" w:color="auto" w:fill="FFFFFF"/>
        </w:rPr>
        <w:t>netopier alkatoe</w:t>
      </w:r>
      <w:r w:rsidRPr="004A0D44">
        <w:rPr>
          <w:iCs/>
          <w:szCs w:val="24"/>
        </w:rPr>
        <w:t xml:space="preserve"> (</w:t>
      </w:r>
      <w:r w:rsidRPr="004A0D44">
        <w:rPr>
          <w:i/>
          <w:iCs/>
          <w:szCs w:val="24"/>
        </w:rPr>
        <w:t>Myotis alcathoe</w:t>
      </w:r>
      <w:r w:rsidRPr="004A0D44">
        <w:rPr>
          <w:iCs/>
          <w:szCs w:val="24"/>
        </w:rPr>
        <w:t>),</w:t>
      </w:r>
      <w:r w:rsidRPr="00C044E1">
        <w:rPr>
          <w:rFonts w:ascii="Arial" w:hAnsi="Arial" w:cs="Arial"/>
          <w:sz w:val="41"/>
          <w:szCs w:val="41"/>
          <w:shd w:val="clear" w:color="auto" w:fill="FFFFFF"/>
        </w:rPr>
        <w:t xml:space="preserve"> </w:t>
      </w:r>
      <w:r w:rsidRPr="00C044E1">
        <w:rPr>
          <w:szCs w:val="24"/>
          <w:shd w:val="clear" w:color="auto" w:fill="FFFFFF"/>
        </w:rPr>
        <w:t>večernica Leachova</w:t>
      </w:r>
      <w:r w:rsidRPr="004A0D44">
        <w:rPr>
          <w:i/>
          <w:iCs/>
          <w:szCs w:val="24"/>
        </w:rPr>
        <w:t xml:space="preserve"> </w:t>
      </w:r>
      <w:r w:rsidRPr="004A0D44">
        <w:rPr>
          <w:iCs/>
          <w:szCs w:val="24"/>
        </w:rPr>
        <w:t>(</w:t>
      </w:r>
      <w:r w:rsidRPr="004A0D44">
        <w:rPr>
          <w:i/>
          <w:iCs/>
          <w:szCs w:val="24"/>
        </w:rPr>
        <w:t>Pipistrellus pygmeus</w:t>
      </w:r>
      <w:r w:rsidRPr="004A0D44">
        <w:rPr>
          <w:iCs/>
          <w:szCs w:val="24"/>
        </w:rPr>
        <w:t>).</w:t>
      </w:r>
    </w:p>
    <w:p w14:paraId="3BC289C1" w14:textId="77777777" w:rsidR="00122A04" w:rsidRPr="002360F1" w:rsidRDefault="00122A04" w:rsidP="00122A04">
      <w:pPr>
        <w:spacing w:before="120" w:after="0"/>
        <w:rPr>
          <w:i/>
          <w:sz w:val="22"/>
          <w:lang w:eastAsia="sk-SK"/>
        </w:rPr>
      </w:pPr>
      <w:r w:rsidRPr="002360F1">
        <w:rPr>
          <w:i/>
          <w:sz w:val="22"/>
          <w:u w:val="single"/>
          <w:lang w:eastAsia="sk-SK"/>
        </w:rPr>
        <w:t>Vysvetlivky</w:t>
      </w:r>
      <w:r w:rsidRPr="002360F1">
        <w:rPr>
          <w:i/>
          <w:sz w:val="22"/>
          <w:lang w:eastAsia="sk-SK"/>
        </w:rPr>
        <w:t>:</w:t>
      </w:r>
    </w:p>
    <w:p w14:paraId="312B79CC" w14:textId="77777777" w:rsidR="00122A04" w:rsidRPr="002945DD" w:rsidRDefault="00122A04" w:rsidP="00122A04">
      <w:pPr>
        <w:pStyle w:val="Textpoznmkypodiarou"/>
        <w:rPr>
          <w:i/>
          <w:sz w:val="22"/>
          <w:szCs w:val="22"/>
        </w:rPr>
      </w:pPr>
      <w:r w:rsidRPr="002945DD">
        <w:rPr>
          <w:sz w:val="22"/>
          <w:szCs w:val="22"/>
          <w:vertAlign w:val="superscript"/>
          <w:lang w:eastAsia="sk-SK"/>
        </w:rPr>
        <w:t>A</w:t>
      </w:r>
      <w:r w:rsidRPr="002945DD">
        <w:rPr>
          <w:i/>
          <w:sz w:val="22"/>
          <w:szCs w:val="22"/>
        </w:rPr>
        <w:t>druh sa vyskytuje iba v ochrannom pásme národného parku</w:t>
      </w:r>
    </w:p>
    <w:p w14:paraId="6BEC41ED" w14:textId="77777777" w:rsidR="00122A04" w:rsidRDefault="00122A04" w:rsidP="00122A04">
      <w:pPr>
        <w:spacing w:after="0"/>
        <w:rPr>
          <w:i/>
          <w:sz w:val="22"/>
        </w:rPr>
      </w:pPr>
      <w:r w:rsidRPr="00182B89">
        <w:rPr>
          <w:i/>
          <w:sz w:val="22"/>
          <w:vertAlign w:val="superscript"/>
        </w:rPr>
        <w:t>*</w:t>
      </w:r>
      <w:r w:rsidRPr="002360F1">
        <w:rPr>
          <w:i/>
          <w:sz w:val="22"/>
        </w:rPr>
        <w:t>výskyt druhu potvrdený na Slovensku iba na Muránskej planine</w:t>
      </w:r>
    </w:p>
    <w:p w14:paraId="61AA117D" w14:textId="77777777" w:rsidR="00122A04" w:rsidRDefault="00122A04" w:rsidP="00122A04">
      <w:pPr>
        <w:spacing w:after="0"/>
        <w:rPr>
          <w:i/>
          <w:sz w:val="22"/>
          <w:vertAlign w:val="superscript"/>
        </w:rPr>
      </w:pPr>
      <w:r w:rsidRPr="002360F1">
        <w:rPr>
          <w:i/>
          <w:sz w:val="22"/>
          <w:vertAlign w:val="superscript"/>
        </w:rPr>
        <w:t>**</w:t>
      </w:r>
      <w:r w:rsidRPr="002360F1">
        <w:rPr>
          <w:i/>
          <w:sz w:val="22"/>
        </w:rPr>
        <w:t>extrémne vzácny druh</w:t>
      </w:r>
      <w:r w:rsidRPr="002360F1">
        <w:rPr>
          <w:i/>
          <w:sz w:val="22"/>
          <w:vertAlign w:val="superscript"/>
        </w:rPr>
        <w:t xml:space="preserve"> </w:t>
      </w:r>
    </w:p>
    <w:p w14:paraId="546DD3EE" w14:textId="77777777" w:rsidR="00122A04" w:rsidRDefault="00122A04" w:rsidP="005E58E4">
      <w:pPr>
        <w:spacing w:after="240"/>
        <w:rPr>
          <w:i/>
          <w:sz w:val="22"/>
        </w:rPr>
      </w:pPr>
      <w:r>
        <w:rPr>
          <w:i/>
          <w:sz w:val="22"/>
          <w:vertAlign w:val="superscript"/>
        </w:rPr>
        <w:t>***</w:t>
      </w:r>
      <w:r w:rsidRPr="002360F1">
        <w:rPr>
          <w:szCs w:val="24"/>
        </w:rPr>
        <w:t xml:space="preserve"> </w:t>
      </w:r>
      <w:r w:rsidRPr="002360F1">
        <w:rPr>
          <w:i/>
          <w:sz w:val="22"/>
        </w:rPr>
        <w:t>novoobjavený druh</w:t>
      </w:r>
    </w:p>
    <w:p w14:paraId="14684467" w14:textId="11CC752C" w:rsidR="00AD3BCD" w:rsidRDefault="00AD3BCD" w:rsidP="005E58E4">
      <w:pPr>
        <w:autoSpaceDE w:val="0"/>
        <w:autoSpaceDN w:val="0"/>
        <w:adjustRightInd w:val="0"/>
        <w:ind w:firstLine="709"/>
        <w:rPr>
          <w:lang w:eastAsia="sk-SK"/>
        </w:rPr>
      </w:pPr>
      <w:r w:rsidRPr="00FE2268">
        <w:rPr>
          <w:b/>
          <w:bCs/>
        </w:rPr>
        <w:t>Biotopy druhov rastlín</w:t>
      </w:r>
      <w:r>
        <w:t>, ktoré sú predmetom ochrany v území a chránených, vzácnych a ohrozených druhov rastlín, ktoré sa v území vyskytujú</w:t>
      </w:r>
      <w:r w:rsidR="00100B51">
        <w:t>,</w:t>
      </w:r>
      <w:r>
        <w:t xml:space="preserve"> sú</w:t>
      </w:r>
      <w:r>
        <w:rPr>
          <w:lang w:eastAsia="sk-SK"/>
        </w:rPr>
        <w:t xml:space="preserve"> zobrazené </w:t>
      </w:r>
      <w:r w:rsidR="004F59BE">
        <w:rPr>
          <w:lang w:eastAsia="sk-SK"/>
        </w:rPr>
        <w:t> </w:t>
      </w:r>
      <w:r w:rsidR="004F59BE">
        <w:rPr>
          <w:b/>
          <w:bCs/>
          <w:lang w:eastAsia="sk-SK"/>
        </w:rPr>
        <w:t>v mapových prílohách</w:t>
      </w:r>
      <w:r>
        <w:rPr>
          <w:lang w:eastAsia="sk-SK"/>
        </w:rPr>
        <w:t xml:space="preserve">  č. 7.4.</w:t>
      </w:r>
      <w:r w:rsidR="000C03F8">
        <w:rPr>
          <w:lang w:eastAsia="sk-SK"/>
        </w:rPr>
        <w:t>1, 7.4.2</w:t>
      </w:r>
      <w:r>
        <w:rPr>
          <w:lang w:eastAsia="sk-SK"/>
        </w:rPr>
        <w:t>A</w:t>
      </w:r>
      <w:r w:rsidR="00EA58C6">
        <w:rPr>
          <w:lang w:eastAsia="sk-SK"/>
        </w:rPr>
        <w:t xml:space="preserve"> a</w:t>
      </w:r>
      <w:r>
        <w:rPr>
          <w:lang w:eastAsia="sk-SK"/>
        </w:rPr>
        <w:t xml:space="preserve"> 7.4.</w:t>
      </w:r>
      <w:r w:rsidR="000C03F8">
        <w:rPr>
          <w:lang w:eastAsia="sk-SK"/>
        </w:rPr>
        <w:t>2</w:t>
      </w:r>
      <w:r>
        <w:rPr>
          <w:lang w:eastAsia="sk-SK"/>
        </w:rPr>
        <w:t>B.</w:t>
      </w:r>
    </w:p>
    <w:p w14:paraId="7F14EF51" w14:textId="3227C065" w:rsidR="000C03F8" w:rsidRDefault="000C03F8" w:rsidP="000C03F8">
      <w:pPr>
        <w:autoSpaceDE w:val="0"/>
        <w:autoSpaceDN w:val="0"/>
        <w:adjustRightInd w:val="0"/>
        <w:spacing w:after="0"/>
        <w:ind w:firstLine="709"/>
        <w:rPr>
          <w:lang w:eastAsia="sk-SK"/>
        </w:rPr>
      </w:pPr>
      <w:r w:rsidRPr="00FE2268">
        <w:rPr>
          <w:b/>
          <w:bCs/>
        </w:rPr>
        <w:t>Biotopy druhov živočíchov</w:t>
      </w:r>
      <w:r>
        <w:t>, ktoré sú predmetom ochrany v území a chránených, vzácnych a ohrozených druhov živočíchov, ktoré sa v území vyskytujú sú</w:t>
      </w:r>
      <w:r>
        <w:rPr>
          <w:lang w:eastAsia="sk-SK"/>
        </w:rPr>
        <w:t xml:space="preserve"> zobrazené </w:t>
      </w:r>
      <w:r w:rsidR="004F59BE">
        <w:rPr>
          <w:b/>
          <w:bCs/>
          <w:lang w:eastAsia="sk-SK"/>
        </w:rPr>
        <w:t> v mapových prílohách</w:t>
      </w:r>
      <w:r>
        <w:rPr>
          <w:lang w:eastAsia="sk-SK"/>
        </w:rPr>
        <w:t xml:space="preserve">  č. 7.4.5, 7.4.6</w:t>
      </w:r>
      <w:r w:rsidR="00EA58C6">
        <w:rPr>
          <w:lang w:eastAsia="sk-SK"/>
        </w:rPr>
        <w:t xml:space="preserve"> a</w:t>
      </w:r>
      <w:r>
        <w:rPr>
          <w:lang w:eastAsia="sk-SK"/>
        </w:rPr>
        <w:t xml:space="preserve"> 7.4.7.</w:t>
      </w:r>
    </w:p>
    <w:p w14:paraId="612DF6B4" w14:textId="77777777" w:rsidR="009149D4" w:rsidRPr="00122A04" w:rsidRDefault="009149D4" w:rsidP="00122A04">
      <w:pPr>
        <w:rPr>
          <w:lang w:eastAsia="sk-SK"/>
        </w:rPr>
      </w:pPr>
    </w:p>
    <w:p w14:paraId="3B5E3008" w14:textId="77777777" w:rsidR="0050028D" w:rsidRPr="00710E5A" w:rsidRDefault="0050028D" w:rsidP="0066213C">
      <w:pPr>
        <w:pStyle w:val="Odsekzoznamu"/>
        <w:numPr>
          <w:ilvl w:val="0"/>
          <w:numId w:val="2"/>
        </w:numPr>
        <w:suppressAutoHyphens/>
        <w:spacing w:after="0"/>
        <w:rPr>
          <w:i/>
          <w:vanish/>
          <w:color w:val="000000"/>
          <w:szCs w:val="24"/>
          <w:shd w:val="clear" w:color="auto" w:fill="FFFF00"/>
        </w:rPr>
      </w:pPr>
    </w:p>
    <w:p w14:paraId="2765782D" w14:textId="77777777" w:rsidR="0050028D" w:rsidRPr="00710E5A" w:rsidRDefault="0050028D" w:rsidP="0066213C">
      <w:pPr>
        <w:pStyle w:val="Odsekzoznamu"/>
        <w:numPr>
          <w:ilvl w:val="0"/>
          <w:numId w:val="2"/>
        </w:numPr>
        <w:suppressAutoHyphens/>
        <w:spacing w:after="0"/>
        <w:rPr>
          <w:i/>
          <w:vanish/>
          <w:color w:val="000000"/>
          <w:szCs w:val="24"/>
          <w:shd w:val="clear" w:color="auto" w:fill="FFFF00"/>
        </w:rPr>
      </w:pPr>
    </w:p>
    <w:p w14:paraId="7AC024F2" w14:textId="77777777" w:rsidR="0050028D" w:rsidRPr="00710E5A" w:rsidRDefault="0050028D" w:rsidP="0066213C">
      <w:pPr>
        <w:pStyle w:val="Odsekzoznamu"/>
        <w:numPr>
          <w:ilvl w:val="0"/>
          <w:numId w:val="2"/>
        </w:numPr>
        <w:suppressAutoHyphens/>
        <w:spacing w:after="0"/>
        <w:rPr>
          <w:i/>
          <w:vanish/>
          <w:color w:val="000000"/>
          <w:szCs w:val="24"/>
          <w:shd w:val="clear" w:color="auto" w:fill="FFFF00"/>
        </w:rPr>
      </w:pPr>
    </w:p>
    <w:p w14:paraId="38564682" w14:textId="77777777" w:rsidR="0050028D" w:rsidRPr="00710E5A" w:rsidRDefault="0050028D" w:rsidP="0066213C">
      <w:pPr>
        <w:pStyle w:val="Odsekzoznamu"/>
        <w:numPr>
          <w:ilvl w:val="0"/>
          <w:numId w:val="2"/>
        </w:numPr>
        <w:suppressAutoHyphens/>
        <w:spacing w:after="0"/>
        <w:rPr>
          <w:i/>
          <w:vanish/>
          <w:color w:val="000000"/>
          <w:szCs w:val="24"/>
          <w:shd w:val="clear" w:color="auto" w:fill="FFFF00"/>
        </w:rPr>
      </w:pPr>
    </w:p>
    <w:p w14:paraId="60DBC6F6" w14:textId="77777777" w:rsidR="0021064F" w:rsidRDefault="00206E86" w:rsidP="00710E5A">
      <w:pPr>
        <w:pStyle w:val="Nadpis2"/>
        <w:rPr>
          <w:i/>
          <w:sz w:val="28"/>
          <w:szCs w:val="28"/>
          <w:lang w:val="sk-SK" w:eastAsia="sk-SK"/>
        </w:rPr>
      </w:pPr>
      <w:bookmarkStart w:id="9" w:name="_Toc95241967"/>
      <w:r>
        <w:rPr>
          <w:i/>
          <w:sz w:val="28"/>
          <w:szCs w:val="28"/>
          <w:lang w:eastAsia="sk-SK"/>
        </w:rPr>
        <w:t>2.2</w:t>
      </w:r>
      <w:r w:rsidR="0079078B" w:rsidRPr="00710E5A">
        <w:rPr>
          <w:i/>
          <w:sz w:val="28"/>
          <w:szCs w:val="28"/>
          <w:lang w:eastAsia="sk-SK"/>
        </w:rPr>
        <w:t xml:space="preserve"> </w:t>
      </w:r>
      <w:r w:rsidR="00710E5A" w:rsidRPr="00710E5A">
        <w:rPr>
          <w:i/>
          <w:sz w:val="28"/>
          <w:szCs w:val="28"/>
          <w:lang w:val="sk-SK" w:eastAsia="sk-SK"/>
        </w:rPr>
        <w:t>Zhodnotenie stavu predmetu ochrany a stanovenie cieľov ochrany</w:t>
      </w:r>
      <w:bookmarkEnd w:id="9"/>
    </w:p>
    <w:p w14:paraId="6A6CAE1F" w14:textId="18B8F8D7" w:rsidR="009149D4" w:rsidRDefault="000B5909" w:rsidP="00911FBF">
      <w:r>
        <w:t>Na základe z</w:t>
      </w:r>
      <w:r w:rsidR="009149D4">
        <w:t>hodnoten</w:t>
      </w:r>
      <w:r>
        <w:t>ia</w:t>
      </w:r>
      <w:r w:rsidR="009149D4">
        <w:t xml:space="preserve"> stavu druhov a biotopov zo správ podľa článku 17 </w:t>
      </w:r>
      <w:hyperlink r:id="rId14" w:history="1">
        <w:r>
          <w:rPr>
            <w:rStyle w:val="Hypertextovprepojenie"/>
          </w:rPr>
          <w:t>smernice Rady 92/43/EHS o ochrane prirodzených biotopov a voľne žijúcich živočíchov a rastlín</w:t>
        </w:r>
      </w:hyperlink>
      <w:r>
        <w:t xml:space="preserve"> v platnom znení</w:t>
      </w:r>
      <w:r w:rsidR="009149D4">
        <w:t>,</w:t>
      </w:r>
      <w:r>
        <w:t xml:space="preserve"> </w:t>
      </w:r>
      <w:r w:rsidR="009149D4">
        <w:t xml:space="preserve">medzinárodných záväzkov a cieľov stanovených v strategických dokumentoch </w:t>
      </w:r>
      <w:r>
        <w:t xml:space="preserve">EÚ a </w:t>
      </w:r>
      <w:r w:rsidR="009149D4">
        <w:t xml:space="preserve">Slovenskej republiky je potrebné v predmetnom území </w:t>
      </w:r>
      <w:r w:rsidR="009149D4" w:rsidRPr="009C46FB">
        <w:rPr>
          <w:b/>
          <w:bCs/>
        </w:rPr>
        <w:t>zachovať</w:t>
      </w:r>
      <w:r w:rsidR="00EA0F44">
        <w:rPr>
          <w:b/>
          <w:bCs/>
        </w:rPr>
        <w:t>,</w:t>
      </w:r>
      <w:r w:rsidR="009149D4" w:rsidRPr="009C46FB">
        <w:rPr>
          <w:b/>
          <w:bCs/>
        </w:rPr>
        <w:t xml:space="preserve"> </w:t>
      </w:r>
      <w:r w:rsidR="00EA0F44" w:rsidRPr="00EA0F44">
        <w:rPr>
          <w:b/>
        </w:rPr>
        <w:t xml:space="preserve">resp. </w:t>
      </w:r>
      <w:r w:rsidR="004F59BE">
        <w:rPr>
          <w:b/>
        </w:rPr>
        <w:t>v prípade vybraných druhov a biotopov, ktoré sú predmetom ochrany NP Muránska planina, obnoviť ich priaznivý stav.</w:t>
      </w:r>
      <w:r w:rsidR="00EA0F44" w:rsidRPr="00F2042A">
        <w:t xml:space="preserve"> Cieľom je tiež zachovať abiotické javy, ktoré sú predmetom ochrany.</w:t>
      </w:r>
    </w:p>
    <w:p w14:paraId="6660C489" w14:textId="77777777" w:rsidR="004F59BE" w:rsidRDefault="004F59BE" w:rsidP="00911FBF">
      <w:r>
        <w:t>Pre biotopy a druhy európskeho významu sú podrobnosti uvedené v tabuľkách nižšie.</w:t>
      </w:r>
    </w:p>
    <w:p w14:paraId="29609D7A" w14:textId="77777777" w:rsidR="009149D4" w:rsidRPr="00E4534C" w:rsidRDefault="009149D4" w:rsidP="009149D4">
      <w:pPr>
        <w:pStyle w:val="Popis"/>
        <w:keepNext/>
        <w:spacing w:after="0"/>
        <w:rPr>
          <w:b/>
          <w:bCs/>
          <w:color w:val="auto"/>
          <w:sz w:val="24"/>
          <w:szCs w:val="24"/>
        </w:rPr>
      </w:pPr>
      <w:r w:rsidRPr="00A94729">
        <w:rPr>
          <w:color w:val="auto"/>
          <w:sz w:val="24"/>
          <w:szCs w:val="24"/>
        </w:rPr>
        <w:t xml:space="preserve">Tab. č. </w:t>
      </w:r>
      <w:r w:rsidR="00C24C31">
        <w:rPr>
          <w:color w:val="auto"/>
          <w:sz w:val="24"/>
          <w:szCs w:val="24"/>
        </w:rPr>
        <w:t xml:space="preserve">14 </w:t>
      </w:r>
      <w:r w:rsidRPr="00D74CF8">
        <w:rPr>
          <w:color w:val="auto"/>
          <w:sz w:val="24"/>
          <w:szCs w:val="24"/>
        </w:rPr>
        <w:t>Hodnotenie biotopov</w:t>
      </w:r>
      <w:r w:rsidR="00D919F8">
        <w:rPr>
          <w:color w:val="auto"/>
          <w:sz w:val="24"/>
          <w:szCs w:val="24"/>
        </w:rPr>
        <w:t xml:space="preserve"> </w:t>
      </w:r>
      <w:r w:rsidRPr="00D74CF8">
        <w:rPr>
          <w:color w:val="auto"/>
          <w:sz w:val="24"/>
          <w:szCs w:val="24"/>
        </w:rPr>
        <w:t xml:space="preserve">európskeho významu a stanovenie cieľov ochrany v </w:t>
      </w:r>
      <w:r w:rsidRPr="00E4534C">
        <w:rPr>
          <w:b/>
          <w:bCs/>
          <w:color w:val="auto"/>
          <w:sz w:val="24"/>
          <w:szCs w:val="24"/>
        </w:rPr>
        <w:t>SKUEV0225 Muránska planina</w:t>
      </w:r>
    </w:p>
    <w:p w14:paraId="7A8625C3" w14:textId="77777777" w:rsidR="00067637" w:rsidRDefault="00067637" w:rsidP="008204A7">
      <w:pPr>
        <w:pStyle w:val="Zkladntext"/>
        <w:widowControl w:val="0"/>
        <w:spacing w:after="120"/>
        <w:jc w:val="both"/>
        <w:rPr>
          <w:b w:val="0"/>
        </w:rPr>
      </w:pPr>
    </w:p>
    <w:p w14:paraId="07639EE2" w14:textId="0B2F0E26" w:rsidR="008204A7" w:rsidRPr="00B6615B" w:rsidRDefault="00203539" w:rsidP="008204A7">
      <w:pPr>
        <w:pStyle w:val="Zkladntext"/>
        <w:widowControl w:val="0"/>
        <w:spacing w:after="120"/>
        <w:jc w:val="both"/>
        <w:rPr>
          <w:b w:val="0"/>
        </w:rPr>
      </w:pPr>
      <w:r>
        <w:rPr>
          <w:b w:val="0"/>
          <w:lang w:val="sk-SK"/>
        </w:rPr>
        <w:t>Zachovanie priaznivého</w:t>
      </w:r>
      <w:r w:rsidR="008204A7" w:rsidRPr="00B6615B">
        <w:rPr>
          <w:b w:val="0"/>
        </w:rPr>
        <w:t xml:space="preserve"> stavu </w:t>
      </w:r>
      <w:r w:rsidR="008204A7" w:rsidRPr="00B6615B">
        <w:t>biotopu Ls</w:t>
      </w:r>
      <w:r w:rsidR="002F4E31">
        <w:rPr>
          <w:lang w:val="sk-SK"/>
        </w:rPr>
        <w:t xml:space="preserve"> </w:t>
      </w:r>
      <w:r w:rsidR="008204A7" w:rsidRPr="00B6615B">
        <w:t xml:space="preserve">1.3 </w:t>
      </w:r>
      <w:r w:rsidR="008204A7" w:rsidRPr="00B6615B">
        <w:rPr>
          <w:bCs w:val="0"/>
          <w:shd w:val="clear" w:color="auto" w:fill="FFFFFF"/>
        </w:rPr>
        <w:t>(</w:t>
      </w:r>
      <w:r w:rsidR="002F4E31">
        <w:rPr>
          <w:bCs w:val="0"/>
          <w:shd w:val="clear" w:color="auto" w:fill="FFFFFF"/>
          <w:lang w:val="sk-SK"/>
        </w:rPr>
        <w:t xml:space="preserve">* </w:t>
      </w:r>
      <w:r w:rsidR="008204A7" w:rsidRPr="00B6615B">
        <w:rPr>
          <w:lang w:eastAsia="sk-SK"/>
        </w:rPr>
        <w:t>91E0</w:t>
      </w:r>
      <w:r w:rsidR="008204A7" w:rsidRPr="00B6615B">
        <w:rPr>
          <w:bCs w:val="0"/>
          <w:shd w:val="clear" w:color="auto" w:fill="FFFFFF"/>
        </w:rPr>
        <w:t>) Jaseňovo-jelšové podhorské lužné lesy</w:t>
      </w:r>
      <w:r w:rsidR="008204A7" w:rsidRPr="00B6615B">
        <w:rPr>
          <w:b w:val="0"/>
        </w:rPr>
        <w:t xml:space="preserve"> </w:t>
      </w:r>
      <w:r w:rsidR="008204A7" w:rsidRPr="00B6615B">
        <w:t>a Ls</w:t>
      </w:r>
      <w:r w:rsidR="002F4E31">
        <w:rPr>
          <w:lang w:val="sk-SK"/>
        </w:rPr>
        <w:t xml:space="preserve"> </w:t>
      </w:r>
      <w:r w:rsidR="008204A7" w:rsidRPr="00B6615B">
        <w:t>1.4 (</w:t>
      </w:r>
      <w:r w:rsidR="002F4E31">
        <w:rPr>
          <w:lang w:val="sk-SK"/>
        </w:rPr>
        <w:t xml:space="preserve">* </w:t>
      </w:r>
      <w:r w:rsidR="008204A7" w:rsidRPr="00B6615B">
        <w:t>91E0)  Horské jelšové lužné lesy</w:t>
      </w:r>
      <w:r w:rsidR="008204A7" w:rsidRPr="00B6615B">
        <w:rPr>
          <w:b w:val="0"/>
        </w:rPr>
        <w:t xml:space="preserve"> za splnenia nasledovných atribútov</w:t>
      </w:r>
      <w:r w:rsidR="008204A7"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1817"/>
        <w:gridCol w:w="1274"/>
        <w:gridCol w:w="1355"/>
        <w:gridCol w:w="4721"/>
      </w:tblGrid>
      <w:tr w:rsidR="008204A7" w:rsidRPr="00B6615B" w14:paraId="2DB732DE" w14:textId="77777777" w:rsidTr="008204A7">
        <w:tc>
          <w:tcPr>
            <w:tcW w:w="1817" w:type="dxa"/>
            <w:tcBorders>
              <w:top w:val="single" w:sz="4" w:space="0" w:color="000001"/>
              <w:left w:val="single" w:sz="4" w:space="0" w:color="000001"/>
              <w:bottom w:val="single" w:sz="4" w:space="0" w:color="000001"/>
              <w:right w:val="single" w:sz="4" w:space="0" w:color="000001"/>
            </w:tcBorders>
            <w:shd w:val="clear" w:color="auto" w:fill="auto"/>
          </w:tcPr>
          <w:p w14:paraId="13D2ED17" w14:textId="77777777" w:rsidR="008204A7" w:rsidRPr="00B6615B" w:rsidRDefault="008204A7" w:rsidP="008204A7">
            <w:pPr>
              <w:widowControl w:val="0"/>
              <w:jc w:val="center"/>
              <w:rPr>
                <w:b/>
                <w:sz w:val="18"/>
                <w:szCs w:val="18"/>
              </w:rPr>
            </w:pPr>
            <w:r w:rsidRPr="00B6615B">
              <w:rPr>
                <w:b/>
                <w:sz w:val="18"/>
                <w:szCs w:val="18"/>
              </w:rPr>
              <w:t>Parameter</w:t>
            </w:r>
          </w:p>
        </w:tc>
        <w:tc>
          <w:tcPr>
            <w:tcW w:w="1274" w:type="dxa"/>
            <w:tcBorders>
              <w:top w:val="single" w:sz="4" w:space="0" w:color="000001"/>
              <w:left w:val="single" w:sz="4" w:space="0" w:color="000001"/>
              <w:bottom w:val="single" w:sz="4" w:space="0" w:color="000001"/>
              <w:right w:val="single" w:sz="4" w:space="0" w:color="000001"/>
            </w:tcBorders>
            <w:shd w:val="clear" w:color="auto" w:fill="auto"/>
          </w:tcPr>
          <w:p w14:paraId="1DDE4C8C" w14:textId="77777777" w:rsidR="008204A7" w:rsidRPr="00B6615B" w:rsidRDefault="008204A7" w:rsidP="008204A7">
            <w:pPr>
              <w:widowControl w:val="0"/>
              <w:jc w:val="center"/>
              <w:rPr>
                <w:b/>
                <w:sz w:val="18"/>
                <w:szCs w:val="18"/>
              </w:rPr>
            </w:pPr>
            <w:r w:rsidRPr="00B6615B">
              <w:rPr>
                <w:b/>
                <w:sz w:val="18"/>
                <w:szCs w:val="18"/>
              </w:rPr>
              <w:t>Merateľnosť</w:t>
            </w:r>
          </w:p>
        </w:tc>
        <w:tc>
          <w:tcPr>
            <w:tcW w:w="1355" w:type="dxa"/>
            <w:tcBorders>
              <w:top w:val="single" w:sz="4" w:space="0" w:color="000001"/>
              <w:left w:val="single" w:sz="4" w:space="0" w:color="000001"/>
              <w:bottom w:val="single" w:sz="4" w:space="0" w:color="000001"/>
              <w:right w:val="single" w:sz="4" w:space="0" w:color="000001"/>
            </w:tcBorders>
            <w:shd w:val="clear" w:color="auto" w:fill="auto"/>
          </w:tcPr>
          <w:p w14:paraId="742B4B62" w14:textId="77777777" w:rsidR="008204A7" w:rsidRPr="00B6615B" w:rsidRDefault="008204A7" w:rsidP="008204A7">
            <w:pPr>
              <w:widowControl w:val="0"/>
              <w:jc w:val="center"/>
              <w:rPr>
                <w:b/>
                <w:sz w:val="18"/>
                <w:szCs w:val="18"/>
              </w:rPr>
            </w:pPr>
            <w:r w:rsidRPr="00B6615B">
              <w:rPr>
                <w:b/>
                <w:sz w:val="18"/>
                <w:szCs w:val="18"/>
              </w:rPr>
              <w:t>Cieľová hodnota</w:t>
            </w:r>
          </w:p>
        </w:tc>
        <w:tc>
          <w:tcPr>
            <w:tcW w:w="4721" w:type="dxa"/>
            <w:tcBorders>
              <w:top w:val="single" w:sz="4" w:space="0" w:color="000001"/>
              <w:left w:val="single" w:sz="4" w:space="0" w:color="000001"/>
              <w:bottom w:val="single" w:sz="4" w:space="0" w:color="000001"/>
              <w:right w:val="single" w:sz="4" w:space="0" w:color="000001"/>
            </w:tcBorders>
            <w:shd w:val="clear" w:color="auto" w:fill="auto"/>
          </w:tcPr>
          <w:p w14:paraId="3BF7D51B"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49494562" w14:textId="77777777" w:rsidTr="005E58E4">
        <w:trPr>
          <w:trHeight w:val="270"/>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7421E" w14:textId="77777777" w:rsidR="008204A7" w:rsidRPr="00B6615B" w:rsidRDefault="008204A7" w:rsidP="005E58E4">
            <w:pPr>
              <w:widowControl w:val="0"/>
              <w:jc w:val="center"/>
              <w:rPr>
                <w:sz w:val="18"/>
                <w:szCs w:val="18"/>
              </w:rPr>
            </w:pPr>
            <w:r w:rsidRPr="00B6615B">
              <w:rPr>
                <w:sz w:val="18"/>
                <w:szCs w:val="18"/>
              </w:rPr>
              <w:t>Výmera biotopu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206013" w14:textId="77777777" w:rsidR="008204A7" w:rsidRPr="00B6615B" w:rsidRDefault="008204A7" w:rsidP="00203539">
            <w:pPr>
              <w:widowControl w:val="0"/>
              <w:jc w:val="center"/>
              <w:rPr>
                <w:sz w:val="18"/>
                <w:szCs w:val="18"/>
              </w:rPr>
            </w:pPr>
            <w:r w:rsidRPr="00B6615B">
              <w:rPr>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129751" w14:textId="77777777" w:rsidR="008204A7" w:rsidRPr="00E4534C" w:rsidRDefault="008204A7" w:rsidP="000E3895">
            <w:pPr>
              <w:widowControl w:val="0"/>
              <w:jc w:val="center"/>
              <w:rPr>
                <w:sz w:val="18"/>
                <w:szCs w:val="18"/>
              </w:rPr>
            </w:pPr>
            <w:r w:rsidRPr="00E4534C">
              <w:rPr>
                <w:sz w:val="18"/>
                <w:szCs w:val="18"/>
              </w:rPr>
              <w:t>20 ha</w:t>
            </w:r>
            <w:r w:rsidR="005210C8">
              <w:rPr>
                <w:sz w:val="18"/>
                <w:szCs w:val="18"/>
              </w:rPr>
              <w:t>, z toho 19,2 ha v NP Muránska planina</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43ACCF" w14:textId="77777777" w:rsidR="008204A7" w:rsidRPr="00E4534C" w:rsidRDefault="008204A7" w:rsidP="005E58E4">
            <w:pPr>
              <w:widowControl w:val="0"/>
              <w:jc w:val="center"/>
              <w:rPr>
                <w:sz w:val="18"/>
                <w:szCs w:val="18"/>
              </w:rPr>
            </w:pPr>
            <w:r w:rsidRPr="00E4534C">
              <w:rPr>
                <w:sz w:val="18"/>
                <w:szCs w:val="18"/>
              </w:rPr>
              <w:t xml:space="preserve">Min. udržanie existujúcej výmery biotopu v ÚEV. </w:t>
            </w:r>
            <w:r w:rsidR="008909BA">
              <w:rPr>
                <w:sz w:val="18"/>
                <w:szCs w:val="18"/>
              </w:rPr>
              <w:t>Cieľová hodnota 20 ha zodpovedá reálnej výmere biotopu po d</w:t>
            </w:r>
            <w:r w:rsidR="00115573">
              <w:rPr>
                <w:sz w:val="18"/>
                <w:szCs w:val="18"/>
              </w:rPr>
              <w:t>o</w:t>
            </w:r>
            <w:r w:rsidR="008909BA">
              <w:rPr>
                <w:sz w:val="18"/>
                <w:szCs w:val="18"/>
              </w:rPr>
              <w:t xml:space="preserve">mapovaní </w:t>
            </w:r>
            <w:r w:rsidR="00115573">
              <w:rPr>
                <w:sz w:val="18"/>
                <w:szCs w:val="18"/>
              </w:rPr>
              <w:t xml:space="preserve">biotopu na </w:t>
            </w:r>
            <w:r w:rsidR="00203539">
              <w:rPr>
                <w:sz w:val="18"/>
                <w:szCs w:val="18"/>
              </w:rPr>
              <w:t xml:space="preserve">lesných </w:t>
            </w:r>
            <w:r w:rsidR="00115573">
              <w:rPr>
                <w:sz w:val="18"/>
                <w:szCs w:val="18"/>
              </w:rPr>
              <w:t>pozemkoch evidovaných ako nelesné pozemky.</w:t>
            </w:r>
          </w:p>
        </w:tc>
      </w:tr>
      <w:tr w:rsidR="008204A7" w:rsidRPr="00B6615B" w14:paraId="65F90D1A" w14:textId="77777777" w:rsidTr="005E58E4">
        <w:trPr>
          <w:trHeight w:val="179"/>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F7A5AF" w14:textId="77777777" w:rsidR="008204A7" w:rsidRPr="00B6615B" w:rsidRDefault="008204A7" w:rsidP="005E58E4">
            <w:pPr>
              <w:jc w:val="center"/>
              <w:rPr>
                <w:sz w:val="18"/>
                <w:szCs w:val="18"/>
              </w:rPr>
            </w:pPr>
            <w:r w:rsidRPr="00B6615B">
              <w:rPr>
                <w:sz w:val="18"/>
                <w:szCs w:val="18"/>
              </w:rPr>
              <w:t>Zastúpenie charakteristických drevín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9BDF53" w14:textId="77777777" w:rsidR="008204A7" w:rsidRPr="00B6615B" w:rsidRDefault="008204A7" w:rsidP="005E58E4">
            <w:pPr>
              <w:jc w:val="center"/>
              <w:rPr>
                <w:sz w:val="18"/>
                <w:szCs w:val="18"/>
              </w:rPr>
            </w:pPr>
            <w:r w:rsidRPr="00B6615B">
              <w:rPr>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D34832" w14:textId="77777777" w:rsidR="008204A7" w:rsidRPr="00B6615B" w:rsidRDefault="008204A7" w:rsidP="00203539">
            <w:pPr>
              <w:jc w:val="center"/>
              <w:rPr>
                <w:sz w:val="18"/>
                <w:szCs w:val="18"/>
              </w:rPr>
            </w:pPr>
            <w:r w:rsidRPr="00B6615B">
              <w:rPr>
                <w:sz w:val="18"/>
                <w:szCs w:val="18"/>
              </w:rPr>
              <w:t>najmenej 80 %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858639" w14:textId="77777777" w:rsidR="008204A7" w:rsidRPr="00B6615B" w:rsidRDefault="008204A7" w:rsidP="005E58E4">
            <w:pPr>
              <w:jc w:val="center"/>
              <w:rPr>
                <w:sz w:val="18"/>
                <w:szCs w:val="18"/>
              </w:rPr>
            </w:pPr>
            <w:r w:rsidRPr="00B6615B">
              <w:rPr>
                <w:sz w:val="18"/>
                <w:szCs w:val="18"/>
              </w:rPr>
              <w:t>Charakteristická druhová skladba:</w:t>
            </w:r>
          </w:p>
          <w:p w14:paraId="447B0D4D" w14:textId="77777777" w:rsidR="008204A7" w:rsidRPr="00B6615B" w:rsidRDefault="008204A7" w:rsidP="005E58E4">
            <w:pPr>
              <w:jc w:val="center"/>
              <w:rPr>
                <w:b/>
                <w:sz w:val="18"/>
                <w:szCs w:val="18"/>
              </w:rPr>
            </w:pPr>
            <w:r w:rsidRPr="00B6615B">
              <w:rPr>
                <w:b/>
                <w:sz w:val="18"/>
                <w:szCs w:val="18"/>
              </w:rPr>
              <w:t>Ls</w:t>
            </w:r>
            <w:r w:rsidR="002F4E31">
              <w:rPr>
                <w:b/>
                <w:sz w:val="18"/>
                <w:szCs w:val="18"/>
              </w:rPr>
              <w:t xml:space="preserve"> </w:t>
            </w:r>
            <w:r w:rsidRPr="00B6615B">
              <w:rPr>
                <w:b/>
                <w:sz w:val="18"/>
                <w:szCs w:val="18"/>
              </w:rPr>
              <w:t>1.3 (</w:t>
            </w:r>
            <w:r w:rsidR="002F4E31">
              <w:rPr>
                <w:b/>
                <w:sz w:val="18"/>
                <w:szCs w:val="18"/>
              </w:rPr>
              <w:t xml:space="preserve">* </w:t>
            </w:r>
            <w:r w:rsidRPr="00B6615B">
              <w:rPr>
                <w:b/>
                <w:sz w:val="18"/>
                <w:szCs w:val="18"/>
              </w:rPr>
              <w:t>91E0) Jaseňovo-jelšové podhorské lužné lesy</w:t>
            </w:r>
          </w:p>
          <w:p w14:paraId="625A8473" w14:textId="273E8A91" w:rsidR="008204A7" w:rsidRPr="00B6615B" w:rsidRDefault="008204A7" w:rsidP="005E58E4">
            <w:pPr>
              <w:jc w:val="center"/>
              <w:rPr>
                <w:i/>
                <w:sz w:val="18"/>
                <w:szCs w:val="18"/>
              </w:rPr>
            </w:pPr>
            <w:r w:rsidRPr="00B6615B">
              <w:rPr>
                <w:i/>
                <w:sz w:val="18"/>
                <w:szCs w:val="18"/>
              </w:rPr>
              <w:t xml:space="preserve">Acer platanoides, A. pseudoplatanus, </w:t>
            </w:r>
            <w:r w:rsidRPr="00B6615B">
              <w:rPr>
                <w:b/>
                <w:i/>
                <w:sz w:val="18"/>
                <w:szCs w:val="18"/>
              </w:rPr>
              <w:t>Alnus glutinosa</w:t>
            </w:r>
            <w:r w:rsidRPr="00B6615B">
              <w:rPr>
                <w:i/>
                <w:sz w:val="18"/>
                <w:szCs w:val="18"/>
              </w:rPr>
              <w:t xml:space="preserve">, </w:t>
            </w:r>
            <w:r w:rsidRPr="00B6615B">
              <w:rPr>
                <w:b/>
                <w:i/>
                <w:sz w:val="18"/>
                <w:szCs w:val="18"/>
              </w:rPr>
              <w:t>A. incana</w:t>
            </w:r>
            <w:r w:rsidRPr="00B6615B">
              <w:rPr>
                <w:i/>
                <w:sz w:val="18"/>
                <w:szCs w:val="18"/>
              </w:rPr>
              <w:t>, Carpinus betulus,</w:t>
            </w:r>
            <w:r w:rsidRPr="00B6615B">
              <w:rPr>
                <w:b/>
                <w:i/>
                <w:sz w:val="18"/>
                <w:szCs w:val="18"/>
              </w:rPr>
              <w:t xml:space="preserve"> </w:t>
            </w:r>
            <w:r w:rsidRPr="00B6615B">
              <w:rPr>
                <w:i/>
                <w:sz w:val="18"/>
                <w:szCs w:val="18"/>
              </w:rPr>
              <w:t>Fraxinus excelsior, Padus avium, Picea abies &lt;5</w:t>
            </w:r>
            <w:r w:rsidR="007A4827">
              <w:rPr>
                <w:i/>
                <w:sz w:val="18"/>
                <w:szCs w:val="18"/>
              </w:rPr>
              <w:t xml:space="preserve"> </w:t>
            </w:r>
            <w:r w:rsidRPr="00B6615B">
              <w:rPr>
                <w:i/>
                <w:sz w:val="18"/>
                <w:szCs w:val="18"/>
              </w:rPr>
              <w:t>%, Populus alba,  Populus x canescens, P. nigra,</w:t>
            </w:r>
            <w:r w:rsidRPr="00B6615B">
              <w:rPr>
                <w:b/>
                <w:i/>
                <w:sz w:val="18"/>
                <w:szCs w:val="18"/>
              </w:rPr>
              <w:t xml:space="preserve"> </w:t>
            </w:r>
            <w:r w:rsidRPr="00B6615B">
              <w:rPr>
                <w:i/>
                <w:sz w:val="18"/>
                <w:szCs w:val="18"/>
              </w:rPr>
              <w:t xml:space="preserve"> Salix alba, S. caprea, S. fragilis, Sorbus aucuparia, Tilia cordata &lt;5</w:t>
            </w:r>
            <w:r w:rsidR="007A4827">
              <w:rPr>
                <w:i/>
                <w:sz w:val="18"/>
                <w:szCs w:val="18"/>
              </w:rPr>
              <w:t xml:space="preserve"> </w:t>
            </w:r>
            <w:r w:rsidRPr="00B6615B">
              <w:rPr>
                <w:i/>
                <w:sz w:val="18"/>
                <w:szCs w:val="18"/>
              </w:rPr>
              <w:t>%,, Ulmus glabra, U. laevis, U. minor</w:t>
            </w:r>
          </w:p>
          <w:p w14:paraId="45980A24" w14:textId="77777777" w:rsidR="008204A7" w:rsidRPr="00B6615B" w:rsidRDefault="008204A7" w:rsidP="005E58E4">
            <w:pPr>
              <w:jc w:val="center"/>
              <w:rPr>
                <w:b/>
                <w:sz w:val="18"/>
                <w:szCs w:val="18"/>
              </w:rPr>
            </w:pPr>
            <w:r w:rsidRPr="00B6615B">
              <w:rPr>
                <w:b/>
                <w:sz w:val="18"/>
                <w:szCs w:val="18"/>
              </w:rPr>
              <w:t>Ls</w:t>
            </w:r>
            <w:r w:rsidR="002F4E31">
              <w:rPr>
                <w:b/>
                <w:sz w:val="18"/>
                <w:szCs w:val="18"/>
              </w:rPr>
              <w:t xml:space="preserve"> </w:t>
            </w:r>
            <w:r w:rsidRPr="00B6615B">
              <w:rPr>
                <w:b/>
                <w:sz w:val="18"/>
                <w:szCs w:val="18"/>
              </w:rPr>
              <w:t>1.4 (</w:t>
            </w:r>
            <w:r w:rsidR="002F4E31">
              <w:rPr>
                <w:b/>
                <w:sz w:val="18"/>
                <w:szCs w:val="18"/>
              </w:rPr>
              <w:t xml:space="preserve">* </w:t>
            </w:r>
            <w:r w:rsidRPr="00B6615B">
              <w:rPr>
                <w:b/>
                <w:sz w:val="18"/>
                <w:szCs w:val="18"/>
              </w:rPr>
              <w:t>91E0)  Horské jelšové lužné lesy</w:t>
            </w:r>
          </w:p>
          <w:p w14:paraId="74C9E329" w14:textId="77777777" w:rsidR="008204A7" w:rsidRPr="00B6615B" w:rsidRDefault="008204A7" w:rsidP="005E58E4">
            <w:pPr>
              <w:jc w:val="center"/>
              <w:rPr>
                <w:i/>
                <w:sz w:val="18"/>
                <w:szCs w:val="18"/>
              </w:rPr>
            </w:pPr>
            <w:r w:rsidRPr="00B6615B">
              <w:rPr>
                <w:i/>
                <w:sz w:val="18"/>
                <w:szCs w:val="18"/>
              </w:rPr>
              <w:t>Abies alba &lt;5</w:t>
            </w:r>
            <w:r w:rsidR="007A4827">
              <w:rPr>
                <w:i/>
                <w:sz w:val="18"/>
                <w:szCs w:val="18"/>
              </w:rPr>
              <w:t xml:space="preserve"> </w:t>
            </w:r>
            <w:r w:rsidRPr="00B6615B">
              <w:rPr>
                <w:i/>
                <w:sz w:val="18"/>
                <w:szCs w:val="18"/>
              </w:rPr>
              <w:t xml:space="preserve">%, Acer pseudopl atanus, Alnus glutinosa, </w:t>
            </w:r>
            <w:r w:rsidRPr="00B6615B">
              <w:rPr>
                <w:b/>
                <w:i/>
                <w:sz w:val="18"/>
                <w:szCs w:val="18"/>
              </w:rPr>
              <w:t>A. incana*</w:t>
            </w:r>
            <w:r w:rsidRPr="00B6615B">
              <w:rPr>
                <w:i/>
                <w:sz w:val="18"/>
                <w:szCs w:val="18"/>
              </w:rPr>
              <w:t xml:space="preserve">, Fraxinus excelsior, Padus avium, </w:t>
            </w:r>
            <w:r w:rsidRPr="00B6615B">
              <w:rPr>
                <w:b/>
                <w:i/>
                <w:sz w:val="18"/>
                <w:szCs w:val="18"/>
              </w:rPr>
              <w:t>Picea abies</w:t>
            </w:r>
            <w:r w:rsidRPr="00B6615B">
              <w:rPr>
                <w:i/>
                <w:sz w:val="18"/>
                <w:szCs w:val="18"/>
              </w:rPr>
              <w:t xml:space="preserve"> &lt;40%, Salix fragilis, S. purpurea, Sorbus aucuparia, Ulmus glabra.</w:t>
            </w:r>
          </w:p>
          <w:p w14:paraId="001CA52B" w14:textId="77777777" w:rsidR="008204A7" w:rsidRPr="00B6615B" w:rsidRDefault="002F4E31" w:rsidP="005E58E4">
            <w:pPr>
              <w:jc w:val="center"/>
              <w:rPr>
                <w:b/>
                <w:sz w:val="18"/>
                <w:szCs w:val="18"/>
              </w:rPr>
            </w:pPr>
            <w:r>
              <w:rPr>
                <w:sz w:val="18"/>
                <w:szCs w:val="18"/>
              </w:rPr>
              <w:t>*</w:t>
            </w:r>
            <w:r w:rsidR="008204A7" w:rsidRPr="00B6615B">
              <w:rPr>
                <w:sz w:val="18"/>
                <w:szCs w:val="18"/>
              </w:rPr>
              <w:t>(</w:t>
            </w:r>
            <w:r w:rsidR="008204A7" w:rsidRPr="00B6615B">
              <w:rPr>
                <w:b/>
                <w:i/>
                <w:sz w:val="18"/>
                <w:szCs w:val="18"/>
              </w:rPr>
              <w:t>Alnus incana</w:t>
            </w:r>
            <w:r w:rsidR="008204A7" w:rsidRPr="00B6615B">
              <w:rPr>
                <w:sz w:val="18"/>
                <w:szCs w:val="18"/>
              </w:rPr>
              <w:t xml:space="preserve"> minimálne 30%)</w:t>
            </w:r>
          </w:p>
        </w:tc>
      </w:tr>
      <w:tr w:rsidR="008204A7" w:rsidRPr="00B6615B" w14:paraId="7169CF11" w14:textId="77777777" w:rsidTr="005E58E4">
        <w:trPr>
          <w:trHeight w:val="173"/>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789E47" w14:textId="77777777" w:rsidR="008204A7" w:rsidRPr="00B6615B" w:rsidRDefault="008204A7" w:rsidP="005E58E4">
            <w:pPr>
              <w:jc w:val="center"/>
              <w:rPr>
                <w:sz w:val="18"/>
                <w:szCs w:val="18"/>
              </w:rPr>
            </w:pPr>
            <w:r w:rsidRPr="00B6615B">
              <w:rPr>
                <w:sz w:val="18"/>
                <w:szCs w:val="18"/>
              </w:rPr>
              <w:t>Zastúpenie charakteristických druhov synúzie podrastu (bylín, krov, machorastov, lišajníkov)</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5CC703" w14:textId="77777777" w:rsidR="008204A7" w:rsidRPr="00B6615B" w:rsidRDefault="008204A7" w:rsidP="005E58E4">
            <w:pPr>
              <w:jc w:val="center"/>
              <w:rPr>
                <w:sz w:val="18"/>
                <w:szCs w:val="18"/>
              </w:rPr>
            </w:pPr>
            <w:r w:rsidRPr="00B6615B">
              <w:rPr>
                <w:sz w:val="18"/>
                <w:szCs w:val="18"/>
              </w:rPr>
              <w:t>Počet druhov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4B80ED" w14:textId="77777777" w:rsidR="008204A7" w:rsidRPr="00B6615B" w:rsidRDefault="008204A7" w:rsidP="00203539">
            <w:pPr>
              <w:jc w:val="center"/>
              <w:rPr>
                <w:sz w:val="18"/>
                <w:szCs w:val="18"/>
              </w:rPr>
            </w:pPr>
            <w:r w:rsidRPr="00B6615B">
              <w:rPr>
                <w:sz w:val="18"/>
                <w:szCs w:val="18"/>
              </w:rPr>
              <w:t>najmenej 3</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9DDED6" w14:textId="77777777" w:rsidR="008204A7" w:rsidRPr="00B6615B" w:rsidRDefault="008204A7" w:rsidP="005E58E4">
            <w:pPr>
              <w:jc w:val="center"/>
              <w:rPr>
                <w:sz w:val="18"/>
                <w:szCs w:val="18"/>
              </w:rPr>
            </w:pPr>
            <w:r w:rsidRPr="00B6615B">
              <w:rPr>
                <w:sz w:val="18"/>
                <w:szCs w:val="18"/>
              </w:rPr>
              <w:t>Charakteristická druhová skladba:</w:t>
            </w:r>
          </w:p>
          <w:p w14:paraId="187A904F" w14:textId="77777777" w:rsidR="008204A7" w:rsidRPr="00B6615B" w:rsidRDefault="008204A7" w:rsidP="005E58E4">
            <w:pPr>
              <w:jc w:val="center"/>
              <w:rPr>
                <w:b/>
                <w:sz w:val="18"/>
                <w:szCs w:val="18"/>
              </w:rPr>
            </w:pPr>
            <w:r w:rsidRPr="00B6615B">
              <w:rPr>
                <w:b/>
                <w:sz w:val="18"/>
                <w:szCs w:val="18"/>
              </w:rPr>
              <w:t>Ls</w:t>
            </w:r>
            <w:r w:rsidR="002F4E31">
              <w:rPr>
                <w:b/>
                <w:sz w:val="18"/>
                <w:szCs w:val="18"/>
              </w:rPr>
              <w:t xml:space="preserve"> </w:t>
            </w:r>
            <w:r w:rsidRPr="00B6615B">
              <w:rPr>
                <w:b/>
                <w:sz w:val="18"/>
                <w:szCs w:val="18"/>
              </w:rPr>
              <w:t>1.3 (</w:t>
            </w:r>
            <w:r w:rsidR="002F4E31">
              <w:rPr>
                <w:b/>
                <w:sz w:val="18"/>
                <w:szCs w:val="18"/>
              </w:rPr>
              <w:t xml:space="preserve">* </w:t>
            </w:r>
            <w:r w:rsidRPr="00B6615B">
              <w:rPr>
                <w:b/>
                <w:sz w:val="18"/>
                <w:szCs w:val="18"/>
              </w:rPr>
              <w:t>91E0) Jaseňovo-jelšové podhorské lužné lesy</w:t>
            </w:r>
          </w:p>
          <w:p w14:paraId="30FEF500" w14:textId="77777777" w:rsidR="008204A7" w:rsidRPr="00B6615B" w:rsidRDefault="008204A7" w:rsidP="005E58E4">
            <w:pPr>
              <w:jc w:val="center"/>
              <w:rPr>
                <w:i/>
                <w:sz w:val="18"/>
                <w:szCs w:val="18"/>
              </w:rPr>
            </w:pPr>
            <w:r w:rsidRPr="00B6615B">
              <w:rPr>
                <w:b/>
                <w:i/>
                <w:sz w:val="18"/>
                <w:szCs w:val="18"/>
              </w:rPr>
              <w:t>Aegopodium podagraria</w:t>
            </w:r>
            <w:r w:rsidRPr="00B6615B">
              <w:rPr>
                <w:i/>
                <w:sz w:val="18"/>
                <w:szCs w:val="18"/>
              </w:rPr>
              <w:t xml:space="preserve">, Astrantia major, Caltha palustris, Cardamine amara,, Carex remota, </w:t>
            </w:r>
            <w:r w:rsidRPr="00B6615B">
              <w:rPr>
                <w:b/>
                <w:i/>
                <w:sz w:val="18"/>
                <w:szCs w:val="18"/>
              </w:rPr>
              <w:t>Chaerophylum hirsutum</w:t>
            </w:r>
            <w:r w:rsidRPr="00B6615B">
              <w:rPr>
                <w:i/>
                <w:sz w:val="18"/>
                <w:szCs w:val="18"/>
              </w:rPr>
              <w:t xml:space="preserve">, Chrysosplenium alternifolium, Circaea intermedia, Cirsium oleraceum, </w:t>
            </w:r>
            <w:r w:rsidRPr="00B6615B">
              <w:rPr>
                <w:b/>
                <w:i/>
                <w:sz w:val="18"/>
                <w:szCs w:val="18"/>
              </w:rPr>
              <w:t>Crepis paludosa</w:t>
            </w:r>
            <w:r w:rsidRPr="00B6615B">
              <w:rPr>
                <w:i/>
                <w:sz w:val="18"/>
                <w:szCs w:val="18"/>
              </w:rPr>
              <w:t>, Equisetum sylvaticum, Ficaria bulbifera, Filipendula ulmaria, Geum rivale, Glechoma hederacea, Lamium maculatum, Lysimachia nemorum, Myosotis scorpioides agg., Primula elatior, Rubus sp., Stachys sylvatica, Stellaria nemorum, Urtica dioica</w:t>
            </w:r>
          </w:p>
          <w:p w14:paraId="4009D3B9" w14:textId="77777777" w:rsidR="008204A7" w:rsidRPr="00B6615B" w:rsidRDefault="008204A7" w:rsidP="005E58E4">
            <w:pPr>
              <w:jc w:val="center"/>
              <w:rPr>
                <w:b/>
                <w:sz w:val="18"/>
                <w:szCs w:val="18"/>
              </w:rPr>
            </w:pPr>
            <w:r w:rsidRPr="00B6615B">
              <w:rPr>
                <w:b/>
                <w:sz w:val="18"/>
                <w:szCs w:val="18"/>
              </w:rPr>
              <w:t>Ls</w:t>
            </w:r>
            <w:r w:rsidR="002F4E31">
              <w:rPr>
                <w:b/>
                <w:sz w:val="18"/>
                <w:szCs w:val="18"/>
              </w:rPr>
              <w:t xml:space="preserve"> </w:t>
            </w:r>
            <w:r w:rsidRPr="00B6615B">
              <w:rPr>
                <w:b/>
                <w:sz w:val="18"/>
                <w:szCs w:val="18"/>
              </w:rPr>
              <w:t>1.4 (</w:t>
            </w:r>
            <w:r w:rsidR="002F4E31">
              <w:rPr>
                <w:b/>
                <w:sz w:val="18"/>
                <w:szCs w:val="18"/>
              </w:rPr>
              <w:t xml:space="preserve">* </w:t>
            </w:r>
            <w:r w:rsidRPr="00B6615B">
              <w:rPr>
                <w:b/>
                <w:sz w:val="18"/>
                <w:szCs w:val="18"/>
              </w:rPr>
              <w:t>91E0)  Horské jelšové lužné lesy</w:t>
            </w:r>
          </w:p>
          <w:p w14:paraId="540C2810" w14:textId="77777777" w:rsidR="008204A7" w:rsidRPr="00B6615B" w:rsidRDefault="008204A7" w:rsidP="005E58E4">
            <w:pPr>
              <w:jc w:val="center"/>
              <w:rPr>
                <w:i/>
                <w:sz w:val="18"/>
                <w:szCs w:val="18"/>
              </w:rPr>
            </w:pPr>
            <w:r w:rsidRPr="00B6615B">
              <w:rPr>
                <w:i/>
                <w:sz w:val="18"/>
                <w:szCs w:val="18"/>
              </w:rPr>
              <w:t xml:space="preserve">Aconitum firmum, </w:t>
            </w:r>
            <w:r w:rsidRPr="00B6615B">
              <w:rPr>
                <w:b/>
                <w:i/>
                <w:sz w:val="18"/>
                <w:szCs w:val="18"/>
              </w:rPr>
              <w:t>Aegopodium podagraria</w:t>
            </w:r>
            <w:r w:rsidRPr="00B6615B">
              <w:rPr>
                <w:i/>
                <w:sz w:val="18"/>
                <w:szCs w:val="18"/>
              </w:rPr>
              <w:t>,</w:t>
            </w:r>
            <w:r w:rsidRPr="00B6615B">
              <w:t xml:space="preserve"> </w:t>
            </w:r>
            <w:r w:rsidRPr="00B6615B">
              <w:rPr>
                <w:i/>
                <w:sz w:val="18"/>
                <w:szCs w:val="18"/>
              </w:rPr>
              <w:t xml:space="preserve">Anthriscus nitidus, Astrantia major, </w:t>
            </w:r>
            <w:r w:rsidRPr="00B6615B">
              <w:rPr>
                <w:b/>
                <w:i/>
                <w:sz w:val="18"/>
                <w:szCs w:val="18"/>
              </w:rPr>
              <w:t>Caltha palustris subsp. laeta</w:t>
            </w:r>
            <w:r w:rsidRPr="00B6615B">
              <w:rPr>
                <w:i/>
                <w:sz w:val="18"/>
                <w:szCs w:val="18"/>
              </w:rPr>
              <w:t xml:space="preserve">, Calamagrostis villosa, Cardamine amara, </w:t>
            </w:r>
            <w:r w:rsidRPr="00B6615B">
              <w:rPr>
                <w:b/>
                <w:i/>
                <w:sz w:val="18"/>
                <w:szCs w:val="18"/>
              </w:rPr>
              <w:t>Chaerophyllum hirsutum</w:t>
            </w:r>
            <w:r w:rsidRPr="00B6615B">
              <w:rPr>
                <w:i/>
                <w:sz w:val="18"/>
                <w:szCs w:val="18"/>
              </w:rPr>
              <w:t xml:space="preserve">, Chrysosplenium alternifolium, Cicerbita alpina, Cirsium oleraceum, </w:t>
            </w:r>
            <w:r w:rsidRPr="00B6615B">
              <w:rPr>
                <w:b/>
                <w:i/>
                <w:sz w:val="18"/>
                <w:szCs w:val="18"/>
              </w:rPr>
              <w:t>Crepis paludosa</w:t>
            </w:r>
            <w:r w:rsidRPr="00B6615B">
              <w:rPr>
                <w:i/>
                <w:sz w:val="18"/>
                <w:szCs w:val="18"/>
              </w:rPr>
              <w:t>, Doronicum austriacum, Equisetum sylvaticum, Filipendula ulmaria, Geranium phaeum, Knautia maxima, Leucanthemum waldsteinii (endemit), Ligularia sibirica (anexový druh), Lysimachia nemorum, Matteuccia struthiopteris, Petasites albus, P. hybridus, Primula elatior, Silene dioica, Stellaria nemorum, Thalictrum aquilegiifolium, Veratrum album</w:t>
            </w:r>
          </w:p>
        </w:tc>
      </w:tr>
      <w:tr w:rsidR="008204A7" w:rsidRPr="00B6615B" w14:paraId="2BB516D9" w14:textId="77777777" w:rsidTr="005E58E4">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39B68A" w14:textId="77777777" w:rsidR="008204A7" w:rsidRPr="00B6615B" w:rsidRDefault="008204A7" w:rsidP="005E58E4">
            <w:pPr>
              <w:jc w:val="center"/>
              <w:rPr>
                <w:sz w:val="18"/>
                <w:szCs w:val="18"/>
              </w:rPr>
            </w:pPr>
            <w:r w:rsidRPr="00B6615B">
              <w:rPr>
                <w:sz w:val="18"/>
                <w:szCs w:val="18"/>
              </w:rPr>
              <w:t>Zastúpenie alochtónnych druhov/inváznych druhov drevín a bylín</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1C8D3F" w14:textId="77777777" w:rsidR="008204A7" w:rsidRPr="00B6615B" w:rsidRDefault="008204A7" w:rsidP="005E58E4">
            <w:pPr>
              <w:jc w:val="center"/>
              <w:rPr>
                <w:sz w:val="18"/>
                <w:szCs w:val="18"/>
              </w:rPr>
            </w:pPr>
            <w:r w:rsidRPr="00B6615B">
              <w:rPr>
                <w:sz w:val="18"/>
                <w:szCs w:val="18"/>
              </w:rPr>
              <w:t>Percento pokrytia / 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637DCF" w14:textId="77777777" w:rsidR="008204A7" w:rsidRPr="00B6615B" w:rsidRDefault="008204A7" w:rsidP="00203539">
            <w:pPr>
              <w:jc w:val="center"/>
              <w:rPr>
                <w:sz w:val="18"/>
                <w:szCs w:val="18"/>
              </w:rPr>
            </w:pPr>
            <w:r w:rsidRPr="00B6615B">
              <w:rPr>
                <w:sz w:val="18"/>
                <w:szCs w:val="18"/>
              </w:rPr>
              <w:t>menej ako 1 %</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DE4976" w14:textId="77777777" w:rsidR="008204A7" w:rsidRPr="00B6615B" w:rsidRDefault="008204A7" w:rsidP="005E58E4">
            <w:pPr>
              <w:jc w:val="center"/>
              <w:rPr>
                <w:sz w:val="18"/>
                <w:szCs w:val="18"/>
              </w:rPr>
            </w:pPr>
            <w:r w:rsidRPr="00B6615B">
              <w:rPr>
                <w:sz w:val="18"/>
                <w:szCs w:val="18"/>
              </w:rPr>
              <w:t>Minimálne zastúpenie alochtónnych/inváznych druhov drevín v biotope (</w:t>
            </w:r>
            <w:r w:rsidRPr="00B6615B">
              <w:rPr>
                <w:i/>
                <w:sz w:val="18"/>
                <w:szCs w:val="18"/>
              </w:rPr>
              <w:t>Negundo aceroides, Robinia pseudoacacia</w:t>
            </w:r>
            <w:r w:rsidRPr="00B6615B">
              <w:rPr>
                <w:sz w:val="18"/>
                <w:szCs w:val="18"/>
              </w:rPr>
              <w:t>)</w:t>
            </w:r>
            <w:r w:rsidRPr="00B6615B">
              <w:rPr>
                <w:i/>
                <w:sz w:val="18"/>
                <w:szCs w:val="18"/>
              </w:rPr>
              <w:t xml:space="preserve"> </w:t>
            </w:r>
            <w:r w:rsidRPr="00B6615B">
              <w:rPr>
                <w:sz w:val="18"/>
                <w:szCs w:val="18"/>
              </w:rPr>
              <w:t>a bylín (</w:t>
            </w:r>
            <w:r w:rsidRPr="00B6615B">
              <w:rPr>
                <w:i/>
                <w:sz w:val="18"/>
                <w:szCs w:val="18"/>
              </w:rPr>
              <w:t>Fallopia sp., Impatiens glandulifera, I.parviflora, Heracleum mantegazzianum</w:t>
            </w:r>
            <w:r w:rsidRPr="00B6615B">
              <w:rPr>
                <w:sz w:val="18"/>
                <w:szCs w:val="18"/>
              </w:rPr>
              <w:t>)</w:t>
            </w:r>
          </w:p>
        </w:tc>
      </w:tr>
      <w:tr w:rsidR="008204A7" w:rsidRPr="00B6615B" w14:paraId="4E90C76C" w14:textId="77777777" w:rsidTr="005E58E4">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3A5AA6" w14:textId="77777777" w:rsidR="008204A7" w:rsidRPr="00B6615B" w:rsidRDefault="008204A7" w:rsidP="005E58E4">
            <w:pPr>
              <w:spacing w:after="0"/>
              <w:jc w:val="center"/>
              <w:rPr>
                <w:sz w:val="18"/>
                <w:szCs w:val="18"/>
              </w:rPr>
            </w:pPr>
            <w:r w:rsidRPr="00B6615B">
              <w:rPr>
                <w:sz w:val="18"/>
                <w:szCs w:val="18"/>
              </w:rPr>
              <w:t>Mŕtve drevo</w:t>
            </w:r>
          </w:p>
          <w:p w14:paraId="22B467A6" w14:textId="77777777" w:rsidR="008204A7" w:rsidRPr="00B6615B" w:rsidRDefault="008204A7" w:rsidP="005E58E4">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30 cm)</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F920DF" w14:textId="77777777" w:rsidR="008204A7" w:rsidRPr="00B6615B" w:rsidRDefault="008204A7" w:rsidP="005E58E4">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6EF57C" w14:textId="77777777" w:rsidR="008204A7" w:rsidRPr="00B6615B" w:rsidRDefault="008204A7" w:rsidP="00203539">
            <w:pPr>
              <w:jc w:val="center"/>
              <w:rPr>
                <w:sz w:val="18"/>
                <w:szCs w:val="18"/>
              </w:rPr>
            </w:pPr>
            <w:r w:rsidRPr="00B6615B">
              <w:rPr>
                <w:sz w:val="18"/>
                <w:szCs w:val="18"/>
              </w:rPr>
              <w:t>najmenej 20</w:t>
            </w:r>
          </w:p>
          <w:p w14:paraId="10CC743C" w14:textId="77777777" w:rsidR="008204A7" w:rsidRPr="00B6615B" w:rsidRDefault="008204A7" w:rsidP="000E3895">
            <w:pPr>
              <w:jc w:val="center"/>
              <w:rPr>
                <w:sz w:val="18"/>
                <w:szCs w:val="18"/>
              </w:rPr>
            </w:pPr>
          </w:p>
          <w:p w14:paraId="0E93E1A4" w14:textId="77777777" w:rsidR="008204A7" w:rsidRPr="00B6615B" w:rsidRDefault="008204A7" w:rsidP="000E3895">
            <w:pPr>
              <w:jc w:val="center"/>
              <w:rPr>
                <w:sz w:val="18"/>
                <w:szCs w:val="18"/>
              </w:rPr>
            </w:pPr>
            <w:r w:rsidRPr="00B6615B">
              <w:rPr>
                <w:sz w:val="18"/>
                <w:szCs w:val="18"/>
              </w:rPr>
              <w:t>rovnomerne po celej ploche</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43FAC3" w14:textId="77777777" w:rsidR="008204A7" w:rsidRPr="00B6615B" w:rsidRDefault="008204A7" w:rsidP="005E58E4">
            <w:pPr>
              <w:jc w:val="center"/>
              <w:rPr>
                <w:sz w:val="18"/>
                <w:szCs w:val="18"/>
              </w:rPr>
            </w:pPr>
            <w:r w:rsidRPr="00B6615B">
              <w:rPr>
                <w:sz w:val="18"/>
                <w:szCs w:val="18"/>
              </w:rPr>
              <w:t>Zabezpečenie prítomnosti odumretého dreva na ploche biotopu v danom objeme.</w:t>
            </w:r>
          </w:p>
          <w:p w14:paraId="7CF7EECA" w14:textId="77777777" w:rsidR="008204A7" w:rsidRPr="00B6615B" w:rsidRDefault="008204A7" w:rsidP="005E58E4">
            <w:pPr>
              <w:jc w:val="center"/>
              <w:rPr>
                <w:sz w:val="18"/>
                <w:szCs w:val="18"/>
              </w:rPr>
            </w:pPr>
          </w:p>
        </w:tc>
      </w:tr>
      <w:tr w:rsidR="008204A7" w:rsidRPr="00B6615B" w14:paraId="2ECDE976" w14:textId="77777777" w:rsidTr="005E58E4">
        <w:trPr>
          <w:trHeight w:val="114"/>
        </w:trPr>
        <w:tc>
          <w:tcPr>
            <w:tcW w:w="181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3F66CF" w14:textId="77777777" w:rsidR="008204A7" w:rsidRPr="00B6615B" w:rsidRDefault="008204A7" w:rsidP="005E58E4">
            <w:pPr>
              <w:jc w:val="center"/>
              <w:rPr>
                <w:sz w:val="18"/>
                <w:szCs w:val="18"/>
              </w:rPr>
            </w:pPr>
            <w:r w:rsidRPr="00B6615B">
              <w:rPr>
                <w:rFonts w:eastAsia="Times New Roman"/>
                <w:sz w:val="20"/>
                <w:szCs w:val="20"/>
                <w:lang w:eastAsia="sk-SK"/>
              </w:rPr>
              <w:t>Zachovalá prirodzená dynamika toku</w:t>
            </w:r>
          </w:p>
        </w:tc>
        <w:tc>
          <w:tcPr>
            <w:tcW w:w="12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57CE3E" w14:textId="77777777" w:rsidR="008204A7" w:rsidRPr="00B6615B" w:rsidRDefault="008204A7" w:rsidP="005E58E4">
            <w:pPr>
              <w:jc w:val="center"/>
              <w:rPr>
                <w:sz w:val="18"/>
                <w:szCs w:val="18"/>
              </w:rPr>
            </w:pPr>
            <w:r w:rsidRPr="00B6615B">
              <w:rPr>
                <w:rFonts w:eastAsia="Times New Roman"/>
                <w:sz w:val="20"/>
                <w:szCs w:val="20"/>
                <w:lang w:eastAsia="sk-SK"/>
              </w:rPr>
              <w:t>Výskyt prirodzených úsekov tokov</w:t>
            </w:r>
          </w:p>
        </w:tc>
        <w:tc>
          <w:tcPr>
            <w:tcW w:w="135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FFF76" w14:textId="77777777" w:rsidR="008204A7" w:rsidRPr="00B6615B" w:rsidRDefault="008204A7" w:rsidP="00203539">
            <w:pPr>
              <w:jc w:val="center"/>
              <w:rPr>
                <w:sz w:val="18"/>
                <w:szCs w:val="18"/>
              </w:rPr>
            </w:pPr>
            <w:r w:rsidRPr="00B6615B">
              <w:rPr>
                <w:rFonts w:eastAsia="Times New Roman"/>
                <w:sz w:val="18"/>
                <w:szCs w:val="18"/>
                <w:lang w:eastAsia="sk-SK"/>
              </w:rPr>
              <w:t>Na celom toku v UEV a v jeho bezprostrednom okolí</w:t>
            </w:r>
          </w:p>
        </w:tc>
        <w:tc>
          <w:tcPr>
            <w:tcW w:w="472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480AA9" w14:textId="77777777" w:rsidR="008204A7" w:rsidRPr="00B6615B" w:rsidRDefault="008204A7" w:rsidP="005E58E4">
            <w:pPr>
              <w:jc w:val="center"/>
              <w:rPr>
                <w:sz w:val="18"/>
                <w:szCs w:val="18"/>
              </w:rPr>
            </w:pPr>
            <w:r w:rsidRPr="00B6615B">
              <w:rPr>
                <w:rFonts w:eastAsia="Times New Roman"/>
                <w:sz w:val="20"/>
                <w:szCs w:val="20"/>
                <w:lang w:eastAsia="sk-SK"/>
              </w:rPr>
              <w:t>Tok bez prekážok spôsobujúcich spomalenie vodného toku, odklonenie toku, hrádze, zníženie prietočnosti.</w:t>
            </w:r>
          </w:p>
        </w:tc>
      </w:tr>
    </w:tbl>
    <w:p w14:paraId="2C821535" w14:textId="77777777" w:rsidR="008204A7" w:rsidRPr="00B6615B" w:rsidRDefault="008204A7" w:rsidP="008204A7">
      <w:pPr>
        <w:pStyle w:val="Zkladntext"/>
        <w:widowControl w:val="0"/>
        <w:jc w:val="both"/>
        <w:rPr>
          <w:b w:val="0"/>
        </w:rPr>
      </w:pPr>
    </w:p>
    <w:p w14:paraId="157454B8" w14:textId="77777777" w:rsidR="008204A7" w:rsidRPr="00B6615B" w:rsidRDefault="008204A7" w:rsidP="008204A7">
      <w:pPr>
        <w:pStyle w:val="Zkladntext"/>
        <w:widowControl w:val="0"/>
        <w:spacing w:after="120"/>
        <w:jc w:val="both"/>
        <w:rPr>
          <w:b w:val="0"/>
        </w:rPr>
      </w:pPr>
      <w:r w:rsidRPr="00B6615B">
        <w:rPr>
          <w:b w:val="0"/>
        </w:rPr>
        <w:t xml:space="preserve">Zachovanie priaznivého stavu </w:t>
      </w:r>
      <w:r w:rsidRPr="00B6615B">
        <w:t>biotopu Ls</w:t>
      </w:r>
      <w:r w:rsidR="002F4E31">
        <w:rPr>
          <w:lang w:val="sk-SK"/>
        </w:rPr>
        <w:t xml:space="preserve"> </w:t>
      </w:r>
      <w:r w:rsidRPr="00B6615B">
        <w:t xml:space="preserve">5.1 </w:t>
      </w:r>
      <w:r w:rsidRPr="00B6615B">
        <w:rPr>
          <w:bCs w:val="0"/>
          <w:shd w:val="clear" w:color="auto" w:fill="FFFFFF"/>
        </w:rPr>
        <w:t>(</w:t>
      </w:r>
      <w:r w:rsidRPr="00B6615B">
        <w:rPr>
          <w:lang w:eastAsia="sk-SK"/>
        </w:rPr>
        <w:t>9130</w:t>
      </w:r>
      <w:r w:rsidRPr="00B6615B">
        <w:rPr>
          <w:bCs w:val="0"/>
          <w:shd w:val="clear" w:color="auto" w:fill="FFFFFF"/>
        </w:rPr>
        <w:t>) Bukové a jedľovo-bukové kvetnaté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0D341C6B"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AE2CEBE"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5A2215D4" w14:textId="77777777" w:rsidR="008204A7" w:rsidRPr="00B6615B" w:rsidRDefault="008204A7" w:rsidP="008204A7">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8AC58CE"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6D7BB2A"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3BACCEB6" w14:textId="77777777" w:rsidTr="005E58E4">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32E667"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BDB35D"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96EE98" w14:textId="77777777" w:rsidR="008204A7" w:rsidRPr="00B6615B" w:rsidRDefault="008204A7" w:rsidP="000E3895">
            <w:pPr>
              <w:widowControl w:val="0"/>
              <w:jc w:val="center"/>
              <w:rPr>
                <w:sz w:val="18"/>
                <w:szCs w:val="18"/>
              </w:rPr>
            </w:pPr>
            <w:r w:rsidRPr="00B6615B">
              <w:rPr>
                <w:sz w:val="18"/>
                <w:szCs w:val="18"/>
              </w:rPr>
              <w:t>3138 ha</w:t>
            </w:r>
            <w:r w:rsidR="005210C8">
              <w:rPr>
                <w:sz w:val="18"/>
                <w:szCs w:val="18"/>
              </w:rPr>
              <w:t>, z toho 3082,36 ha v NP Muránska planina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4C2825" w14:textId="77777777" w:rsidR="008204A7" w:rsidRPr="00B6615B" w:rsidRDefault="008204A7" w:rsidP="005E58E4">
            <w:pPr>
              <w:widowControl w:val="0"/>
              <w:jc w:val="center"/>
              <w:rPr>
                <w:sz w:val="18"/>
                <w:szCs w:val="18"/>
              </w:rPr>
            </w:pPr>
            <w:r w:rsidRPr="00B6615B">
              <w:rPr>
                <w:sz w:val="18"/>
                <w:szCs w:val="18"/>
              </w:rPr>
              <w:t>Min. udržanie existujúcej výmery biotopu v ÚEV.</w:t>
            </w:r>
          </w:p>
        </w:tc>
      </w:tr>
      <w:tr w:rsidR="008204A7" w:rsidRPr="00B6615B" w14:paraId="2DFE1B0E"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82E997"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483F05"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A64B5A" w14:textId="77777777" w:rsidR="008204A7" w:rsidRPr="00B6615B" w:rsidRDefault="008204A7" w:rsidP="000E3895">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A59FCC" w14:textId="77777777" w:rsidR="008204A7" w:rsidRPr="00B6615B" w:rsidRDefault="008204A7" w:rsidP="005E58E4">
            <w:pPr>
              <w:jc w:val="center"/>
              <w:rPr>
                <w:sz w:val="18"/>
                <w:szCs w:val="18"/>
              </w:rPr>
            </w:pPr>
            <w:r w:rsidRPr="00B6615B">
              <w:rPr>
                <w:sz w:val="18"/>
                <w:szCs w:val="18"/>
              </w:rPr>
              <w:t>Charakteristická druhová skladba:</w:t>
            </w:r>
          </w:p>
          <w:p w14:paraId="34F048BA" w14:textId="77777777" w:rsidR="008204A7" w:rsidRPr="00B6615B" w:rsidRDefault="008204A7" w:rsidP="005E58E4">
            <w:pPr>
              <w:jc w:val="center"/>
              <w:rPr>
                <w:sz w:val="18"/>
                <w:szCs w:val="18"/>
              </w:rPr>
            </w:pPr>
            <w:r w:rsidRPr="00B6615B">
              <w:rPr>
                <w:b/>
                <w:i/>
                <w:sz w:val="18"/>
                <w:szCs w:val="18"/>
              </w:rPr>
              <w:t>Abies alba</w:t>
            </w:r>
            <w:r w:rsidRPr="00B6615B">
              <w:rPr>
                <w:i/>
                <w:sz w:val="18"/>
                <w:szCs w:val="18"/>
              </w:rPr>
              <w:t xml:space="preserve"> &lt;40</w:t>
            </w:r>
            <w:r w:rsidR="007A4827">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sidR="009C46FB">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0122C577" w14:textId="77777777" w:rsidR="008204A7" w:rsidRPr="00B6615B" w:rsidRDefault="008204A7" w:rsidP="005E58E4">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sidR="007A4827">
              <w:rPr>
                <w:sz w:val="18"/>
                <w:szCs w:val="18"/>
              </w:rPr>
              <w:t xml:space="preserve"> </w:t>
            </w:r>
            <w:r w:rsidRPr="00B6615B">
              <w:rPr>
                <w:sz w:val="18"/>
                <w:szCs w:val="18"/>
              </w:rPr>
              <w:t>%)</w:t>
            </w:r>
          </w:p>
        </w:tc>
      </w:tr>
      <w:tr w:rsidR="008204A7" w:rsidRPr="00B6615B" w14:paraId="59E8B923"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60C41A" w14:textId="77777777" w:rsidR="008204A7" w:rsidRPr="00B6615B" w:rsidRDefault="008204A7" w:rsidP="005E58E4">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4FDA86" w14:textId="77777777" w:rsidR="008204A7" w:rsidRPr="00B6615B" w:rsidRDefault="008204A7" w:rsidP="00203539">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7F03EF" w14:textId="77777777" w:rsidR="008204A7" w:rsidRPr="00B6615B" w:rsidRDefault="008204A7" w:rsidP="000E3895">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C6C155" w14:textId="77777777" w:rsidR="008204A7" w:rsidRPr="00B6615B" w:rsidRDefault="008204A7" w:rsidP="005E58E4">
            <w:pPr>
              <w:jc w:val="center"/>
              <w:rPr>
                <w:sz w:val="18"/>
                <w:szCs w:val="18"/>
              </w:rPr>
            </w:pPr>
            <w:r w:rsidRPr="00B6615B">
              <w:rPr>
                <w:sz w:val="18"/>
                <w:szCs w:val="18"/>
              </w:rPr>
              <w:t>Charakteristická druhová skladba:</w:t>
            </w:r>
          </w:p>
          <w:p w14:paraId="4BF39004" w14:textId="77777777" w:rsidR="008204A7" w:rsidRPr="00B6615B" w:rsidRDefault="008204A7" w:rsidP="005E58E4">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8204A7" w:rsidRPr="00B6615B" w14:paraId="7BCCFFED" w14:textId="77777777" w:rsidTr="005E58E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136767" w14:textId="77777777" w:rsidR="008204A7" w:rsidRPr="00B6615B" w:rsidRDefault="008204A7" w:rsidP="005E58E4">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72C5A5" w14:textId="77777777" w:rsidR="008204A7" w:rsidRPr="00B6615B" w:rsidRDefault="008204A7" w:rsidP="00203539">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14FBA5" w14:textId="77777777" w:rsidR="008204A7" w:rsidRPr="00B6615B" w:rsidRDefault="008204A7" w:rsidP="000E3895">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06C555" w14:textId="77777777" w:rsidR="008204A7" w:rsidRPr="00B6615B" w:rsidRDefault="008204A7" w:rsidP="005E58E4">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8204A7" w:rsidRPr="00B6615B" w14:paraId="14650B58" w14:textId="77777777" w:rsidTr="005E58E4">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833431" w14:textId="77777777" w:rsidR="008204A7" w:rsidRPr="00B6615B" w:rsidRDefault="008204A7" w:rsidP="005E58E4">
            <w:pPr>
              <w:spacing w:after="0"/>
              <w:jc w:val="center"/>
              <w:rPr>
                <w:sz w:val="18"/>
                <w:szCs w:val="18"/>
              </w:rPr>
            </w:pPr>
            <w:r w:rsidRPr="00B6615B">
              <w:rPr>
                <w:sz w:val="18"/>
                <w:szCs w:val="18"/>
              </w:rPr>
              <w:t>Mŕtve drevo</w:t>
            </w:r>
          </w:p>
          <w:p w14:paraId="7E75FC03" w14:textId="77777777" w:rsidR="008204A7" w:rsidRPr="00B6615B" w:rsidRDefault="008204A7" w:rsidP="005E58E4">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51F27C"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D03F1C" w14:textId="77777777" w:rsidR="008204A7" w:rsidRPr="00B6615B" w:rsidRDefault="008204A7" w:rsidP="000E3895">
            <w:pPr>
              <w:jc w:val="center"/>
              <w:rPr>
                <w:sz w:val="18"/>
                <w:szCs w:val="18"/>
              </w:rPr>
            </w:pPr>
            <w:r w:rsidRPr="00B6615B">
              <w:rPr>
                <w:sz w:val="18"/>
                <w:szCs w:val="18"/>
              </w:rPr>
              <w:t>najmenej 20</w:t>
            </w:r>
          </w:p>
          <w:p w14:paraId="3111FAA0" w14:textId="77777777" w:rsidR="008204A7" w:rsidRPr="00B6615B" w:rsidRDefault="008204A7" w:rsidP="000E3895">
            <w:pPr>
              <w:jc w:val="center"/>
              <w:rPr>
                <w:sz w:val="18"/>
                <w:szCs w:val="18"/>
              </w:rPr>
            </w:pPr>
          </w:p>
          <w:p w14:paraId="19C8A3B8" w14:textId="77777777" w:rsidR="008204A7" w:rsidRPr="00B6615B" w:rsidRDefault="008204A7" w:rsidP="004820DE">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3D8A48" w14:textId="77777777" w:rsidR="008204A7" w:rsidRPr="00B6615B" w:rsidRDefault="008204A7" w:rsidP="005E58E4">
            <w:pPr>
              <w:jc w:val="center"/>
              <w:rPr>
                <w:sz w:val="18"/>
                <w:szCs w:val="18"/>
              </w:rPr>
            </w:pPr>
            <w:r w:rsidRPr="00B6615B">
              <w:rPr>
                <w:sz w:val="18"/>
                <w:szCs w:val="18"/>
              </w:rPr>
              <w:t>Zabezpečenie prítomnosti odumretého dreva na ploche biotopu v danom objeme.</w:t>
            </w:r>
          </w:p>
          <w:p w14:paraId="70EECE16" w14:textId="77777777" w:rsidR="008204A7" w:rsidRPr="00B6615B" w:rsidRDefault="008204A7" w:rsidP="005E58E4">
            <w:pPr>
              <w:jc w:val="center"/>
              <w:rPr>
                <w:sz w:val="18"/>
                <w:szCs w:val="18"/>
              </w:rPr>
            </w:pPr>
          </w:p>
        </w:tc>
      </w:tr>
    </w:tbl>
    <w:p w14:paraId="0370F16F" w14:textId="77777777" w:rsidR="008204A7" w:rsidRPr="00B6615B" w:rsidRDefault="008204A7" w:rsidP="008204A7">
      <w:pPr>
        <w:pStyle w:val="Zkladntext"/>
        <w:widowControl w:val="0"/>
        <w:spacing w:after="120"/>
        <w:jc w:val="both"/>
        <w:rPr>
          <w:b w:val="0"/>
        </w:rPr>
      </w:pPr>
    </w:p>
    <w:p w14:paraId="1EEAE739" w14:textId="2556B073" w:rsidR="008204A7" w:rsidRPr="00B6615B" w:rsidRDefault="008204A7" w:rsidP="008204A7">
      <w:pPr>
        <w:pStyle w:val="Zkladntext"/>
        <w:widowControl w:val="0"/>
        <w:spacing w:after="120"/>
        <w:jc w:val="both"/>
        <w:rPr>
          <w:b w:val="0"/>
        </w:rPr>
      </w:pPr>
      <w:r w:rsidRPr="00B6615B">
        <w:rPr>
          <w:b w:val="0"/>
        </w:rPr>
        <w:t xml:space="preserve">Zachovanie priaznivého stavu </w:t>
      </w:r>
      <w:r w:rsidRPr="00B6615B">
        <w:t>biotopu Ls</w:t>
      </w:r>
      <w:r w:rsidR="002F4E31">
        <w:rPr>
          <w:lang w:val="sk-SK"/>
        </w:rPr>
        <w:t xml:space="preserve"> </w:t>
      </w:r>
      <w:r w:rsidRPr="00B6615B">
        <w:t xml:space="preserve">5.2 </w:t>
      </w:r>
      <w:r w:rsidRPr="00B6615B">
        <w:rPr>
          <w:bCs w:val="0"/>
          <w:shd w:val="clear" w:color="auto" w:fill="FFFFFF"/>
        </w:rPr>
        <w:t>(</w:t>
      </w:r>
      <w:r w:rsidRPr="00B6615B">
        <w:rPr>
          <w:lang w:eastAsia="sk-SK"/>
        </w:rPr>
        <w:t>9110</w:t>
      </w:r>
      <w:r w:rsidRPr="00B6615B">
        <w:rPr>
          <w:bCs w:val="0"/>
          <w:shd w:val="clear" w:color="auto" w:fill="FFFFFF"/>
        </w:rPr>
        <w:t>) Kyslomilné bukové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5F45E445"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34B53C84"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7DF6062" w14:textId="77777777" w:rsidR="008204A7" w:rsidRPr="00B6615B" w:rsidRDefault="008204A7" w:rsidP="008204A7">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F814D91"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5E8995D5"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3DD06B48" w14:textId="77777777" w:rsidTr="005E58E4">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530762"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4EE5AF"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CE556C" w14:textId="77777777" w:rsidR="008204A7" w:rsidRPr="00B6615B" w:rsidRDefault="008204A7" w:rsidP="000E3895">
            <w:pPr>
              <w:widowControl w:val="0"/>
              <w:jc w:val="center"/>
              <w:rPr>
                <w:sz w:val="18"/>
                <w:szCs w:val="18"/>
              </w:rPr>
            </w:pPr>
            <w:r w:rsidRPr="00B6615B">
              <w:rPr>
                <w:sz w:val="18"/>
                <w:szCs w:val="18"/>
              </w:rPr>
              <w:t>122 ha</w:t>
            </w:r>
            <w:r w:rsidR="005210C8">
              <w:rPr>
                <w:sz w:val="18"/>
                <w:szCs w:val="18"/>
              </w:rPr>
              <w:t>, z toho 115,67 ha v NP Muránska planina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AFEAD2" w14:textId="77777777" w:rsidR="008204A7" w:rsidRPr="00B6615B" w:rsidRDefault="008204A7" w:rsidP="005E58E4">
            <w:pPr>
              <w:widowControl w:val="0"/>
              <w:jc w:val="center"/>
              <w:rPr>
                <w:sz w:val="18"/>
                <w:szCs w:val="18"/>
              </w:rPr>
            </w:pPr>
            <w:r w:rsidRPr="00B6615B">
              <w:rPr>
                <w:sz w:val="18"/>
                <w:szCs w:val="18"/>
              </w:rPr>
              <w:t>Min. udržanie existujúcej výmery biotopu v ÚEV.</w:t>
            </w:r>
          </w:p>
        </w:tc>
      </w:tr>
      <w:tr w:rsidR="008204A7" w:rsidRPr="00B6615B" w14:paraId="4C726A85"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B07FB2"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1FC800"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48770D" w14:textId="77777777" w:rsidR="008204A7" w:rsidRPr="00B6615B" w:rsidRDefault="008204A7" w:rsidP="000E3895">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0BF967" w14:textId="77777777" w:rsidR="008204A7" w:rsidRPr="00B6615B" w:rsidRDefault="008204A7" w:rsidP="005E58E4">
            <w:pPr>
              <w:jc w:val="center"/>
              <w:rPr>
                <w:sz w:val="18"/>
                <w:szCs w:val="18"/>
              </w:rPr>
            </w:pPr>
            <w:r w:rsidRPr="00B6615B">
              <w:rPr>
                <w:sz w:val="18"/>
                <w:szCs w:val="18"/>
              </w:rPr>
              <w:t>Charakteristická druhová skladba:</w:t>
            </w:r>
          </w:p>
          <w:p w14:paraId="646BA96D" w14:textId="77777777" w:rsidR="008204A7" w:rsidRPr="00B6615B" w:rsidRDefault="008204A7" w:rsidP="005E58E4">
            <w:pPr>
              <w:jc w:val="center"/>
              <w:rPr>
                <w:b/>
                <w:sz w:val="18"/>
                <w:szCs w:val="18"/>
              </w:rPr>
            </w:pPr>
            <w:r w:rsidRPr="00B6615B">
              <w:rPr>
                <w:sz w:val="18"/>
                <w:szCs w:val="18"/>
              </w:rPr>
              <w:t xml:space="preserve">4.lvs – </w:t>
            </w:r>
            <w:r w:rsidRPr="00B6615B">
              <w:rPr>
                <w:i/>
                <w:sz w:val="18"/>
                <w:szCs w:val="18"/>
              </w:rPr>
              <w:t>Abies alba &lt;30</w:t>
            </w:r>
            <w:r w:rsidR="007A4827">
              <w:rPr>
                <w:i/>
                <w:sz w:val="18"/>
                <w:szCs w:val="18"/>
              </w:rPr>
              <w:t xml:space="preserve"> </w:t>
            </w:r>
            <w:r w:rsidRPr="00B6615B">
              <w:rPr>
                <w:i/>
                <w:sz w:val="18"/>
                <w:szCs w:val="18"/>
              </w:rPr>
              <w:t>%, Acer campestre,</w:t>
            </w:r>
            <w:r w:rsidRPr="00B6615B">
              <w:rPr>
                <w:b/>
                <w:i/>
                <w:sz w:val="18"/>
                <w:szCs w:val="18"/>
              </w:rPr>
              <w:t xml:space="preserve"> </w:t>
            </w:r>
            <w:r w:rsidRPr="00B6615B">
              <w:rPr>
                <w:i/>
                <w:sz w:val="18"/>
                <w:szCs w:val="18"/>
              </w:rPr>
              <w:t xml:space="preserve">A.platanoides, A. pseudoplatanus,  Betula pendula, Carpinus betulus, Cerasus avium,  </w:t>
            </w:r>
            <w:r w:rsidRPr="00B6615B">
              <w:rPr>
                <w:b/>
                <w:i/>
                <w:sz w:val="18"/>
                <w:szCs w:val="18"/>
              </w:rPr>
              <w:t>Fagus sylvatica</w:t>
            </w:r>
            <w:r w:rsidRPr="00B6615B">
              <w:rPr>
                <w:i/>
                <w:sz w:val="18"/>
                <w:szCs w:val="18"/>
              </w:rPr>
              <w:t>, Fraxinus excelsior, Picea abies &lt;5</w:t>
            </w:r>
            <w:r w:rsidR="007A4827">
              <w:rPr>
                <w:i/>
                <w:sz w:val="18"/>
                <w:szCs w:val="18"/>
              </w:rPr>
              <w:t xml:space="preserve"> </w:t>
            </w:r>
            <w:r w:rsidRPr="00B6615B">
              <w:rPr>
                <w:i/>
                <w:sz w:val="18"/>
                <w:szCs w:val="18"/>
              </w:rPr>
              <w:t>%, Pinus sylvestris &lt;15</w:t>
            </w:r>
            <w:r w:rsidR="007A4827">
              <w:rPr>
                <w:i/>
                <w:sz w:val="18"/>
                <w:szCs w:val="18"/>
              </w:rPr>
              <w:t xml:space="preserve"> </w:t>
            </w:r>
            <w:r w:rsidRPr="00B6615B">
              <w:rPr>
                <w:i/>
                <w:sz w:val="18"/>
                <w:szCs w:val="18"/>
              </w:rPr>
              <w:t>%, Populus tremula,</w:t>
            </w:r>
            <w:r w:rsidRPr="00B6615B">
              <w:rPr>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Sorbus </w:t>
            </w:r>
            <w:r w:rsidRPr="00B6615B">
              <w:rPr>
                <w:sz w:val="18"/>
                <w:szCs w:val="18"/>
              </w:rPr>
              <w:t>spp.,</w:t>
            </w:r>
            <w:r w:rsidRPr="00B6615B">
              <w:rPr>
                <w:i/>
                <w:sz w:val="18"/>
                <w:szCs w:val="18"/>
              </w:rPr>
              <w:t xml:space="preserve"> Tilia cordata, T. platyphyllos,</w:t>
            </w:r>
            <w:r w:rsidRPr="00B6615B">
              <w:rPr>
                <w:b/>
                <w:i/>
                <w:sz w:val="18"/>
                <w:szCs w:val="18"/>
              </w:rPr>
              <w:t xml:space="preserve"> </w:t>
            </w:r>
            <w:r w:rsidRPr="00B6615B">
              <w:rPr>
                <w:i/>
                <w:sz w:val="18"/>
                <w:szCs w:val="18"/>
              </w:rPr>
              <w:t>Ulmus glabra</w:t>
            </w:r>
            <w:r w:rsidRPr="00B6615B">
              <w:rPr>
                <w:sz w:val="18"/>
                <w:szCs w:val="18"/>
              </w:rPr>
              <w:t>.</w:t>
            </w:r>
          </w:p>
          <w:p w14:paraId="114F9F9B" w14:textId="77777777" w:rsidR="008204A7" w:rsidRPr="00B6615B" w:rsidRDefault="008204A7" w:rsidP="005E58E4">
            <w:pPr>
              <w:jc w:val="center"/>
              <w:rPr>
                <w:sz w:val="18"/>
                <w:szCs w:val="18"/>
              </w:rPr>
            </w:pPr>
            <w:r w:rsidRPr="00B6615B">
              <w:rPr>
                <w:sz w:val="18"/>
                <w:szCs w:val="18"/>
              </w:rPr>
              <w:t xml:space="preserve">5.lvs – </w:t>
            </w:r>
            <w:r w:rsidRPr="00B6615B">
              <w:rPr>
                <w:b/>
                <w:i/>
                <w:sz w:val="18"/>
                <w:szCs w:val="18"/>
              </w:rPr>
              <w:t>Abies alba</w:t>
            </w:r>
            <w:r w:rsidRPr="00B6615B">
              <w:rPr>
                <w:i/>
                <w:sz w:val="18"/>
                <w:szCs w:val="18"/>
              </w:rPr>
              <w:t xml:space="preserve"> &lt;40</w:t>
            </w:r>
            <w:r w:rsidR="007A4827">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Betula pendula, </w:t>
            </w:r>
            <w:r w:rsidRPr="00B6615B">
              <w:rPr>
                <w:b/>
                <w:i/>
                <w:sz w:val="18"/>
                <w:szCs w:val="18"/>
              </w:rPr>
              <w:t xml:space="preserve"> Fagus sylvatica*</w:t>
            </w:r>
            <w:r w:rsidRPr="00B6615B">
              <w:rPr>
                <w:i/>
                <w:sz w:val="18"/>
                <w:szCs w:val="18"/>
              </w:rPr>
              <w:t>, Fraxinus excelsior, Larix decidua &lt;5</w:t>
            </w:r>
            <w:r w:rsidR="007A4827">
              <w:rPr>
                <w:i/>
                <w:sz w:val="18"/>
                <w:szCs w:val="18"/>
              </w:rPr>
              <w:t> </w:t>
            </w:r>
            <w:r w:rsidRPr="00B6615B">
              <w:rPr>
                <w:i/>
                <w:sz w:val="18"/>
                <w:szCs w:val="18"/>
              </w:rPr>
              <w:t>%, Picea abies &lt;30</w:t>
            </w:r>
            <w:r w:rsidR="007A4827">
              <w:rPr>
                <w:i/>
                <w:sz w:val="18"/>
                <w:szCs w:val="18"/>
              </w:rPr>
              <w:t xml:space="preserve"> </w:t>
            </w:r>
            <w:r w:rsidRPr="00B6615B">
              <w:rPr>
                <w:i/>
                <w:sz w:val="18"/>
                <w:szCs w:val="18"/>
              </w:rPr>
              <w:t>%, Pinus sylvestris &lt;15</w:t>
            </w:r>
            <w:r w:rsidR="007A4827">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w:t>
            </w:r>
            <w:r w:rsidRPr="00B6615B">
              <w:rPr>
                <w:sz w:val="18"/>
                <w:szCs w:val="18"/>
              </w:rPr>
              <w:t>.</w:t>
            </w:r>
          </w:p>
          <w:p w14:paraId="36AAAB17" w14:textId="77777777" w:rsidR="008204A7" w:rsidRPr="00B6615B" w:rsidRDefault="008204A7" w:rsidP="005E58E4">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sidR="007A4827">
              <w:rPr>
                <w:sz w:val="18"/>
                <w:szCs w:val="18"/>
              </w:rPr>
              <w:t xml:space="preserve"> </w:t>
            </w:r>
            <w:r w:rsidRPr="00B6615B">
              <w:rPr>
                <w:sz w:val="18"/>
                <w:szCs w:val="18"/>
              </w:rPr>
              <w:t>%)</w:t>
            </w:r>
          </w:p>
        </w:tc>
      </w:tr>
      <w:tr w:rsidR="008204A7" w:rsidRPr="00B6615B" w14:paraId="4F575EBD"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6D5000" w14:textId="77777777" w:rsidR="008204A7" w:rsidRPr="00B6615B" w:rsidRDefault="008204A7" w:rsidP="005E58E4">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A2E81D" w14:textId="77777777" w:rsidR="008204A7" w:rsidRPr="00B6615B" w:rsidRDefault="008204A7" w:rsidP="00203539">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AF91C0" w14:textId="77777777" w:rsidR="008204A7" w:rsidRPr="00B6615B" w:rsidRDefault="008204A7" w:rsidP="000E3895">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775E33" w14:textId="77777777" w:rsidR="008204A7" w:rsidRPr="00B6615B" w:rsidRDefault="008204A7" w:rsidP="005E58E4">
            <w:pPr>
              <w:jc w:val="center"/>
              <w:rPr>
                <w:sz w:val="18"/>
                <w:szCs w:val="18"/>
              </w:rPr>
            </w:pPr>
            <w:r w:rsidRPr="00B6615B">
              <w:rPr>
                <w:sz w:val="18"/>
                <w:szCs w:val="18"/>
              </w:rPr>
              <w:t>Charakteristická druhová skladba:</w:t>
            </w:r>
          </w:p>
          <w:p w14:paraId="2C659023" w14:textId="77777777" w:rsidR="008204A7" w:rsidRPr="00B6615B" w:rsidRDefault="008204A7" w:rsidP="005E58E4">
            <w:pPr>
              <w:jc w:val="center"/>
              <w:rPr>
                <w:i/>
                <w:sz w:val="18"/>
                <w:szCs w:val="18"/>
              </w:rPr>
            </w:pPr>
            <w:r w:rsidRPr="00B6615B">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8204A7" w:rsidRPr="00B6615B" w14:paraId="143FCBBA" w14:textId="77777777" w:rsidTr="005E58E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DA5233" w14:textId="77777777" w:rsidR="008204A7" w:rsidRPr="00B6615B" w:rsidRDefault="008204A7" w:rsidP="005E58E4">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904AB1" w14:textId="77777777" w:rsidR="008204A7" w:rsidRPr="00B6615B" w:rsidRDefault="008204A7" w:rsidP="00203539">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8E2BCF" w14:textId="77777777" w:rsidR="008204A7" w:rsidRPr="00B6615B" w:rsidRDefault="008204A7" w:rsidP="000E3895">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33974A" w14:textId="77777777" w:rsidR="008204A7" w:rsidRPr="00B6615B" w:rsidRDefault="008204A7" w:rsidP="005E58E4">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8204A7" w:rsidRPr="00B6615B" w14:paraId="7268A911" w14:textId="77777777" w:rsidTr="005E58E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7749E0" w14:textId="77777777" w:rsidR="008204A7" w:rsidRPr="00B6615B" w:rsidRDefault="008204A7" w:rsidP="005E58E4">
            <w:pPr>
              <w:spacing w:after="0"/>
              <w:jc w:val="center"/>
              <w:rPr>
                <w:sz w:val="18"/>
                <w:szCs w:val="18"/>
              </w:rPr>
            </w:pPr>
            <w:r w:rsidRPr="00B6615B">
              <w:rPr>
                <w:sz w:val="18"/>
                <w:szCs w:val="18"/>
              </w:rPr>
              <w:t>Mŕtve drevo</w:t>
            </w:r>
          </w:p>
          <w:p w14:paraId="715A1620" w14:textId="77777777" w:rsidR="008204A7" w:rsidRPr="00B6615B" w:rsidRDefault="008204A7" w:rsidP="005E58E4">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w:t>
            </w:r>
            <w:r w:rsidR="005C2651">
              <w:rPr>
                <w:sz w:val="18"/>
                <w:szCs w:val="18"/>
              </w:rPr>
              <w:t>5</w:t>
            </w:r>
            <w:r w:rsidR="005C2651" w:rsidRPr="00B6615B">
              <w:rPr>
                <w:sz w:val="18"/>
                <w:szCs w:val="18"/>
              </w:rPr>
              <w:t xml:space="preserve">0 </w:t>
            </w:r>
            <w:r w:rsidRPr="00B6615B">
              <w:rPr>
                <w:sz w:val="18"/>
                <w:szCs w:val="18"/>
              </w:rPr>
              <w:t>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0FBE4A"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03EFAD" w14:textId="77777777" w:rsidR="008204A7" w:rsidRPr="00B6615B" w:rsidRDefault="008204A7" w:rsidP="000E3895">
            <w:pPr>
              <w:jc w:val="center"/>
              <w:rPr>
                <w:sz w:val="18"/>
                <w:szCs w:val="18"/>
              </w:rPr>
            </w:pPr>
            <w:r w:rsidRPr="00B6615B">
              <w:rPr>
                <w:sz w:val="18"/>
                <w:szCs w:val="18"/>
              </w:rPr>
              <w:t>najmenej 20</w:t>
            </w:r>
          </w:p>
          <w:p w14:paraId="550EB509" w14:textId="77777777" w:rsidR="008204A7" w:rsidRPr="00B6615B" w:rsidRDefault="008204A7" w:rsidP="000E3895">
            <w:pPr>
              <w:jc w:val="center"/>
              <w:rPr>
                <w:sz w:val="18"/>
                <w:szCs w:val="18"/>
              </w:rPr>
            </w:pPr>
          </w:p>
          <w:p w14:paraId="3043F768" w14:textId="77777777" w:rsidR="008204A7" w:rsidRPr="00B6615B" w:rsidRDefault="008204A7" w:rsidP="004820DE">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772227" w14:textId="77777777" w:rsidR="008204A7" w:rsidRPr="00B6615B" w:rsidRDefault="008204A7" w:rsidP="005E58E4">
            <w:pPr>
              <w:jc w:val="center"/>
              <w:rPr>
                <w:sz w:val="18"/>
                <w:szCs w:val="18"/>
              </w:rPr>
            </w:pPr>
            <w:r w:rsidRPr="00B6615B">
              <w:rPr>
                <w:sz w:val="18"/>
                <w:szCs w:val="18"/>
              </w:rPr>
              <w:t>Zabezpečenie udržania prítomnosti odumretého dreva na ploche biotopu v danom objeme.</w:t>
            </w:r>
          </w:p>
          <w:p w14:paraId="0766160D" w14:textId="77777777" w:rsidR="008204A7" w:rsidRPr="00B6615B" w:rsidRDefault="008204A7" w:rsidP="005E58E4">
            <w:pPr>
              <w:jc w:val="center"/>
              <w:rPr>
                <w:sz w:val="18"/>
                <w:szCs w:val="18"/>
              </w:rPr>
            </w:pPr>
          </w:p>
        </w:tc>
      </w:tr>
    </w:tbl>
    <w:p w14:paraId="342AE1CB" w14:textId="77777777" w:rsidR="005C2651" w:rsidRDefault="005C2651" w:rsidP="008204A7">
      <w:pPr>
        <w:ind w:hanging="142"/>
      </w:pPr>
    </w:p>
    <w:p w14:paraId="6C2502E2" w14:textId="77777777" w:rsidR="007A4827" w:rsidRDefault="007A4827" w:rsidP="008204A7">
      <w:pPr>
        <w:ind w:hanging="142"/>
      </w:pPr>
    </w:p>
    <w:p w14:paraId="62EC85A5" w14:textId="77777777" w:rsidR="008204A7" w:rsidRPr="00B6615B" w:rsidRDefault="008204A7" w:rsidP="008204A7">
      <w:pPr>
        <w:ind w:hanging="142"/>
      </w:pPr>
      <w:r w:rsidRPr="00B6615B">
        <w:t>Zachovanie priaznivého</w:t>
      </w:r>
      <w:r w:rsidRPr="00B6615B">
        <w:rPr>
          <w:b/>
        </w:rPr>
        <w:t xml:space="preserve"> </w:t>
      </w:r>
      <w:r w:rsidRPr="00B6615B">
        <w:t xml:space="preserve">stavu biotopu </w:t>
      </w:r>
      <w:r w:rsidRPr="00B6615B">
        <w:rPr>
          <w:b/>
        </w:rPr>
        <w:t>Ls</w:t>
      </w:r>
      <w:r w:rsidR="002F4E31">
        <w:rPr>
          <w:b/>
        </w:rPr>
        <w:t xml:space="preserve"> </w:t>
      </w:r>
      <w:r w:rsidRPr="00B6615B">
        <w:rPr>
          <w:b/>
        </w:rPr>
        <w:t xml:space="preserve">5.3 </w:t>
      </w:r>
      <w:r w:rsidRPr="00B6615B">
        <w:rPr>
          <w:b/>
          <w:shd w:val="clear" w:color="auto" w:fill="FFFFFF"/>
        </w:rPr>
        <w:t>(</w:t>
      </w:r>
      <w:r w:rsidRPr="00B6615B">
        <w:rPr>
          <w:b/>
          <w:lang w:eastAsia="sk-SK"/>
        </w:rPr>
        <w:t>9140</w:t>
      </w:r>
      <w:r w:rsidRPr="00B6615B">
        <w:rPr>
          <w:b/>
          <w:shd w:val="clear" w:color="auto" w:fill="FFFFFF"/>
        </w:rPr>
        <w:t>)</w:t>
      </w:r>
      <w:r w:rsidRPr="00B6615B">
        <w:rPr>
          <w:shd w:val="clear" w:color="auto" w:fill="FFFFFF"/>
        </w:rPr>
        <w:t xml:space="preserve"> </w:t>
      </w:r>
      <w:r w:rsidRPr="00B6615B">
        <w:rPr>
          <w:b/>
        </w:rPr>
        <w:t xml:space="preserve">Javorovo-bukové horské lesy  </w:t>
      </w:r>
      <w:r w:rsidRPr="00B6615B">
        <w:t>za splnenia nasledovných atribútov</w:t>
      </w:r>
      <w:r w:rsidRPr="00B6615B">
        <w:rPr>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270CD840"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6CFFA5D"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13C47916" w14:textId="77777777" w:rsidR="008204A7" w:rsidRPr="00B6615B" w:rsidRDefault="008204A7" w:rsidP="008204A7">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365F66A"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29AB2DE8"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5B55D340" w14:textId="77777777" w:rsidTr="005E58E4">
        <w:trPr>
          <w:trHeight w:val="20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D0E738"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430C43"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3A33AB" w14:textId="77777777" w:rsidR="008204A7" w:rsidRPr="00B6615B" w:rsidRDefault="008204A7" w:rsidP="000E3895">
            <w:pPr>
              <w:widowControl w:val="0"/>
              <w:jc w:val="center"/>
              <w:rPr>
                <w:sz w:val="18"/>
                <w:szCs w:val="18"/>
              </w:rPr>
            </w:pPr>
            <w:r w:rsidRPr="00B6615B">
              <w:rPr>
                <w:sz w:val="18"/>
                <w:szCs w:val="18"/>
              </w:rPr>
              <w:t>9,5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DCEBFA" w14:textId="77777777" w:rsidR="008204A7" w:rsidRPr="00B6615B" w:rsidRDefault="008204A7" w:rsidP="005E58E4">
            <w:pPr>
              <w:widowControl w:val="0"/>
              <w:jc w:val="center"/>
              <w:rPr>
                <w:sz w:val="18"/>
                <w:szCs w:val="18"/>
              </w:rPr>
            </w:pPr>
            <w:r w:rsidRPr="00B6615B">
              <w:rPr>
                <w:sz w:val="18"/>
                <w:szCs w:val="18"/>
              </w:rPr>
              <w:t>Min. udržanie existujúcej výmery biotopu v ÚEV.</w:t>
            </w:r>
          </w:p>
        </w:tc>
      </w:tr>
      <w:tr w:rsidR="008204A7" w:rsidRPr="00B6615B" w14:paraId="684437AD"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961AA4"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88B7A1"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F98237" w14:textId="77777777" w:rsidR="008204A7" w:rsidRPr="00B6615B" w:rsidRDefault="008204A7" w:rsidP="000E3895">
            <w:pPr>
              <w:jc w:val="center"/>
              <w:rPr>
                <w:sz w:val="18"/>
                <w:szCs w:val="18"/>
              </w:rPr>
            </w:pPr>
            <w:r w:rsidRPr="00B6615B">
              <w:rPr>
                <w:sz w:val="18"/>
                <w:szCs w:val="18"/>
              </w:rPr>
              <w:t>najmenej 90 %</w:t>
            </w:r>
          </w:p>
          <w:p w14:paraId="190552F2" w14:textId="77777777" w:rsidR="008204A7" w:rsidRPr="00B6615B" w:rsidRDefault="008204A7" w:rsidP="000E3895">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4BD505" w14:textId="77777777" w:rsidR="008204A7" w:rsidRPr="00B6615B" w:rsidRDefault="008204A7" w:rsidP="005E58E4">
            <w:pPr>
              <w:jc w:val="center"/>
              <w:rPr>
                <w:sz w:val="18"/>
                <w:szCs w:val="18"/>
              </w:rPr>
            </w:pPr>
            <w:r w:rsidRPr="00B6615B">
              <w:rPr>
                <w:sz w:val="18"/>
                <w:szCs w:val="18"/>
              </w:rPr>
              <w:t>Charakteristická druhová skladba:</w:t>
            </w:r>
          </w:p>
          <w:p w14:paraId="0438091F" w14:textId="77777777" w:rsidR="008204A7" w:rsidRPr="00B6615B" w:rsidRDefault="008204A7" w:rsidP="005E58E4">
            <w:pPr>
              <w:jc w:val="center"/>
              <w:rPr>
                <w:sz w:val="18"/>
                <w:szCs w:val="18"/>
              </w:rPr>
            </w:pPr>
            <w:r w:rsidRPr="00B6615B">
              <w:rPr>
                <w:i/>
                <w:sz w:val="18"/>
                <w:szCs w:val="18"/>
              </w:rPr>
              <w:t>Abies alba* &lt;20</w:t>
            </w:r>
            <w:r w:rsidR="007A4827">
              <w:rPr>
                <w:i/>
                <w:sz w:val="18"/>
                <w:szCs w:val="18"/>
              </w:rPr>
              <w:t xml:space="preserve"> </w:t>
            </w:r>
            <w:r w:rsidRPr="00B6615B">
              <w:rPr>
                <w:i/>
                <w:sz w:val="18"/>
                <w:szCs w:val="18"/>
              </w:rPr>
              <w:t>% (zvyšovať podiel),</w:t>
            </w:r>
            <w:r w:rsidRPr="00B6615B">
              <w:rPr>
                <w:b/>
                <w:i/>
                <w:sz w:val="18"/>
                <w:szCs w:val="18"/>
              </w:rPr>
              <w:t xml:space="preserve"> </w:t>
            </w:r>
            <w:r w:rsidRPr="00B6615B">
              <w:rPr>
                <w:i/>
                <w:sz w:val="18"/>
                <w:szCs w:val="18"/>
              </w:rPr>
              <w:t>Acer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Fraxinus excelsior, Picea abies** &lt;30</w:t>
            </w:r>
            <w:r w:rsidR="007A4827">
              <w:rPr>
                <w:i/>
                <w:sz w:val="18"/>
                <w:szCs w:val="18"/>
              </w:rPr>
              <w:t xml:space="preserve"> </w:t>
            </w:r>
            <w:r w:rsidRPr="00B6615B">
              <w:rPr>
                <w:i/>
                <w:sz w:val="18"/>
                <w:szCs w:val="18"/>
              </w:rPr>
              <w:t xml:space="preserve">% (znižovať podiel), Sorbus </w:t>
            </w:r>
            <w:r w:rsidRPr="00B6615B">
              <w:rPr>
                <w:sz w:val="18"/>
                <w:szCs w:val="18"/>
              </w:rPr>
              <w:t>spp.,</w:t>
            </w:r>
            <w:r w:rsidRPr="00B6615B">
              <w:rPr>
                <w:i/>
                <w:sz w:val="18"/>
                <w:szCs w:val="18"/>
              </w:rPr>
              <w:t xml:space="preserve"> T. platyphyllos, Ulmus glabra</w:t>
            </w:r>
            <w:r w:rsidRPr="00B6615B">
              <w:rPr>
                <w:sz w:val="18"/>
                <w:szCs w:val="18"/>
              </w:rPr>
              <w:t>.</w:t>
            </w:r>
          </w:p>
          <w:p w14:paraId="74C297BE" w14:textId="77777777" w:rsidR="008204A7" w:rsidRPr="00B6615B" w:rsidRDefault="008204A7" w:rsidP="005E58E4">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8204A7" w:rsidRPr="00B6615B" w14:paraId="59306BA6"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18D82B" w14:textId="77777777" w:rsidR="008204A7" w:rsidRPr="00B6615B" w:rsidRDefault="008204A7" w:rsidP="005E58E4">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29A7D1" w14:textId="77777777" w:rsidR="008204A7" w:rsidRPr="00B6615B" w:rsidRDefault="008204A7" w:rsidP="00203539">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17A742" w14:textId="77777777" w:rsidR="008204A7" w:rsidRPr="00B6615B" w:rsidRDefault="008204A7" w:rsidP="000E3895">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7880DE" w14:textId="77777777" w:rsidR="008204A7" w:rsidRPr="00B6615B" w:rsidRDefault="008204A7" w:rsidP="005E58E4">
            <w:pPr>
              <w:jc w:val="center"/>
              <w:rPr>
                <w:sz w:val="18"/>
                <w:szCs w:val="18"/>
              </w:rPr>
            </w:pPr>
            <w:r w:rsidRPr="00B6615B">
              <w:rPr>
                <w:sz w:val="18"/>
                <w:szCs w:val="18"/>
              </w:rPr>
              <w:t>Charakteristická druhová skladba:</w:t>
            </w:r>
          </w:p>
          <w:p w14:paraId="58F4B078" w14:textId="77777777" w:rsidR="008204A7" w:rsidRPr="00B6615B" w:rsidRDefault="008204A7" w:rsidP="005E58E4">
            <w:pPr>
              <w:jc w:val="center"/>
              <w:rPr>
                <w:i/>
                <w:sz w:val="18"/>
                <w:szCs w:val="18"/>
              </w:rPr>
            </w:pPr>
            <w:r w:rsidRPr="00B6615B">
              <w:rPr>
                <w:i/>
                <w:sz w:val="18"/>
                <w:szCs w:val="18"/>
              </w:rPr>
              <w:t>Acetosa arifolia, Aconitum firmum (</w:t>
            </w:r>
            <w:r w:rsidRPr="00B6615B">
              <w:rPr>
                <w:sz w:val="18"/>
                <w:szCs w:val="18"/>
              </w:rPr>
              <w:t>endemit</w:t>
            </w:r>
            <w:r w:rsidRPr="00B6615B">
              <w:rPr>
                <w:i/>
                <w:sz w:val="18"/>
                <w:szCs w:val="18"/>
              </w:rPr>
              <w:t xml:space="preserve">), </w:t>
            </w:r>
            <w:r w:rsidRPr="00B6615B">
              <w:rPr>
                <w:b/>
                <w:i/>
                <w:sz w:val="18"/>
                <w:szCs w:val="18"/>
              </w:rPr>
              <w:t>Adenostyles alliariae</w:t>
            </w:r>
            <w:r w:rsidRPr="00B6615B">
              <w:rPr>
                <w:i/>
                <w:sz w:val="18"/>
                <w:szCs w:val="18"/>
              </w:rPr>
              <w:t xml:space="preserve">, Allium victorialis, Anthriscus nitidus, </w:t>
            </w:r>
            <w:r w:rsidRPr="00B6615B">
              <w:rPr>
                <w:b/>
                <w:i/>
                <w:sz w:val="18"/>
                <w:szCs w:val="18"/>
              </w:rPr>
              <w:t>Athyrium distentifolium, Cicerbita alpina</w:t>
            </w:r>
            <w:r w:rsidRPr="00B6615B">
              <w:rPr>
                <w:i/>
                <w:sz w:val="18"/>
                <w:szCs w:val="18"/>
              </w:rPr>
              <w:t xml:space="preserve">, Cortusa matthioli, Crepis paludosa, Cystopteris sudetica, Delphinium elatum, Epilobium alpestre, Geranium phaeum, G. sylvaticum, Hesperis matronalis </w:t>
            </w:r>
            <w:r w:rsidRPr="00B6615B">
              <w:rPr>
                <w:sz w:val="18"/>
                <w:szCs w:val="18"/>
              </w:rPr>
              <w:t>subsp</w:t>
            </w:r>
            <w:r w:rsidRPr="00B6615B">
              <w:rPr>
                <w:i/>
                <w:sz w:val="18"/>
                <w:szCs w:val="18"/>
              </w:rPr>
              <w:t>. nivea (</w:t>
            </w:r>
            <w:r w:rsidRPr="00B6615B">
              <w:rPr>
                <w:sz w:val="18"/>
                <w:szCs w:val="18"/>
              </w:rPr>
              <w:t>endemit</w:t>
            </w:r>
            <w:r w:rsidRPr="00B6615B">
              <w:rPr>
                <w:i/>
                <w:sz w:val="18"/>
                <w:szCs w:val="18"/>
              </w:rPr>
              <w:t>),  Petasites albus, Polystichum lonchitis, Ranunculus lanuginosus, R. platanifolius, Senecio subalpinus, Soldanella carpatica (</w:t>
            </w:r>
            <w:r w:rsidRPr="00B6615B">
              <w:rPr>
                <w:sz w:val="18"/>
                <w:szCs w:val="18"/>
              </w:rPr>
              <w:t>endemit</w:t>
            </w:r>
            <w:r w:rsidRPr="00B6615B">
              <w:rPr>
                <w:i/>
                <w:sz w:val="18"/>
                <w:szCs w:val="18"/>
              </w:rPr>
              <w:t xml:space="preserve">), Valeriana excelsa </w:t>
            </w:r>
            <w:r w:rsidRPr="00B6615B">
              <w:rPr>
                <w:sz w:val="18"/>
                <w:szCs w:val="18"/>
              </w:rPr>
              <w:t>subs</w:t>
            </w:r>
            <w:r w:rsidRPr="00B6615B">
              <w:rPr>
                <w:i/>
                <w:sz w:val="18"/>
                <w:szCs w:val="18"/>
              </w:rPr>
              <w:t>p. sambucifolia, V. tripteris, Viola biflora.</w:t>
            </w:r>
          </w:p>
          <w:p w14:paraId="3E22D41F" w14:textId="77777777" w:rsidR="008204A7" w:rsidRPr="00B6615B" w:rsidRDefault="008204A7" w:rsidP="005E58E4">
            <w:pPr>
              <w:jc w:val="center"/>
              <w:rPr>
                <w:i/>
                <w:sz w:val="18"/>
                <w:szCs w:val="18"/>
              </w:rPr>
            </w:pPr>
            <w:r w:rsidRPr="00B6615B">
              <w:rPr>
                <w:i/>
                <w:sz w:val="18"/>
                <w:szCs w:val="18"/>
              </w:rPr>
              <w:t>Lonicera nigra, Ribes alpinum</w:t>
            </w:r>
          </w:p>
        </w:tc>
      </w:tr>
      <w:tr w:rsidR="008204A7" w:rsidRPr="00B6615B" w14:paraId="40309E5C" w14:textId="77777777" w:rsidTr="005E58E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9E9699" w14:textId="77777777" w:rsidR="008204A7" w:rsidRPr="00B6615B" w:rsidRDefault="008204A7" w:rsidP="005E58E4">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043683" w14:textId="77777777" w:rsidR="008204A7" w:rsidRPr="00B6615B" w:rsidRDefault="008204A7" w:rsidP="00203539">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AC0BA5" w14:textId="77777777" w:rsidR="008204A7" w:rsidRPr="00B6615B" w:rsidRDefault="008204A7" w:rsidP="000E3895">
            <w:pPr>
              <w:jc w:val="center"/>
              <w:rPr>
                <w:sz w:val="18"/>
                <w:szCs w:val="18"/>
              </w:rPr>
            </w:pPr>
            <w:r w:rsidRPr="00B6615B">
              <w:rPr>
                <w:sz w:val="18"/>
                <w:szCs w:val="18"/>
              </w:rPr>
              <w:t>Menej ako 1</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477A6E" w14:textId="77777777" w:rsidR="008204A7" w:rsidRPr="00B6615B" w:rsidRDefault="008204A7" w:rsidP="005E58E4">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8204A7" w:rsidRPr="00B6615B" w14:paraId="662BA1B5" w14:textId="77777777" w:rsidTr="005E58E4">
        <w:trPr>
          <w:trHeight w:val="104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80571" w14:textId="77777777" w:rsidR="008204A7" w:rsidRPr="00B6615B" w:rsidRDefault="008204A7" w:rsidP="005E58E4">
            <w:pPr>
              <w:spacing w:before="240" w:after="0"/>
              <w:jc w:val="center"/>
              <w:rPr>
                <w:sz w:val="18"/>
                <w:szCs w:val="18"/>
              </w:rPr>
            </w:pPr>
            <w:r w:rsidRPr="00B6615B">
              <w:rPr>
                <w:sz w:val="18"/>
                <w:szCs w:val="18"/>
              </w:rPr>
              <w:t>Mŕtve drevo</w:t>
            </w:r>
          </w:p>
          <w:p w14:paraId="1435879C" w14:textId="77777777" w:rsidR="008204A7" w:rsidRPr="00B6615B" w:rsidRDefault="008204A7" w:rsidP="005E58E4">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A0310E"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86C791" w14:textId="77777777" w:rsidR="008204A7" w:rsidRPr="00B6615B" w:rsidRDefault="008204A7" w:rsidP="000E3895">
            <w:pPr>
              <w:jc w:val="center"/>
              <w:rPr>
                <w:sz w:val="18"/>
                <w:szCs w:val="18"/>
              </w:rPr>
            </w:pPr>
            <w:r w:rsidRPr="00B6615B">
              <w:rPr>
                <w:sz w:val="18"/>
                <w:szCs w:val="18"/>
              </w:rPr>
              <w:t>najmenej 40</w:t>
            </w:r>
          </w:p>
          <w:p w14:paraId="7DA2EB93" w14:textId="77777777" w:rsidR="008204A7" w:rsidRPr="00B6615B" w:rsidRDefault="008204A7" w:rsidP="000E3895">
            <w:pPr>
              <w:jc w:val="center"/>
              <w:rPr>
                <w:sz w:val="18"/>
                <w:szCs w:val="18"/>
              </w:rPr>
            </w:pPr>
          </w:p>
          <w:p w14:paraId="6E3467CD" w14:textId="77777777" w:rsidR="008204A7" w:rsidRPr="00B6615B" w:rsidRDefault="008204A7" w:rsidP="004820DE">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7F17FC" w14:textId="77777777" w:rsidR="008204A7" w:rsidRPr="00B6615B" w:rsidRDefault="008204A7" w:rsidP="005E58E4">
            <w:pPr>
              <w:jc w:val="center"/>
              <w:rPr>
                <w:sz w:val="18"/>
                <w:szCs w:val="18"/>
              </w:rPr>
            </w:pPr>
            <w:r w:rsidRPr="00B6615B">
              <w:rPr>
                <w:sz w:val="18"/>
                <w:szCs w:val="18"/>
              </w:rPr>
              <w:t>Zabezpečenie udržania prítomnosti odumretého dreva na ploche biotopu v danom objeme.</w:t>
            </w:r>
          </w:p>
          <w:p w14:paraId="05C809C6" w14:textId="77777777" w:rsidR="008204A7" w:rsidRPr="00B6615B" w:rsidRDefault="008204A7" w:rsidP="005E58E4">
            <w:pPr>
              <w:jc w:val="center"/>
              <w:rPr>
                <w:sz w:val="18"/>
                <w:szCs w:val="18"/>
              </w:rPr>
            </w:pPr>
          </w:p>
        </w:tc>
      </w:tr>
    </w:tbl>
    <w:p w14:paraId="32E7801C" w14:textId="77777777" w:rsidR="008204A7" w:rsidRPr="00B6615B" w:rsidRDefault="008204A7" w:rsidP="008204A7">
      <w:pPr>
        <w:rPr>
          <w:sz w:val="18"/>
          <w:szCs w:val="18"/>
        </w:rPr>
      </w:pPr>
    </w:p>
    <w:p w14:paraId="762A8677" w14:textId="77777777" w:rsidR="008204A7" w:rsidRPr="00B6615B" w:rsidRDefault="008204A7" w:rsidP="008204A7">
      <w:pPr>
        <w:ind w:hanging="142"/>
        <w:rPr>
          <w:b/>
          <w:szCs w:val="24"/>
        </w:rPr>
      </w:pPr>
      <w:r w:rsidRPr="00B6615B">
        <w:rPr>
          <w:szCs w:val="24"/>
        </w:rPr>
        <w:t>Zachovanie priaznivého</w:t>
      </w:r>
      <w:r w:rsidRPr="00B6615B">
        <w:rPr>
          <w:b/>
          <w:szCs w:val="24"/>
        </w:rPr>
        <w:t xml:space="preserve"> </w:t>
      </w:r>
      <w:r w:rsidRPr="00B6615B">
        <w:rPr>
          <w:szCs w:val="24"/>
        </w:rPr>
        <w:t xml:space="preserve">stavu biotopu </w:t>
      </w:r>
      <w:r w:rsidRPr="00B6615B">
        <w:rPr>
          <w:b/>
          <w:szCs w:val="24"/>
        </w:rPr>
        <w:t>Ls</w:t>
      </w:r>
      <w:r w:rsidR="002F4E31">
        <w:rPr>
          <w:b/>
          <w:szCs w:val="24"/>
        </w:rPr>
        <w:t xml:space="preserve"> </w:t>
      </w:r>
      <w:r w:rsidRPr="00B6615B">
        <w:rPr>
          <w:b/>
          <w:szCs w:val="24"/>
        </w:rPr>
        <w:t>5.4 (9150) Vápnomilné bukové lesy</w:t>
      </w:r>
      <w:r w:rsidRPr="00B6615B">
        <w:rPr>
          <w:b/>
          <w:i/>
          <w:szCs w:val="24"/>
        </w:rPr>
        <w:t xml:space="preserve"> </w:t>
      </w:r>
      <w:r w:rsidRPr="00B6615B">
        <w:rPr>
          <w:szCs w:val="24"/>
        </w:rPr>
        <w:t>za splnenia nasledovných atribútov:</w:t>
      </w:r>
      <w:r w:rsidRPr="00B6615B">
        <w:rPr>
          <w:b/>
          <w:i/>
          <w:szCs w:val="24"/>
        </w:rPr>
        <w:t xml:space="preserve"> </w:t>
      </w:r>
      <w:r w:rsidRPr="00B6615B">
        <w:rPr>
          <w:b/>
          <w:i/>
          <w:szCs w:val="24"/>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010C70C9"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58756A55"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B7D1652" w14:textId="77777777" w:rsidR="008204A7" w:rsidRPr="00B6615B" w:rsidRDefault="008204A7" w:rsidP="008204A7">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8CE20A7"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6C790D8"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596962CA" w14:textId="77777777" w:rsidTr="005E58E4">
        <w:trPr>
          <w:trHeight w:val="10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4F78FA"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1043B"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6C48F1" w14:textId="77777777" w:rsidR="008204A7" w:rsidRPr="00B6615B" w:rsidRDefault="008204A7" w:rsidP="000E3895">
            <w:pPr>
              <w:widowControl w:val="0"/>
              <w:jc w:val="center"/>
              <w:rPr>
                <w:sz w:val="18"/>
                <w:szCs w:val="18"/>
              </w:rPr>
            </w:pPr>
            <w:r w:rsidRPr="00B6615B">
              <w:rPr>
                <w:sz w:val="18"/>
                <w:szCs w:val="18"/>
              </w:rPr>
              <w:t>3325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7028C" w14:textId="77777777" w:rsidR="008204A7" w:rsidRPr="00B6615B" w:rsidRDefault="008204A7" w:rsidP="005E58E4">
            <w:pPr>
              <w:widowControl w:val="0"/>
              <w:jc w:val="center"/>
              <w:rPr>
                <w:sz w:val="18"/>
                <w:szCs w:val="18"/>
              </w:rPr>
            </w:pPr>
            <w:r w:rsidRPr="00B6615B">
              <w:rPr>
                <w:sz w:val="18"/>
                <w:szCs w:val="18"/>
              </w:rPr>
              <w:t>Udržanie existujúcej výmery biotopu v ÚEV.</w:t>
            </w:r>
          </w:p>
        </w:tc>
      </w:tr>
      <w:tr w:rsidR="008204A7" w:rsidRPr="00B6615B" w14:paraId="59EE41A8"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FFC67C"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6E68E1"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BA2D73" w14:textId="77777777" w:rsidR="008204A7" w:rsidRPr="00B6615B" w:rsidRDefault="008204A7" w:rsidP="000E3895">
            <w:pPr>
              <w:jc w:val="center"/>
              <w:rPr>
                <w:sz w:val="18"/>
                <w:szCs w:val="18"/>
              </w:rPr>
            </w:pPr>
            <w:r w:rsidRPr="00B6615B">
              <w:rPr>
                <w:sz w:val="18"/>
                <w:szCs w:val="18"/>
              </w:rPr>
              <w:t>najmenej 85 %</w:t>
            </w:r>
          </w:p>
          <w:p w14:paraId="186E409D" w14:textId="77777777" w:rsidR="008204A7" w:rsidRPr="00B6615B" w:rsidRDefault="008204A7" w:rsidP="000E3895">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B18FF9" w14:textId="77777777" w:rsidR="008204A7" w:rsidRPr="00B6615B" w:rsidRDefault="008204A7" w:rsidP="005E58E4">
            <w:pPr>
              <w:jc w:val="center"/>
              <w:rPr>
                <w:sz w:val="18"/>
                <w:szCs w:val="18"/>
              </w:rPr>
            </w:pPr>
            <w:r w:rsidRPr="00B6615B">
              <w:rPr>
                <w:sz w:val="18"/>
                <w:szCs w:val="18"/>
              </w:rPr>
              <w:t>Charakteristická druhová skladba:</w:t>
            </w:r>
          </w:p>
          <w:p w14:paraId="2EED2239" w14:textId="77777777" w:rsidR="008204A7" w:rsidRPr="00B6615B" w:rsidRDefault="008204A7" w:rsidP="005E58E4">
            <w:pPr>
              <w:jc w:val="center"/>
              <w:rPr>
                <w:sz w:val="18"/>
                <w:szCs w:val="18"/>
              </w:rPr>
            </w:pPr>
            <w:r w:rsidRPr="00B6615B">
              <w:rPr>
                <w:sz w:val="18"/>
                <w:szCs w:val="18"/>
                <w:u w:val="single"/>
              </w:rPr>
              <w:t>4.lvs:</w:t>
            </w:r>
            <w:r w:rsidRPr="00B6615B">
              <w:rPr>
                <w:sz w:val="18"/>
                <w:szCs w:val="18"/>
              </w:rPr>
              <w:t xml:space="preserve"> </w:t>
            </w:r>
            <w:r w:rsidRPr="00B6615B">
              <w:rPr>
                <w:i/>
                <w:sz w:val="18"/>
                <w:szCs w:val="18"/>
              </w:rPr>
              <w:t>Abies alba &lt;15</w:t>
            </w:r>
            <w:r w:rsidR="007A4827">
              <w:rPr>
                <w:i/>
                <w:sz w:val="18"/>
                <w:szCs w:val="18"/>
              </w:rPr>
              <w:t xml:space="preserve"> </w:t>
            </w:r>
            <w:r w:rsidRPr="00B6615B">
              <w:rPr>
                <w:i/>
                <w:sz w:val="18"/>
                <w:szCs w:val="18"/>
              </w:rPr>
              <w:t>%, Acer campestre,</w:t>
            </w:r>
            <w:r w:rsidRPr="00B6615B">
              <w:rPr>
                <w:b/>
                <w:i/>
                <w:sz w:val="18"/>
                <w:szCs w:val="18"/>
              </w:rPr>
              <w:t xml:space="preserve"> </w:t>
            </w:r>
            <w:r w:rsidRPr="00B6615B">
              <w:rPr>
                <w:i/>
                <w:sz w:val="18"/>
                <w:szCs w:val="18"/>
              </w:rPr>
              <w:t xml:space="preserve">A. platanoides, A. pseudoplatanus,  Carpinus betulus, Cerasus avium,  </w:t>
            </w:r>
            <w:r w:rsidRPr="00B6615B">
              <w:rPr>
                <w:b/>
                <w:i/>
                <w:sz w:val="18"/>
                <w:szCs w:val="18"/>
              </w:rPr>
              <w:t>Fagus sylvatica</w:t>
            </w:r>
            <w:r w:rsidRPr="00B6615B">
              <w:rPr>
                <w:i/>
                <w:sz w:val="18"/>
                <w:szCs w:val="18"/>
              </w:rPr>
              <w:t>, Fraxinus excelsior, Larix decidua &lt;5</w:t>
            </w:r>
            <w:r w:rsidR="007A4827">
              <w:rPr>
                <w:i/>
                <w:sz w:val="18"/>
                <w:szCs w:val="18"/>
              </w:rPr>
              <w:t xml:space="preserve"> </w:t>
            </w:r>
            <w:r w:rsidRPr="00B6615B">
              <w:rPr>
                <w:i/>
                <w:sz w:val="18"/>
                <w:szCs w:val="18"/>
              </w:rPr>
              <w:t>%, Picea abies &lt;5</w:t>
            </w:r>
            <w:r w:rsidR="007A4827">
              <w:rPr>
                <w:i/>
                <w:sz w:val="18"/>
                <w:szCs w:val="18"/>
              </w:rPr>
              <w:t xml:space="preserve"> </w:t>
            </w:r>
            <w:r w:rsidRPr="00B6615B">
              <w:rPr>
                <w:i/>
                <w:sz w:val="18"/>
                <w:szCs w:val="18"/>
              </w:rPr>
              <w:t>%, Pinus sylvestris &lt;20</w:t>
            </w:r>
            <w:r w:rsidR="007A4827">
              <w:rPr>
                <w:i/>
                <w:sz w:val="18"/>
                <w:szCs w:val="18"/>
              </w:rPr>
              <w:t xml:space="preserve"> </w:t>
            </w:r>
            <w:r w:rsidRPr="00B6615B">
              <w:rPr>
                <w:i/>
                <w:sz w:val="18"/>
                <w:szCs w:val="18"/>
              </w:rPr>
              <w:t xml:space="preserve">%, Quercus petraea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Tilia cordata, T. platyphyllos, Ulmus glabra</w:t>
            </w:r>
            <w:r w:rsidRPr="00B6615B">
              <w:rPr>
                <w:sz w:val="18"/>
                <w:szCs w:val="18"/>
              </w:rPr>
              <w:t>.</w:t>
            </w:r>
          </w:p>
          <w:p w14:paraId="5A46BDCC" w14:textId="77777777" w:rsidR="008204A7" w:rsidRPr="00B6615B" w:rsidRDefault="008204A7" w:rsidP="005E58E4">
            <w:pPr>
              <w:jc w:val="center"/>
              <w:rPr>
                <w:b/>
                <w:sz w:val="18"/>
                <w:szCs w:val="18"/>
              </w:rPr>
            </w:pPr>
          </w:p>
          <w:p w14:paraId="66EC13D3" w14:textId="77777777" w:rsidR="008204A7" w:rsidRPr="00B6615B" w:rsidRDefault="008204A7" w:rsidP="005E58E4">
            <w:pPr>
              <w:jc w:val="center"/>
              <w:rPr>
                <w:sz w:val="18"/>
                <w:szCs w:val="18"/>
              </w:rPr>
            </w:pPr>
            <w:r w:rsidRPr="00B6615B">
              <w:rPr>
                <w:sz w:val="18"/>
                <w:szCs w:val="18"/>
                <w:u w:val="single"/>
              </w:rPr>
              <w:t>5.lvs:</w:t>
            </w:r>
            <w:r w:rsidRPr="00B6615B">
              <w:rPr>
                <w:sz w:val="18"/>
                <w:szCs w:val="18"/>
              </w:rPr>
              <w:t xml:space="preserve"> </w:t>
            </w:r>
            <w:r w:rsidRPr="00B6615B">
              <w:rPr>
                <w:i/>
                <w:sz w:val="18"/>
                <w:szCs w:val="18"/>
              </w:rPr>
              <w:t>Abies alba &lt;30</w:t>
            </w:r>
            <w:r w:rsidR="007A4827">
              <w:rPr>
                <w:i/>
                <w:sz w:val="18"/>
                <w:szCs w:val="18"/>
              </w:rPr>
              <w:t xml:space="preserve"> </w:t>
            </w:r>
            <w:r w:rsidRPr="00B6615B">
              <w:rPr>
                <w:i/>
                <w:sz w:val="18"/>
                <w:szCs w:val="18"/>
              </w:rPr>
              <w:t xml:space="preserve">%,  A. platanoides, A. pseudoplatanus, </w:t>
            </w:r>
            <w:r w:rsidRPr="00B6615B">
              <w:rPr>
                <w:b/>
                <w:i/>
                <w:sz w:val="18"/>
                <w:szCs w:val="18"/>
              </w:rPr>
              <w:t>Fagus sylvatica</w:t>
            </w:r>
            <w:r w:rsidRPr="00B6615B">
              <w:rPr>
                <w:i/>
                <w:sz w:val="18"/>
                <w:szCs w:val="18"/>
              </w:rPr>
              <w:t>, Fraxinus excelsior, Larix decidua &lt;15%, Picea abies &lt;30</w:t>
            </w:r>
            <w:r w:rsidR="007A4827">
              <w:rPr>
                <w:i/>
                <w:sz w:val="18"/>
                <w:szCs w:val="18"/>
              </w:rPr>
              <w:t> </w:t>
            </w:r>
            <w:r w:rsidRPr="00B6615B">
              <w:rPr>
                <w:i/>
                <w:sz w:val="18"/>
                <w:szCs w:val="18"/>
              </w:rPr>
              <w:t>%, Pinus sylvestris &lt;20</w:t>
            </w:r>
            <w:r w:rsidR="007A4827">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Tilia cordata, T. platyphyllos, Ulmus glabra</w:t>
            </w:r>
            <w:r w:rsidRPr="00B6615B">
              <w:rPr>
                <w:sz w:val="18"/>
                <w:szCs w:val="18"/>
              </w:rPr>
              <w:t>.</w:t>
            </w:r>
          </w:p>
          <w:p w14:paraId="09C161E5" w14:textId="77777777" w:rsidR="008204A7" w:rsidRPr="00B6615B" w:rsidRDefault="008204A7" w:rsidP="005E58E4">
            <w:pPr>
              <w:jc w:val="center"/>
              <w:rPr>
                <w:b/>
                <w:sz w:val="18"/>
                <w:szCs w:val="18"/>
              </w:rPr>
            </w:pPr>
          </w:p>
          <w:p w14:paraId="5AD5324E" w14:textId="77777777" w:rsidR="008204A7" w:rsidRPr="00B6615B" w:rsidRDefault="008204A7" w:rsidP="005E58E4">
            <w:pPr>
              <w:jc w:val="center"/>
              <w:rPr>
                <w:b/>
                <w:sz w:val="18"/>
                <w:szCs w:val="18"/>
              </w:rPr>
            </w:pPr>
            <w:r w:rsidRPr="00B6615B">
              <w:rPr>
                <w:sz w:val="18"/>
                <w:szCs w:val="18"/>
                <w:u w:val="single"/>
              </w:rPr>
              <w:t>6.lvs:</w:t>
            </w:r>
            <w:r w:rsidRPr="00B6615B">
              <w:rPr>
                <w:sz w:val="18"/>
                <w:szCs w:val="18"/>
              </w:rPr>
              <w:t xml:space="preserve"> </w:t>
            </w:r>
            <w:r w:rsidRPr="00B6615B">
              <w:rPr>
                <w:b/>
                <w:i/>
                <w:sz w:val="18"/>
                <w:szCs w:val="18"/>
              </w:rPr>
              <w:t xml:space="preserve">Abies alba </w:t>
            </w:r>
            <w:r w:rsidRPr="00B6615B">
              <w:rPr>
                <w:i/>
                <w:sz w:val="18"/>
                <w:szCs w:val="18"/>
              </w:rPr>
              <w:t>&lt;50</w:t>
            </w:r>
            <w:r w:rsidR="007A4827">
              <w:rPr>
                <w:i/>
                <w:sz w:val="18"/>
                <w:szCs w:val="18"/>
              </w:rPr>
              <w:t xml:space="preserve"> </w:t>
            </w:r>
            <w:r w:rsidRPr="00B6615B">
              <w:rPr>
                <w:i/>
                <w:sz w:val="18"/>
                <w:szCs w:val="18"/>
              </w:rPr>
              <w:t>%,</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Larix decidua &lt;20</w:t>
            </w:r>
            <w:r w:rsidR="007A4827">
              <w:rPr>
                <w:i/>
                <w:sz w:val="18"/>
                <w:szCs w:val="18"/>
              </w:rPr>
              <w:t xml:space="preserve"> </w:t>
            </w:r>
            <w:r w:rsidRPr="00B6615B">
              <w:rPr>
                <w:i/>
                <w:sz w:val="18"/>
                <w:szCs w:val="18"/>
              </w:rPr>
              <w:t xml:space="preserve">%, </w:t>
            </w:r>
            <w:r w:rsidRPr="00B6615B">
              <w:rPr>
                <w:b/>
                <w:i/>
                <w:sz w:val="18"/>
                <w:szCs w:val="18"/>
              </w:rPr>
              <w:t>Picea abies</w:t>
            </w:r>
            <w:r w:rsidRPr="00B6615B">
              <w:rPr>
                <w:i/>
                <w:sz w:val="18"/>
                <w:szCs w:val="18"/>
              </w:rPr>
              <w:t xml:space="preserve"> &lt;40</w:t>
            </w:r>
            <w:r w:rsidR="007A4827">
              <w:rPr>
                <w:i/>
                <w:sz w:val="18"/>
                <w:szCs w:val="18"/>
              </w:rPr>
              <w:t xml:space="preserve"> </w:t>
            </w:r>
            <w:r w:rsidRPr="00B6615B">
              <w:rPr>
                <w:i/>
                <w:sz w:val="18"/>
                <w:szCs w:val="18"/>
              </w:rPr>
              <w:t>%, Pinus sylvestris &lt;20</w:t>
            </w:r>
            <w:r w:rsidR="007A4827">
              <w:rPr>
                <w:i/>
                <w:sz w:val="18"/>
                <w:szCs w:val="18"/>
              </w:rPr>
              <w:t xml:space="preserve"> </w:t>
            </w:r>
            <w:r w:rsidRPr="00B6615B">
              <w:rPr>
                <w:i/>
                <w:sz w:val="18"/>
                <w:szCs w:val="18"/>
              </w:rPr>
              <w:t xml:space="preserve">%, Sorbus </w:t>
            </w:r>
            <w:r w:rsidRPr="00B6615B">
              <w:rPr>
                <w:sz w:val="18"/>
                <w:szCs w:val="18"/>
              </w:rPr>
              <w:t xml:space="preserve">spp., </w:t>
            </w:r>
            <w:r w:rsidRPr="00B6615B">
              <w:rPr>
                <w:i/>
                <w:sz w:val="18"/>
                <w:szCs w:val="18"/>
              </w:rPr>
              <w:t>Taxus baccata, Tilia cordata,</w:t>
            </w:r>
            <w:r w:rsidRPr="00B6615B">
              <w:rPr>
                <w:b/>
                <w:i/>
                <w:sz w:val="18"/>
                <w:szCs w:val="18"/>
              </w:rPr>
              <w:t xml:space="preserve"> </w:t>
            </w:r>
            <w:r w:rsidRPr="00B6615B">
              <w:rPr>
                <w:i/>
                <w:sz w:val="18"/>
                <w:szCs w:val="18"/>
              </w:rPr>
              <w:t>T. platyphyllos, Ulmus glabra</w:t>
            </w:r>
            <w:r w:rsidRPr="00B6615B">
              <w:rPr>
                <w:sz w:val="18"/>
                <w:szCs w:val="18"/>
              </w:rPr>
              <w:t>.</w:t>
            </w:r>
          </w:p>
          <w:p w14:paraId="3FF7C94E" w14:textId="77777777" w:rsidR="008204A7" w:rsidRPr="00B6615B" w:rsidRDefault="008204A7" w:rsidP="005E58E4">
            <w:pPr>
              <w:jc w:val="center"/>
              <w:rPr>
                <w:sz w:val="18"/>
                <w:szCs w:val="18"/>
              </w:rPr>
            </w:pPr>
            <w:r w:rsidRPr="00B6615B">
              <w:rPr>
                <w:b/>
                <w:sz w:val="18"/>
                <w:szCs w:val="18"/>
              </w:rPr>
              <w:t>* </w:t>
            </w:r>
            <w:r w:rsidRPr="00B6615B">
              <w:rPr>
                <w:sz w:val="18"/>
                <w:szCs w:val="18"/>
              </w:rPr>
              <w:t>(</w:t>
            </w:r>
            <w:r w:rsidRPr="00B6615B">
              <w:rPr>
                <w:b/>
                <w:i/>
                <w:sz w:val="18"/>
                <w:szCs w:val="18"/>
              </w:rPr>
              <w:t xml:space="preserve">Fagus sylvatica </w:t>
            </w:r>
            <w:r w:rsidRPr="00B6615B">
              <w:rPr>
                <w:sz w:val="18"/>
                <w:szCs w:val="18"/>
              </w:rPr>
              <w:t>minimálne 30</w:t>
            </w:r>
            <w:r w:rsidR="007A4827">
              <w:rPr>
                <w:sz w:val="18"/>
                <w:szCs w:val="18"/>
              </w:rPr>
              <w:t xml:space="preserve"> </w:t>
            </w:r>
            <w:r w:rsidRPr="00B6615B">
              <w:rPr>
                <w:sz w:val="18"/>
                <w:szCs w:val="18"/>
              </w:rPr>
              <w:t>%)</w:t>
            </w:r>
          </w:p>
          <w:p w14:paraId="1FF28F8D" w14:textId="77777777" w:rsidR="008204A7" w:rsidRPr="00B6615B" w:rsidRDefault="008204A7" w:rsidP="005E58E4">
            <w:pPr>
              <w:jc w:val="center"/>
              <w:rPr>
                <w:b/>
                <w:sz w:val="18"/>
                <w:szCs w:val="18"/>
              </w:rPr>
            </w:pPr>
          </w:p>
          <w:p w14:paraId="3779E260" w14:textId="77777777" w:rsidR="008204A7" w:rsidRPr="00B6615B" w:rsidRDefault="008204A7" w:rsidP="005E58E4">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8204A7" w:rsidRPr="00B6615B" w14:paraId="61DA44B6"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59C07F" w14:textId="77777777" w:rsidR="008204A7" w:rsidRPr="00B6615B" w:rsidRDefault="008204A7" w:rsidP="005E58E4">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3A8249" w14:textId="77777777" w:rsidR="008204A7" w:rsidRPr="00B6615B" w:rsidRDefault="008204A7" w:rsidP="00203539">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A4DC33" w14:textId="77777777" w:rsidR="008204A7" w:rsidRPr="00B6615B" w:rsidRDefault="008204A7" w:rsidP="000E3895">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A0546B" w14:textId="77777777" w:rsidR="008204A7" w:rsidRPr="00B6615B" w:rsidRDefault="008204A7" w:rsidP="005E58E4">
            <w:pPr>
              <w:jc w:val="center"/>
              <w:rPr>
                <w:sz w:val="18"/>
                <w:szCs w:val="18"/>
              </w:rPr>
            </w:pPr>
            <w:r w:rsidRPr="00B6615B">
              <w:rPr>
                <w:sz w:val="18"/>
                <w:szCs w:val="18"/>
              </w:rPr>
              <w:t>Charakteristická druhová skladba:</w:t>
            </w:r>
          </w:p>
          <w:p w14:paraId="15D32FB7" w14:textId="77777777" w:rsidR="008204A7" w:rsidRPr="00B6615B" w:rsidRDefault="008204A7" w:rsidP="005E58E4">
            <w:pPr>
              <w:jc w:val="center"/>
              <w:rPr>
                <w:i/>
                <w:sz w:val="18"/>
                <w:szCs w:val="18"/>
              </w:rPr>
            </w:pPr>
            <w:r w:rsidRPr="00B6615B">
              <w:rPr>
                <w:i/>
                <w:sz w:val="18"/>
                <w:szCs w:val="18"/>
              </w:rPr>
              <w:t xml:space="preserve">Aconitum vulparia, A. moldavicum (endemit), Adenophora liliifolia, Aquilegia vulgaris, </w:t>
            </w:r>
            <w:r w:rsidRPr="00B6615B">
              <w:rPr>
                <w:b/>
                <w:i/>
                <w:sz w:val="18"/>
                <w:szCs w:val="18"/>
              </w:rPr>
              <w:t>Calamagrostis varia</w:t>
            </w:r>
            <w:r w:rsidRPr="00B6615B">
              <w:rPr>
                <w:i/>
                <w:sz w:val="18"/>
                <w:szCs w:val="18"/>
              </w:rPr>
              <w:t xml:space="preserve">, Campanula carpatica (endemit), C. persicifolia, C. rapunculoides, Cardaminopsis arenosa agg., Carduus glaucinus (endemit), </w:t>
            </w:r>
            <w:r w:rsidRPr="00B6615B">
              <w:rPr>
                <w:b/>
                <w:i/>
                <w:sz w:val="18"/>
                <w:szCs w:val="18"/>
              </w:rPr>
              <w:t>Carex alba</w:t>
            </w:r>
            <w:r w:rsidRPr="00B6615B">
              <w:rPr>
                <w:i/>
                <w:sz w:val="18"/>
                <w:szCs w:val="18"/>
              </w:rPr>
              <w:t xml:space="preserve">, C. digitata, C. montana, Cephalanthera damasonium, C. rubra, Cirsium erisithales, Clematis alpina, Corallorhiza trifida, Cortusa mattioli, Cyclamen fatrense (endemit), </w:t>
            </w:r>
            <w:r w:rsidRPr="00B6615B">
              <w:rPr>
                <w:i/>
                <w:sz w:val="18"/>
                <w:szCs w:val="18"/>
                <w:u w:val="single"/>
              </w:rPr>
              <w:t>Cypripedium calceolus</w:t>
            </w:r>
            <w:r w:rsidRPr="00B6615B">
              <w:rPr>
                <w:i/>
                <w:sz w:val="18"/>
                <w:szCs w:val="18"/>
              </w:rPr>
              <w:t xml:space="preserve"> (anexový druh), Epipactis microphylla, E. muelleri, Hedera helix, Laserpitium latifolium, Lilium martagon, Pimpinella major, Pleurospermum austriacum, Poa stiriaca, Rubus saxatilis, </w:t>
            </w:r>
            <w:r w:rsidRPr="00B6615B">
              <w:rPr>
                <w:b/>
                <w:i/>
                <w:sz w:val="18"/>
                <w:szCs w:val="18"/>
              </w:rPr>
              <w:t>Sesleria albicans</w:t>
            </w:r>
            <w:r w:rsidRPr="00B6615B">
              <w:rPr>
                <w:i/>
                <w:sz w:val="18"/>
                <w:szCs w:val="18"/>
              </w:rPr>
              <w:t>, S. heufleriana (endemit), Solidago virgaurea, Valeriana tripteris, Vincetoxicum hirundinaria.</w:t>
            </w:r>
          </w:p>
        </w:tc>
      </w:tr>
      <w:tr w:rsidR="008204A7" w:rsidRPr="00B6615B" w14:paraId="0FFAFEA7" w14:textId="77777777" w:rsidTr="005E58E4">
        <w:trPr>
          <w:trHeight w:val="6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AF407" w14:textId="77777777" w:rsidR="008204A7" w:rsidRPr="00B6615B" w:rsidRDefault="008204A7" w:rsidP="005E58E4">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C07853" w14:textId="77777777" w:rsidR="008204A7" w:rsidRPr="00B6615B" w:rsidRDefault="008204A7" w:rsidP="00203539">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D4E271" w14:textId="77777777" w:rsidR="008204A7" w:rsidRPr="00B6615B" w:rsidRDefault="008204A7" w:rsidP="000E3895">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FFDE2B" w14:textId="77777777" w:rsidR="008204A7" w:rsidRPr="00B6615B" w:rsidRDefault="008204A7" w:rsidP="005E58E4">
            <w:pPr>
              <w:jc w:val="center"/>
              <w:rPr>
                <w:sz w:val="18"/>
                <w:szCs w:val="18"/>
              </w:rPr>
            </w:pPr>
            <w:r w:rsidRPr="00B6615B">
              <w:rPr>
                <w:sz w:val="18"/>
                <w:szCs w:val="18"/>
              </w:rPr>
              <w:t>Bez zastúpenia alochtónnych/inváznych druhov drevín a bylín.</w:t>
            </w:r>
          </w:p>
        </w:tc>
      </w:tr>
      <w:tr w:rsidR="008204A7" w:rsidRPr="00B6615B" w14:paraId="55D0488D" w14:textId="77777777" w:rsidTr="005E58E4">
        <w:trPr>
          <w:trHeight w:val="64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07F6C7" w14:textId="77777777" w:rsidR="008204A7" w:rsidRPr="00B6615B" w:rsidRDefault="008204A7" w:rsidP="005E58E4">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930D47"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714699" w14:textId="77777777" w:rsidR="008204A7" w:rsidRPr="00B6615B" w:rsidRDefault="008204A7" w:rsidP="000E3895">
            <w:pPr>
              <w:jc w:val="center"/>
              <w:rPr>
                <w:sz w:val="18"/>
                <w:szCs w:val="18"/>
              </w:rPr>
            </w:pPr>
            <w:r w:rsidRPr="00B6615B">
              <w:rPr>
                <w:sz w:val="18"/>
                <w:szCs w:val="18"/>
              </w:rPr>
              <w:t>najmenej 40</w:t>
            </w:r>
          </w:p>
          <w:p w14:paraId="2BADFAFB" w14:textId="77777777" w:rsidR="008204A7" w:rsidRPr="00B6615B" w:rsidRDefault="008204A7" w:rsidP="000E3895">
            <w:pPr>
              <w:jc w:val="center"/>
              <w:rPr>
                <w:sz w:val="18"/>
                <w:szCs w:val="18"/>
              </w:rPr>
            </w:pPr>
          </w:p>
          <w:p w14:paraId="4C8226C8" w14:textId="77777777" w:rsidR="008204A7" w:rsidRPr="00B6615B" w:rsidRDefault="008204A7" w:rsidP="004820DE">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1697F4" w14:textId="77777777" w:rsidR="008204A7" w:rsidRPr="00B6615B" w:rsidRDefault="008204A7" w:rsidP="005E58E4">
            <w:pPr>
              <w:jc w:val="center"/>
              <w:rPr>
                <w:sz w:val="18"/>
                <w:szCs w:val="18"/>
              </w:rPr>
            </w:pPr>
            <w:r w:rsidRPr="00B6615B">
              <w:rPr>
                <w:sz w:val="18"/>
                <w:szCs w:val="18"/>
              </w:rPr>
              <w:t>Zabezpečenie udržania prítomnosti odumretého dreva na ploche biotopu v danom objeme.</w:t>
            </w:r>
          </w:p>
        </w:tc>
      </w:tr>
    </w:tbl>
    <w:p w14:paraId="327C2C0E" w14:textId="77777777" w:rsidR="008204A7" w:rsidRPr="00B6615B" w:rsidRDefault="008204A7" w:rsidP="008204A7">
      <w:pPr>
        <w:rPr>
          <w:sz w:val="18"/>
          <w:szCs w:val="18"/>
        </w:rPr>
      </w:pPr>
    </w:p>
    <w:p w14:paraId="60B2DEF7" w14:textId="77777777" w:rsidR="008204A7" w:rsidRPr="00B6615B" w:rsidRDefault="008204A7" w:rsidP="008204A7">
      <w:pPr>
        <w:ind w:hanging="142"/>
        <w:rPr>
          <w:b/>
        </w:rPr>
      </w:pPr>
      <w:r w:rsidRPr="00B6615B">
        <w:t>Zachovanie priaznivého</w:t>
      </w:r>
      <w:r w:rsidRPr="00B6615B">
        <w:rPr>
          <w:b/>
        </w:rPr>
        <w:t xml:space="preserve"> </w:t>
      </w:r>
      <w:r w:rsidRPr="00B6615B">
        <w:t xml:space="preserve">stavu biotopu </w:t>
      </w:r>
      <w:r w:rsidRPr="00B6615B">
        <w:rPr>
          <w:b/>
        </w:rPr>
        <w:t>Ls</w:t>
      </w:r>
      <w:r w:rsidR="002F4E31">
        <w:rPr>
          <w:b/>
        </w:rPr>
        <w:t xml:space="preserve"> </w:t>
      </w:r>
      <w:r w:rsidRPr="00B6615B">
        <w:rPr>
          <w:b/>
        </w:rPr>
        <w:t>4</w:t>
      </w:r>
      <w:r w:rsidRPr="00B6615B">
        <w:rPr>
          <w:b/>
          <w:szCs w:val="24"/>
        </w:rPr>
        <w:t xml:space="preserve"> (</w:t>
      </w:r>
      <w:r w:rsidR="002F4E31">
        <w:rPr>
          <w:b/>
          <w:szCs w:val="24"/>
        </w:rPr>
        <w:t xml:space="preserve">* </w:t>
      </w:r>
      <w:r w:rsidRPr="00B6615B">
        <w:rPr>
          <w:b/>
          <w:szCs w:val="24"/>
        </w:rPr>
        <w:t xml:space="preserve">9180) Lipovo-javorové sutinové lesy </w:t>
      </w:r>
      <w:r w:rsidRPr="00B6615B">
        <w:rPr>
          <w:szCs w:val="24"/>
        </w:rPr>
        <w:t>za splnenia nasledovných atribútov:</w:t>
      </w:r>
      <w:r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1F7C6737"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49208751"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7FF4033E" w14:textId="77777777" w:rsidR="008204A7" w:rsidRPr="00B6615B" w:rsidRDefault="008204A7" w:rsidP="008204A7">
            <w:pPr>
              <w:widowControl w:val="0"/>
              <w:jc w:val="center"/>
              <w:rPr>
                <w:b/>
                <w:sz w:val="18"/>
                <w:szCs w:val="18"/>
              </w:rPr>
            </w:pPr>
            <w:r w:rsidRPr="00B6615B">
              <w:rPr>
                <w:b/>
                <w:sz w:val="18"/>
                <w:szCs w:val="18"/>
              </w:rPr>
              <w:t>Mera</w:t>
            </w:r>
            <w:r w:rsidR="002F4E31">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F2D530A"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8D787AB"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07586B31" w14:textId="77777777" w:rsidTr="005E58E4">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07663"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1A596D"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E5A3E9" w14:textId="77777777" w:rsidR="008204A7" w:rsidRPr="00B6615B" w:rsidRDefault="008204A7" w:rsidP="000E3895">
            <w:pPr>
              <w:widowControl w:val="0"/>
              <w:jc w:val="center"/>
              <w:rPr>
                <w:sz w:val="18"/>
                <w:szCs w:val="18"/>
              </w:rPr>
            </w:pPr>
            <w:r w:rsidRPr="00B6615B">
              <w:rPr>
                <w:sz w:val="18"/>
                <w:szCs w:val="18"/>
              </w:rPr>
              <w:t>1150</w:t>
            </w:r>
            <w:r w:rsidR="00BA5C16">
              <w:rPr>
                <w:sz w:val="18"/>
                <w:szCs w:val="18"/>
              </w:rPr>
              <w:t xml:space="preserve"> ha, z toho 1134,28 ha v NP Muránska planina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CDEF0B" w14:textId="77777777" w:rsidR="008204A7" w:rsidRPr="00B6615B" w:rsidRDefault="008204A7" w:rsidP="005E58E4">
            <w:pPr>
              <w:widowControl w:val="0"/>
              <w:jc w:val="center"/>
              <w:rPr>
                <w:sz w:val="18"/>
                <w:szCs w:val="18"/>
              </w:rPr>
            </w:pPr>
            <w:r w:rsidRPr="00B6615B">
              <w:rPr>
                <w:sz w:val="18"/>
                <w:szCs w:val="18"/>
              </w:rPr>
              <w:t>Udržanie súčasnej výmery biotopu v ÚEV.</w:t>
            </w:r>
          </w:p>
        </w:tc>
      </w:tr>
      <w:tr w:rsidR="008204A7" w:rsidRPr="00B6615B" w14:paraId="2EA99CF7"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14E362"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64035D"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E1DBAD" w14:textId="77777777" w:rsidR="008204A7" w:rsidRPr="00B6615B" w:rsidRDefault="008204A7" w:rsidP="000E3895">
            <w:pPr>
              <w:jc w:val="center"/>
              <w:rPr>
                <w:sz w:val="18"/>
                <w:szCs w:val="18"/>
              </w:rPr>
            </w:pPr>
            <w:r w:rsidRPr="00B6615B">
              <w:rPr>
                <w:sz w:val="18"/>
                <w:szCs w:val="18"/>
              </w:rPr>
              <w:t>najmenej 90 %</w:t>
            </w:r>
          </w:p>
          <w:p w14:paraId="68B57455" w14:textId="77777777" w:rsidR="008204A7" w:rsidRPr="00B6615B" w:rsidRDefault="008204A7" w:rsidP="000E3895">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3CBDB8" w14:textId="77777777" w:rsidR="008204A7" w:rsidRPr="00B6615B" w:rsidRDefault="008204A7" w:rsidP="005E58E4">
            <w:pPr>
              <w:jc w:val="center"/>
              <w:rPr>
                <w:sz w:val="18"/>
                <w:szCs w:val="18"/>
              </w:rPr>
            </w:pPr>
            <w:r w:rsidRPr="00B6615B">
              <w:rPr>
                <w:sz w:val="18"/>
                <w:szCs w:val="18"/>
              </w:rPr>
              <w:t>Charakteristická druhová skladba:</w:t>
            </w:r>
          </w:p>
          <w:p w14:paraId="7946F157" w14:textId="77777777" w:rsidR="008204A7" w:rsidRPr="00B6615B" w:rsidRDefault="008204A7" w:rsidP="005E58E4">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sidR="002937BE">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sidR="002937BE">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31A58AF8" w14:textId="77777777" w:rsidR="008204A7" w:rsidRPr="00B6615B" w:rsidRDefault="008204A7" w:rsidP="005E58E4">
            <w:pPr>
              <w:jc w:val="center"/>
              <w:rPr>
                <w:b/>
                <w:sz w:val="18"/>
                <w:szCs w:val="18"/>
              </w:rPr>
            </w:pPr>
          </w:p>
          <w:p w14:paraId="36D12961" w14:textId="77777777" w:rsidR="008204A7" w:rsidRPr="00B6615B" w:rsidRDefault="008204A7" w:rsidP="005E58E4">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sidR="002937BE">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sidR="002937BE">
              <w:rPr>
                <w:i/>
                <w:sz w:val="18"/>
                <w:szCs w:val="18"/>
              </w:rPr>
              <w:t xml:space="preserve"> </w:t>
            </w:r>
            <w:r w:rsidRPr="00B6615B">
              <w:rPr>
                <w:i/>
                <w:sz w:val="18"/>
                <w:szCs w:val="18"/>
              </w:rPr>
              <w:t>%, Picea abies &lt;5</w:t>
            </w:r>
            <w:r w:rsidR="002937BE">
              <w:rPr>
                <w:i/>
                <w:sz w:val="18"/>
                <w:szCs w:val="18"/>
              </w:rPr>
              <w:t xml:space="preserve"> </w:t>
            </w:r>
            <w:r w:rsidRPr="00B6615B">
              <w:rPr>
                <w:i/>
                <w:sz w:val="18"/>
                <w:szCs w:val="18"/>
              </w:rPr>
              <w:t>%, Pinus sylvestris &lt;10</w:t>
            </w:r>
            <w:r w:rsidR="002937BE">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112D4D8D" w14:textId="77777777" w:rsidR="008204A7" w:rsidRPr="00B6615B" w:rsidRDefault="008204A7" w:rsidP="005E58E4">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sidR="002937BE">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sidR="002937BE">
              <w:rPr>
                <w:i/>
                <w:sz w:val="18"/>
                <w:szCs w:val="18"/>
              </w:rPr>
              <w:t xml:space="preserve"> </w:t>
            </w:r>
            <w:r w:rsidRPr="00B6615B">
              <w:rPr>
                <w:i/>
                <w:sz w:val="18"/>
                <w:szCs w:val="18"/>
              </w:rPr>
              <w:t>%, Picea abies &lt;15</w:t>
            </w:r>
            <w:r w:rsidR="002937BE">
              <w:rPr>
                <w:i/>
                <w:sz w:val="18"/>
                <w:szCs w:val="18"/>
              </w:rPr>
              <w:t> </w:t>
            </w:r>
            <w:r w:rsidRPr="00B6615B">
              <w:rPr>
                <w:i/>
                <w:sz w:val="18"/>
                <w:szCs w:val="18"/>
              </w:rPr>
              <w:t>%, Pinus sylvestris &lt;10</w:t>
            </w:r>
            <w:r w:rsidR="002937BE">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1204CF80" w14:textId="77777777" w:rsidR="008204A7" w:rsidRPr="00B6615B" w:rsidRDefault="008204A7" w:rsidP="005E58E4">
            <w:pPr>
              <w:jc w:val="center"/>
              <w:rPr>
                <w:b/>
                <w:sz w:val="18"/>
                <w:szCs w:val="18"/>
              </w:rPr>
            </w:pPr>
          </w:p>
          <w:p w14:paraId="5D991A98" w14:textId="77777777" w:rsidR="008204A7" w:rsidRPr="00B6615B" w:rsidRDefault="008204A7" w:rsidP="005E58E4">
            <w:pPr>
              <w:jc w:val="center"/>
              <w:rPr>
                <w:sz w:val="18"/>
                <w:szCs w:val="18"/>
              </w:rPr>
            </w:pPr>
            <w:r w:rsidRPr="00B6615B">
              <w:rPr>
                <w:sz w:val="18"/>
                <w:szCs w:val="18"/>
              </w:rPr>
              <w:t>6. lvs:</w:t>
            </w:r>
            <w:r w:rsidRPr="00B6615B">
              <w:rPr>
                <w:rFonts w:eastAsia="Times New Roman"/>
                <w:b/>
                <w:i/>
                <w:szCs w:val="24"/>
                <w:lang w:eastAsia="sk-SK"/>
              </w:rPr>
              <w:t xml:space="preserve"> </w:t>
            </w:r>
            <w:r w:rsidRPr="00B6615B">
              <w:rPr>
                <w:b/>
                <w:i/>
                <w:sz w:val="18"/>
                <w:szCs w:val="18"/>
              </w:rPr>
              <w:t xml:space="preserve">Abies alba </w:t>
            </w:r>
            <w:r w:rsidRPr="00B6615B">
              <w:rPr>
                <w:i/>
                <w:sz w:val="18"/>
                <w:szCs w:val="18"/>
              </w:rPr>
              <w:t>&lt;40</w:t>
            </w:r>
            <w:r w:rsidR="002937BE">
              <w:rPr>
                <w:i/>
                <w:sz w:val="18"/>
                <w:szCs w:val="18"/>
              </w:rPr>
              <w:t xml:space="preserve"> </w:t>
            </w:r>
            <w:r w:rsidRPr="00B6615B">
              <w:rPr>
                <w:i/>
                <w:sz w:val="18"/>
                <w:szCs w:val="18"/>
              </w:rPr>
              <w:t>%,</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w:t>
            </w:r>
            <w:r w:rsidR="002937BE">
              <w:rPr>
                <w:i/>
                <w:sz w:val="18"/>
                <w:szCs w:val="18"/>
              </w:rPr>
              <w:t xml:space="preserve"> </w:t>
            </w:r>
            <w:r w:rsidRPr="00B6615B">
              <w:rPr>
                <w:i/>
                <w:sz w:val="18"/>
                <w:szCs w:val="18"/>
              </w:rPr>
              <w:t>10%, Picea abies &lt;25</w:t>
            </w:r>
            <w:r w:rsidR="002937BE">
              <w:rPr>
                <w:i/>
                <w:sz w:val="18"/>
                <w:szCs w:val="18"/>
              </w:rPr>
              <w:t xml:space="preserve"> </w:t>
            </w:r>
            <w:r w:rsidRPr="00B6615B">
              <w:rPr>
                <w:i/>
                <w:sz w:val="18"/>
                <w:szCs w:val="18"/>
              </w:rPr>
              <w:t>%, Pinus sylvestris &lt;</w:t>
            </w:r>
            <w:r w:rsidR="002937BE">
              <w:rPr>
                <w:i/>
                <w:sz w:val="18"/>
                <w:szCs w:val="18"/>
              </w:rPr>
              <w:t xml:space="preserve"> </w:t>
            </w:r>
            <w:r w:rsidRPr="00B6615B">
              <w:rPr>
                <w:i/>
                <w:sz w:val="18"/>
                <w:szCs w:val="18"/>
              </w:rPr>
              <w:t xml:space="preserve">10%, Sorbus </w:t>
            </w:r>
            <w:r w:rsidRPr="00B6615B">
              <w:rPr>
                <w:sz w:val="18"/>
                <w:szCs w:val="18"/>
              </w:rPr>
              <w:t xml:space="preserve">spp., </w:t>
            </w:r>
            <w:r w:rsidRPr="00B6615B">
              <w:rPr>
                <w:i/>
                <w:sz w:val="18"/>
                <w:szCs w:val="18"/>
              </w:rPr>
              <w:t>Taxus baccata, Tilia cordata,</w:t>
            </w:r>
            <w:r w:rsidRPr="00B6615B">
              <w:rPr>
                <w:b/>
                <w:i/>
                <w:sz w:val="18"/>
                <w:szCs w:val="18"/>
              </w:rPr>
              <w:t xml:space="preserve"> </w:t>
            </w:r>
            <w:r w:rsidRPr="00B6615B">
              <w:rPr>
                <w:i/>
                <w:sz w:val="18"/>
                <w:szCs w:val="18"/>
              </w:rPr>
              <w:t xml:space="preserve">T. platyphyllos, </w:t>
            </w:r>
            <w:r w:rsidRPr="00B6615B">
              <w:rPr>
                <w:b/>
                <w:i/>
                <w:sz w:val="18"/>
                <w:szCs w:val="18"/>
              </w:rPr>
              <w:t>Ulmus glabra</w:t>
            </w:r>
            <w:r w:rsidRPr="00B6615B">
              <w:rPr>
                <w:sz w:val="18"/>
                <w:szCs w:val="18"/>
              </w:rPr>
              <w:t>.</w:t>
            </w:r>
          </w:p>
          <w:p w14:paraId="559E22CB" w14:textId="77777777" w:rsidR="008204A7" w:rsidRPr="00B6615B" w:rsidRDefault="008204A7" w:rsidP="005E58E4">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8204A7" w:rsidRPr="00B6615B" w14:paraId="2925387D"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BF773B1" w14:textId="77777777" w:rsidR="008204A7" w:rsidRPr="00B6615B" w:rsidRDefault="008204A7" w:rsidP="005E58E4">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1E1D7A" w14:textId="77777777" w:rsidR="008204A7" w:rsidRPr="00B6615B" w:rsidRDefault="008204A7" w:rsidP="00203539">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5D926E" w14:textId="77777777" w:rsidR="008204A7" w:rsidRPr="00B6615B" w:rsidRDefault="008204A7" w:rsidP="000E3895">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C7803E" w14:textId="77777777" w:rsidR="008204A7" w:rsidRPr="00B6615B" w:rsidRDefault="008204A7" w:rsidP="005E58E4">
            <w:pPr>
              <w:jc w:val="center"/>
              <w:rPr>
                <w:sz w:val="18"/>
                <w:szCs w:val="18"/>
              </w:rPr>
            </w:pPr>
            <w:r w:rsidRPr="00B6615B">
              <w:rPr>
                <w:sz w:val="18"/>
                <w:szCs w:val="18"/>
              </w:rPr>
              <w:t>Charakteristická druhová skladba:</w:t>
            </w:r>
          </w:p>
          <w:p w14:paraId="498FB525" w14:textId="77777777" w:rsidR="008204A7" w:rsidRPr="00B6615B" w:rsidRDefault="008204A7" w:rsidP="005E58E4">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8204A7" w:rsidRPr="00B6615B" w14:paraId="42DEC7ED" w14:textId="77777777" w:rsidTr="005E58E4">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F4EA68" w14:textId="77777777" w:rsidR="008204A7" w:rsidRPr="00B6615B" w:rsidRDefault="008204A7" w:rsidP="005E58E4">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D146D6" w14:textId="77777777" w:rsidR="008204A7" w:rsidRPr="00B6615B" w:rsidRDefault="008204A7" w:rsidP="00203539">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975C48" w14:textId="77777777" w:rsidR="008204A7" w:rsidRPr="00B6615B" w:rsidRDefault="008204A7" w:rsidP="000E3895">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BBF626" w14:textId="77777777" w:rsidR="008204A7" w:rsidRPr="00B6615B" w:rsidRDefault="008204A7" w:rsidP="005E58E4">
            <w:pPr>
              <w:jc w:val="center"/>
              <w:rPr>
                <w:sz w:val="18"/>
                <w:szCs w:val="18"/>
              </w:rPr>
            </w:pPr>
            <w:r w:rsidRPr="00B6615B">
              <w:rPr>
                <w:sz w:val="18"/>
                <w:szCs w:val="18"/>
              </w:rPr>
              <w:t>Bez zastúpenia alochtónnych/inváznych druhov drevín a bylín.</w:t>
            </w:r>
          </w:p>
        </w:tc>
      </w:tr>
      <w:tr w:rsidR="008204A7" w:rsidRPr="00B6615B" w14:paraId="58F9740E" w14:textId="77777777" w:rsidTr="005E58E4">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A8AACF" w14:textId="77777777" w:rsidR="008204A7" w:rsidRPr="00B6615B" w:rsidRDefault="005C2651" w:rsidP="005E58E4">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ADADA1"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EAB8A7" w14:textId="77777777" w:rsidR="008204A7" w:rsidRPr="00B6615B" w:rsidRDefault="008204A7" w:rsidP="000E3895">
            <w:pPr>
              <w:jc w:val="center"/>
              <w:rPr>
                <w:sz w:val="18"/>
                <w:szCs w:val="18"/>
              </w:rPr>
            </w:pPr>
            <w:r w:rsidRPr="00B6615B">
              <w:rPr>
                <w:sz w:val="18"/>
                <w:szCs w:val="18"/>
              </w:rPr>
              <w:t>Viac ako 40</w:t>
            </w:r>
          </w:p>
          <w:p w14:paraId="40BABD3A" w14:textId="77777777" w:rsidR="008204A7" w:rsidRPr="00B6615B" w:rsidRDefault="008204A7" w:rsidP="000E3895">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FA3CC0" w14:textId="77777777" w:rsidR="008204A7" w:rsidRPr="00B6615B" w:rsidRDefault="008204A7" w:rsidP="005E58E4">
            <w:pPr>
              <w:jc w:val="center"/>
              <w:rPr>
                <w:sz w:val="18"/>
                <w:szCs w:val="18"/>
              </w:rPr>
            </w:pPr>
            <w:r w:rsidRPr="00B6615B">
              <w:rPr>
                <w:sz w:val="18"/>
                <w:szCs w:val="18"/>
              </w:rPr>
              <w:t>Zabezpečenie udržania prítomnosti odumretého dreva na ploche biotopu v danom objeme.</w:t>
            </w:r>
          </w:p>
        </w:tc>
      </w:tr>
    </w:tbl>
    <w:p w14:paraId="74E622E9" w14:textId="77777777" w:rsidR="008204A7" w:rsidRDefault="008204A7" w:rsidP="008204A7">
      <w:pPr>
        <w:ind w:hanging="142"/>
      </w:pPr>
    </w:p>
    <w:p w14:paraId="3BD63F14" w14:textId="77777777" w:rsidR="002937BE" w:rsidRDefault="002937BE" w:rsidP="008204A7">
      <w:pPr>
        <w:ind w:hanging="142"/>
      </w:pPr>
    </w:p>
    <w:p w14:paraId="253EB49D" w14:textId="77777777" w:rsidR="002937BE" w:rsidRDefault="002937BE" w:rsidP="008204A7">
      <w:pPr>
        <w:ind w:hanging="142"/>
      </w:pPr>
    </w:p>
    <w:p w14:paraId="71A3B669" w14:textId="77777777" w:rsidR="002937BE" w:rsidRPr="00B6615B" w:rsidRDefault="002937BE" w:rsidP="008204A7">
      <w:pPr>
        <w:ind w:hanging="142"/>
      </w:pPr>
    </w:p>
    <w:p w14:paraId="3099D002" w14:textId="77777777" w:rsidR="008204A7" w:rsidRPr="00B6615B" w:rsidRDefault="00B72E8D" w:rsidP="00110E71">
      <w:pPr>
        <w:ind w:hanging="142"/>
      </w:pPr>
      <w:r>
        <w:t xml:space="preserve"> </w:t>
      </w:r>
      <w:r w:rsidR="008204A7" w:rsidRPr="00B6615B">
        <w:t xml:space="preserve">Zlepšenie stavu biotopu </w:t>
      </w:r>
      <w:r w:rsidR="008204A7" w:rsidRPr="00911FBF">
        <w:rPr>
          <w:b/>
        </w:rPr>
        <w:t>Ls</w:t>
      </w:r>
      <w:r w:rsidR="002F4E31" w:rsidRPr="00911FBF">
        <w:rPr>
          <w:b/>
        </w:rPr>
        <w:t xml:space="preserve"> </w:t>
      </w:r>
      <w:r w:rsidR="008204A7" w:rsidRPr="00911FBF">
        <w:rPr>
          <w:b/>
        </w:rPr>
        <w:t>9.1 a Ls</w:t>
      </w:r>
      <w:r w:rsidR="002F4E31" w:rsidRPr="00911FBF">
        <w:rPr>
          <w:b/>
        </w:rPr>
        <w:t xml:space="preserve"> </w:t>
      </w:r>
      <w:r w:rsidR="008204A7" w:rsidRPr="00911FBF">
        <w:rPr>
          <w:b/>
        </w:rPr>
        <w:t>9.2</w:t>
      </w:r>
      <w:r w:rsidR="008204A7" w:rsidRPr="00B6615B">
        <w:rPr>
          <w:szCs w:val="24"/>
        </w:rPr>
        <w:t xml:space="preserve"> (</w:t>
      </w:r>
      <w:r w:rsidR="008204A7" w:rsidRPr="00B6615B">
        <w:rPr>
          <w:b/>
          <w:szCs w:val="24"/>
        </w:rPr>
        <w:t>9410) Horské smrekové lesy</w:t>
      </w:r>
      <w:r>
        <w:rPr>
          <w:i/>
          <w:szCs w:val="24"/>
        </w:rPr>
        <w:t xml:space="preserve"> </w:t>
      </w:r>
      <w:r w:rsidR="008204A7" w:rsidRPr="00B6615B">
        <w:rPr>
          <w:szCs w:val="24"/>
        </w:rPr>
        <w:t>za splnenia</w:t>
      </w:r>
      <w:r>
        <w:rPr>
          <w:szCs w:val="24"/>
        </w:rPr>
        <w:t xml:space="preserve"> </w:t>
      </w:r>
      <w:r w:rsidR="008204A7" w:rsidRPr="00B6615B">
        <w:rPr>
          <w:szCs w:val="24"/>
        </w:rPr>
        <w:t xml:space="preserve">nasledovných atribútov: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59233BAE"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17CDABEE"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48497CB6" w14:textId="77777777" w:rsidR="008204A7" w:rsidRPr="00B6615B" w:rsidRDefault="008204A7" w:rsidP="008204A7">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642353F"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750197A3"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22A6FD57" w14:textId="77777777" w:rsidTr="005E58E4">
        <w:trPr>
          <w:trHeight w:val="14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B5589B"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14F658"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3B651D" w14:textId="77777777" w:rsidR="008204A7" w:rsidRPr="00B6615B" w:rsidRDefault="008204A7" w:rsidP="000E3895">
            <w:pPr>
              <w:widowControl w:val="0"/>
              <w:jc w:val="center"/>
              <w:rPr>
                <w:sz w:val="18"/>
                <w:szCs w:val="18"/>
              </w:rPr>
            </w:pPr>
            <w:r w:rsidRPr="00B6615B">
              <w:rPr>
                <w:sz w:val="18"/>
                <w:szCs w:val="18"/>
              </w:rPr>
              <w:t>200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A2C686" w14:textId="77777777" w:rsidR="008204A7" w:rsidRPr="00B6615B" w:rsidRDefault="008204A7" w:rsidP="005E58E4">
            <w:pPr>
              <w:widowControl w:val="0"/>
              <w:jc w:val="center"/>
              <w:rPr>
                <w:sz w:val="18"/>
                <w:szCs w:val="18"/>
              </w:rPr>
            </w:pPr>
            <w:r w:rsidRPr="00B6615B">
              <w:rPr>
                <w:sz w:val="18"/>
                <w:szCs w:val="18"/>
              </w:rPr>
              <w:t>Min. udržanie výmery biotopu v ÚEV.</w:t>
            </w:r>
          </w:p>
        </w:tc>
      </w:tr>
      <w:tr w:rsidR="008204A7" w:rsidRPr="00B6615B" w14:paraId="59E6E1B6"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51B36A"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5CEE49"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2E14E6" w14:textId="77777777" w:rsidR="008204A7" w:rsidRPr="00B6615B" w:rsidRDefault="008204A7" w:rsidP="000E3895">
            <w:pPr>
              <w:jc w:val="center"/>
              <w:rPr>
                <w:sz w:val="18"/>
                <w:szCs w:val="18"/>
              </w:rPr>
            </w:pPr>
            <w:r w:rsidRPr="00B6615B">
              <w:rPr>
                <w:sz w:val="18"/>
                <w:szCs w:val="18"/>
              </w:rPr>
              <w:t>najmenej 85 %</w:t>
            </w:r>
          </w:p>
          <w:p w14:paraId="32E4A61B" w14:textId="77777777" w:rsidR="008204A7" w:rsidRPr="00B6615B" w:rsidRDefault="008204A7" w:rsidP="000E3895">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C518AD" w14:textId="77777777" w:rsidR="008204A7" w:rsidRPr="00B6615B" w:rsidRDefault="008204A7" w:rsidP="005E58E4">
            <w:pPr>
              <w:jc w:val="center"/>
              <w:rPr>
                <w:sz w:val="18"/>
                <w:szCs w:val="18"/>
              </w:rPr>
            </w:pPr>
            <w:r w:rsidRPr="00B6615B">
              <w:rPr>
                <w:sz w:val="18"/>
                <w:szCs w:val="18"/>
              </w:rPr>
              <w:t>Charakteristická druhová skladba*:</w:t>
            </w:r>
          </w:p>
          <w:p w14:paraId="0C50678A" w14:textId="77777777" w:rsidR="008204A7" w:rsidRPr="00B6615B" w:rsidRDefault="008204A7" w:rsidP="005E58E4">
            <w:pPr>
              <w:jc w:val="center"/>
              <w:rPr>
                <w:b/>
                <w:sz w:val="18"/>
                <w:szCs w:val="18"/>
              </w:rPr>
            </w:pPr>
            <w:r w:rsidRPr="00B6615B">
              <w:rPr>
                <w:b/>
                <w:sz w:val="18"/>
                <w:szCs w:val="18"/>
              </w:rPr>
              <w:t>Ls</w:t>
            </w:r>
            <w:r w:rsidR="002F4E31">
              <w:rPr>
                <w:b/>
                <w:sz w:val="18"/>
                <w:szCs w:val="18"/>
              </w:rPr>
              <w:t xml:space="preserve"> </w:t>
            </w:r>
            <w:r w:rsidRPr="00B6615B">
              <w:rPr>
                <w:b/>
                <w:sz w:val="18"/>
                <w:szCs w:val="18"/>
              </w:rPr>
              <w:t>9.1 Smrekové lesy čučoriedkové</w:t>
            </w:r>
          </w:p>
          <w:p w14:paraId="03A0BF93" w14:textId="77777777" w:rsidR="008204A7" w:rsidRPr="00B6615B" w:rsidRDefault="008204A7" w:rsidP="005E58E4">
            <w:pPr>
              <w:jc w:val="center"/>
              <w:rPr>
                <w:b/>
                <w:sz w:val="18"/>
                <w:szCs w:val="18"/>
              </w:rPr>
            </w:pPr>
            <w:r w:rsidRPr="00B6615B">
              <w:rPr>
                <w:i/>
                <w:sz w:val="18"/>
                <w:szCs w:val="18"/>
              </w:rPr>
              <w:t>Abies alba &lt;15</w:t>
            </w:r>
            <w:r w:rsidR="002937BE">
              <w:rPr>
                <w:i/>
                <w:sz w:val="18"/>
                <w:szCs w:val="18"/>
              </w:rPr>
              <w:t xml:space="preserve"> </w:t>
            </w:r>
            <w:r w:rsidRPr="00B6615B">
              <w:rPr>
                <w:i/>
                <w:sz w:val="18"/>
                <w:szCs w:val="18"/>
              </w:rPr>
              <w:t>%,</w:t>
            </w:r>
            <w:r w:rsidRPr="00B6615B">
              <w:rPr>
                <w:b/>
                <w:i/>
                <w:sz w:val="18"/>
                <w:szCs w:val="18"/>
              </w:rPr>
              <w:t xml:space="preserve"> </w:t>
            </w:r>
            <w:r w:rsidRPr="00B6615B">
              <w:rPr>
                <w:i/>
                <w:sz w:val="18"/>
                <w:szCs w:val="18"/>
              </w:rPr>
              <w:t>Acer pseudoplatanus, Fagus sylvatica, Fraxinus excelsior, Larix decidua &lt;15</w:t>
            </w:r>
            <w:r w:rsidR="002937BE">
              <w:rPr>
                <w:i/>
                <w:sz w:val="18"/>
                <w:szCs w:val="18"/>
              </w:rPr>
              <w:t xml:space="preserve"> </w:t>
            </w:r>
            <w:r w:rsidRPr="00B6615B">
              <w:rPr>
                <w:i/>
                <w:sz w:val="18"/>
                <w:szCs w:val="18"/>
              </w:rPr>
              <w:t xml:space="preserve">% </w:t>
            </w:r>
            <w:r w:rsidRPr="00B6615B">
              <w:rPr>
                <w:sz w:val="18"/>
                <w:szCs w:val="18"/>
              </w:rPr>
              <w:t>(</w:t>
            </w:r>
            <w:r w:rsidRPr="00B6615B">
              <w:rPr>
                <w:b/>
                <w:sz w:val="18"/>
                <w:szCs w:val="18"/>
              </w:rPr>
              <w:t>Larix decidua</w:t>
            </w:r>
            <w:r w:rsidRPr="00B6615B">
              <w:rPr>
                <w:sz w:val="18"/>
                <w:szCs w:val="18"/>
              </w:rPr>
              <w:t xml:space="preserve"> na území Vysokých Tatier </w:t>
            </w:r>
            <w:r w:rsidRPr="00B6615B">
              <w:rPr>
                <w:i/>
                <w:sz w:val="18"/>
                <w:szCs w:val="18"/>
              </w:rPr>
              <w:t>&lt;50</w:t>
            </w:r>
            <w:r w:rsidR="002937BE">
              <w:rPr>
                <w:i/>
                <w:sz w:val="18"/>
                <w:szCs w:val="18"/>
              </w:rPr>
              <w:t> </w:t>
            </w:r>
            <w:r w:rsidRPr="00B6615B">
              <w:rPr>
                <w:i/>
                <w:sz w:val="18"/>
                <w:szCs w:val="18"/>
              </w:rPr>
              <w:t>%</w:t>
            </w:r>
            <w:r w:rsidRPr="00B6615B">
              <w:rPr>
                <w:sz w:val="18"/>
                <w:szCs w:val="18"/>
              </w:rPr>
              <w:t>)</w:t>
            </w:r>
            <w:r w:rsidRPr="00B6615B">
              <w:rPr>
                <w:i/>
                <w:sz w:val="18"/>
                <w:szCs w:val="18"/>
              </w:rPr>
              <w:t xml:space="preserve">, </w:t>
            </w:r>
            <w:r w:rsidRPr="00B6615B">
              <w:rPr>
                <w:b/>
                <w:i/>
                <w:sz w:val="18"/>
                <w:szCs w:val="18"/>
              </w:rPr>
              <w:t>Picea abies*</w:t>
            </w:r>
            <w:r w:rsidRPr="00B6615B">
              <w:rPr>
                <w:i/>
                <w:sz w:val="18"/>
                <w:szCs w:val="18"/>
              </w:rPr>
              <w:t>, Pinus cembra, P. mugo, P. sylvestris</w:t>
            </w:r>
            <w:r w:rsidRPr="00B6615B">
              <w:rPr>
                <w:b/>
                <w:i/>
                <w:sz w:val="18"/>
                <w:szCs w:val="18"/>
              </w:rPr>
              <w:t xml:space="preserve"> </w:t>
            </w:r>
            <w:r w:rsidRPr="00B6615B">
              <w:rPr>
                <w:i/>
                <w:sz w:val="18"/>
                <w:szCs w:val="18"/>
              </w:rPr>
              <w:t>&lt;10</w:t>
            </w:r>
            <w:r w:rsidR="002937BE">
              <w:rPr>
                <w:i/>
                <w:sz w:val="18"/>
                <w:szCs w:val="18"/>
              </w:rPr>
              <w:t xml:space="preserve"> </w:t>
            </w:r>
            <w:r w:rsidRPr="00B6615B">
              <w:rPr>
                <w:i/>
                <w:sz w:val="18"/>
                <w:szCs w:val="18"/>
              </w:rPr>
              <w:t xml:space="preserve">%, Salix silesiaca, </w:t>
            </w:r>
            <w:r w:rsidRPr="00B6615B">
              <w:rPr>
                <w:b/>
                <w:i/>
                <w:sz w:val="18"/>
                <w:szCs w:val="18"/>
              </w:rPr>
              <w:t>Sorbus aucuparia</w:t>
            </w:r>
            <w:r w:rsidRPr="00B6615B">
              <w:rPr>
                <w:i/>
                <w:sz w:val="18"/>
                <w:szCs w:val="18"/>
              </w:rPr>
              <w:t>, Ulm</w:t>
            </w:r>
            <w:r w:rsidR="002937BE">
              <w:rPr>
                <w:i/>
                <w:sz w:val="18"/>
                <w:szCs w:val="18"/>
              </w:rPr>
              <w:t xml:space="preserve"> </w:t>
            </w:r>
            <w:r w:rsidRPr="00B6615B">
              <w:rPr>
                <w:i/>
                <w:sz w:val="18"/>
                <w:szCs w:val="18"/>
              </w:rPr>
              <w:t>us glabra</w:t>
            </w:r>
            <w:r w:rsidRPr="00B6615B">
              <w:rPr>
                <w:sz w:val="18"/>
                <w:szCs w:val="18"/>
              </w:rPr>
              <w:t>.</w:t>
            </w:r>
          </w:p>
          <w:p w14:paraId="48E224D9" w14:textId="77777777" w:rsidR="008204A7" w:rsidRPr="00B6615B" w:rsidRDefault="008204A7" w:rsidP="005E58E4">
            <w:pPr>
              <w:jc w:val="center"/>
              <w:rPr>
                <w:sz w:val="18"/>
                <w:szCs w:val="18"/>
              </w:rPr>
            </w:pPr>
            <w:r w:rsidRPr="00B6615B">
              <w:rPr>
                <w:b/>
                <w:sz w:val="18"/>
                <w:szCs w:val="18"/>
              </w:rPr>
              <w:t>* </w:t>
            </w:r>
            <w:r w:rsidRPr="00B6615B">
              <w:rPr>
                <w:sz w:val="18"/>
                <w:szCs w:val="18"/>
              </w:rPr>
              <w:t>(</w:t>
            </w:r>
            <w:r w:rsidRPr="00B6615B">
              <w:rPr>
                <w:b/>
                <w:i/>
                <w:sz w:val="18"/>
                <w:szCs w:val="18"/>
              </w:rPr>
              <w:t>Picea abies</w:t>
            </w:r>
            <w:r w:rsidRPr="00B6615B">
              <w:rPr>
                <w:sz w:val="18"/>
                <w:szCs w:val="18"/>
              </w:rPr>
              <w:t xml:space="preserve"> minimálne 40%, pričom je prípustné zahrnúť do zastúpenia smreka aj jedince z etáže E2. Limit zastúpenia smreka sa nepožaduje v prípade mapovaných polygónov do 20 rokov veku porastu. V porastoch nad 20 rokov, ak nie je dosiahnutý limit 40</w:t>
            </w:r>
            <w:r w:rsidR="002937BE">
              <w:rPr>
                <w:sz w:val="18"/>
                <w:szCs w:val="18"/>
              </w:rPr>
              <w:t xml:space="preserve"> </w:t>
            </w:r>
            <w:r w:rsidRPr="00B6615B">
              <w:rPr>
                <w:sz w:val="18"/>
                <w:szCs w:val="18"/>
              </w:rPr>
              <w:t>% zastúpenia smreka sa mapovaný polygón nepovažuje za biotop Ls</w:t>
            </w:r>
            <w:r w:rsidR="002937BE">
              <w:rPr>
                <w:sz w:val="18"/>
                <w:szCs w:val="18"/>
              </w:rPr>
              <w:t xml:space="preserve"> </w:t>
            </w:r>
            <w:r w:rsidRPr="00B6615B">
              <w:rPr>
                <w:sz w:val="18"/>
                <w:szCs w:val="18"/>
              </w:rPr>
              <w:t>9.1).</w:t>
            </w:r>
          </w:p>
          <w:p w14:paraId="26AC6662" w14:textId="77777777" w:rsidR="008204A7" w:rsidRPr="00B6615B" w:rsidRDefault="008204A7" w:rsidP="005E58E4">
            <w:pPr>
              <w:jc w:val="center"/>
              <w:rPr>
                <w:b/>
                <w:sz w:val="18"/>
                <w:szCs w:val="18"/>
              </w:rPr>
            </w:pPr>
          </w:p>
          <w:p w14:paraId="3EE0975E" w14:textId="77777777" w:rsidR="008204A7" w:rsidRPr="00B6615B" w:rsidRDefault="008204A7" w:rsidP="005E58E4">
            <w:pPr>
              <w:jc w:val="center"/>
              <w:rPr>
                <w:b/>
                <w:sz w:val="18"/>
                <w:szCs w:val="18"/>
              </w:rPr>
            </w:pPr>
            <w:r w:rsidRPr="00B6615B">
              <w:rPr>
                <w:b/>
                <w:sz w:val="18"/>
                <w:szCs w:val="18"/>
              </w:rPr>
              <w:t>Ls</w:t>
            </w:r>
            <w:r w:rsidR="002F4E31">
              <w:rPr>
                <w:b/>
                <w:sz w:val="18"/>
                <w:szCs w:val="18"/>
              </w:rPr>
              <w:t xml:space="preserve"> </w:t>
            </w:r>
            <w:r w:rsidRPr="00B6615B">
              <w:rPr>
                <w:b/>
                <w:sz w:val="18"/>
                <w:szCs w:val="18"/>
              </w:rPr>
              <w:t>9.2 Smrekové lesy vysokobylinné</w:t>
            </w:r>
          </w:p>
          <w:p w14:paraId="491BBBDA" w14:textId="77777777" w:rsidR="008204A7" w:rsidRPr="00B6615B" w:rsidRDefault="008204A7" w:rsidP="005E58E4">
            <w:pPr>
              <w:jc w:val="center"/>
              <w:rPr>
                <w:b/>
                <w:sz w:val="18"/>
                <w:szCs w:val="18"/>
              </w:rPr>
            </w:pPr>
            <w:r w:rsidRPr="00B6615B">
              <w:rPr>
                <w:i/>
                <w:sz w:val="18"/>
                <w:szCs w:val="18"/>
              </w:rPr>
              <w:t>Abies alba &lt;15</w:t>
            </w:r>
            <w:r w:rsidR="002937BE">
              <w:rPr>
                <w:i/>
                <w:sz w:val="18"/>
                <w:szCs w:val="18"/>
              </w:rPr>
              <w:t xml:space="preserve"> </w:t>
            </w:r>
            <w:r w:rsidRPr="00B6615B">
              <w:rPr>
                <w:i/>
                <w:sz w:val="18"/>
                <w:szCs w:val="18"/>
              </w:rPr>
              <w:t>%,</w:t>
            </w:r>
            <w:r w:rsidRPr="00B6615B">
              <w:rPr>
                <w:b/>
                <w:i/>
                <w:sz w:val="18"/>
                <w:szCs w:val="18"/>
              </w:rPr>
              <w:t xml:space="preserve"> Acer pseudoplatanus</w:t>
            </w:r>
            <w:r w:rsidRPr="00B6615B">
              <w:rPr>
                <w:i/>
                <w:sz w:val="18"/>
                <w:szCs w:val="18"/>
              </w:rPr>
              <w:t>, Fagus sylvatica, Fraxinus excelsior, Larix decidua &lt;15</w:t>
            </w:r>
            <w:r w:rsidR="002937BE">
              <w:rPr>
                <w:i/>
                <w:sz w:val="18"/>
                <w:szCs w:val="18"/>
              </w:rPr>
              <w:t> </w:t>
            </w:r>
            <w:r w:rsidRPr="00B6615B">
              <w:rPr>
                <w:i/>
                <w:sz w:val="18"/>
                <w:szCs w:val="18"/>
              </w:rPr>
              <w:t xml:space="preserve">%, </w:t>
            </w:r>
            <w:r w:rsidRPr="00B6615B">
              <w:rPr>
                <w:b/>
                <w:i/>
                <w:sz w:val="18"/>
                <w:szCs w:val="18"/>
              </w:rPr>
              <w:t>Picea abies*</w:t>
            </w:r>
            <w:r w:rsidRPr="00B6615B">
              <w:rPr>
                <w:i/>
                <w:sz w:val="18"/>
                <w:szCs w:val="18"/>
              </w:rPr>
              <w:t>, Pinus cembra, P. mugo, P. sylvestris</w:t>
            </w:r>
            <w:r w:rsidRPr="00B6615B">
              <w:rPr>
                <w:b/>
                <w:i/>
                <w:sz w:val="18"/>
                <w:szCs w:val="18"/>
              </w:rPr>
              <w:t xml:space="preserve"> </w:t>
            </w:r>
            <w:r w:rsidRPr="00B6615B">
              <w:rPr>
                <w:i/>
                <w:sz w:val="18"/>
                <w:szCs w:val="18"/>
              </w:rPr>
              <w:t>&lt;10</w:t>
            </w:r>
            <w:r w:rsidR="002937BE">
              <w:rPr>
                <w:i/>
                <w:sz w:val="18"/>
                <w:szCs w:val="18"/>
              </w:rPr>
              <w:t xml:space="preserve"> </w:t>
            </w:r>
            <w:r w:rsidRPr="00B6615B">
              <w:rPr>
                <w:i/>
                <w:sz w:val="18"/>
                <w:szCs w:val="18"/>
              </w:rPr>
              <w:t xml:space="preserve">%, Salix silesiaca, </w:t>
            </w:r>
            <w:r w:rsidRPr="00B6615B">
              <w:rPr>
                <w:b/>
                <w:i/>
                <w:sz w:val="18"/>
                <w:szCs w:val="18"/>
              </w:rPr>
              <w:t>Sorbus aucuparia</w:t>
            </w:r>
            <w:r w:rsidRPr="00B6615B">
              <w:rPr>
                <w:i/>
                <w:sz w:val="18"/>
                <w:szCs w:val="18"/>
              </w:rPr>
              <w:t>, Ulmus glabra</w:t>
            </w:r>
            <w:r w:rsidRPr="00B6615B">
              <w:rPr>
                <w:sz w:val="18"/>
                <w:szCs w:val="18"/>
              </w:rPr>
              <w:t>.</w:t>
            </w:r>
          </w:p>
          <w:p w14:paraId="480277B5" w14:textId="77777777" w:rsidR="008204A7" w:rsidRPr="00B6615B" w:rsidRDefault="008204A7" w:rsidP="005E58E4">
            <w:pPr>
              <w:jc w:val="center"/>
              <w:rPr>
                <w:sz w:val="18"/>
                <w:szCs w:val="18"/>
              </w:rPr>
            </w:pPr>
            <w:r w:rsidRPr="00B6615B">
              <w:rPr>
                <w:b/>
                <w:sz w:val="18"/>
                <w:szCs w:val="18"/>
              </w:rPr>
              <w:t>* </w:t>
            </w:r>
            <w:r w:rsidRPr="00B6615B">
              <w:rPr>
                <w:sz w:val="18"/>
                <w:szCs w:val="18"/>
              </w:rPr>
              <w:t>(</w:t>
            </w:r>
            <w:r w:rsidRPr="00B6615B">
              <w:rPr>
                <w:b/>
                <w:i/>
                <w:sz w:val="18"/>
                <w:szCs w:val="18"/>
              </w:rPr>
              <w:t>Picea abies</w:t>
            </w:r>
            <w:r w:rsidRPr="00B6615B">
              <w:rPr>
                <w:sz w:val="18"/>
                <w:szCs w:val="18"/>
              </w:rPr>
              <w:t xml:space="preserve"> minimálne 40</w:t>
            </w:r>
            <w:r w:rsidR="002937BE">
              <w:rPr>
                <w:sz w:val="18"/>
                <w:szCs w:val="18"/>
              </w:rPr>
              <w:t xml:space="preserve"> </w:t>
            </w:r>
            <w:r w:rsidRPr="00B6615B">
              <w:rPr>
                <w:sz w:val="18"/>
                <w:szCs w:val="18"/>
              </w:rPr>
              <w:t>%, pričom je prípustné zahrnúť do zastúpenia smreka aj jedince z etáže E2. Limit zastúpenia smreka sa nepožaduje v prípade mapovaných polygónov do 20 rokov veku porastu. V porastoch nad 20 rokov, ak nie je dosiahnutý limit 40</w:t>
            </w:r>
            <w:r w:rsidR="002937BE">
              <w:rPr>
                <w:sz w:val="18"/>
                <w:szCs w:val="18"/>
              </w:rPr>
              <w:t xml:space="preserve"> </w:t>
            </w:r>
            <w:r w:rsidRPr="00B6615B">
              <w:rPr>
                <w:sz w:val="18"/>
                <w:szCs w:val="18"/>
              </w:rPr>
              <w:t>% zastúpenia smreka sa mapovaný polygón nepovažuje za biotop Ls</w:t>
            </w:r>
            <w:r w:rsidR="002937BE">
              <w:rPr>
                <w:sz w:val="18"/>
                <w:szCs w:val="18"/>
              </w:rPr>
              <w:t xml:space="preserve"> </w:t>
            </w:r>
            <w:r w:rsidRPr="00B6615B">
              <w:rPr>
                <w:sz w:val="18"/>
                <w:szCs w:val="18"/>
              </w:rPr>
              <w:t>9.2).</w:t>
            </w:r>
          </w:p>
          <w:p w14:paraId="21B7289B" w14:textId="77777777" w:rsidR="008204A7" w:rsidRPr="00B6615B" w:rsidRDefault="008204A7" w:rsidP="005E58E4">
            <w:pPr>
              <w:jc w:val="center"/>
              <w:rPr>
                <w:b/>
                <w:sz w:val="18"/>
                <w:szCs w:val="18"/>
              </w:rPr>
            </w:pPr>
          </w:p>
          <w:p w14:paraId="0A9D9196" w14:textId="77777777" w:rsidR="008204A7" w:rsidRPr="00B6615B" w:rsidRDefault="008204A7" w:rsidP="005E58E4">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8204A7" w:rsidRPr="00B6615B" w14:paraId="7179CD1B"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6DE221" w14:textId="77777777" w:rsidR="008204A7" w:rsidRPr="00B6615B" w:rsidRDefault="008204A7" w:rsidP="005E58E4">
            <w:pPr>
              <w:jc w:val="center"/>
              <w:rPr>
                <w:sz w:val="20"/>
                <w:szCs w:val="20"/>
              </w:rPr>
            </w:pPr>
            <w:r w:rsidRPr="00B6615B">
              <w:rPr>
                <w:sz w:val="20"/>
                <w:szCs w:val="20"/>
              </w:rPr>
              <w:t>Zastúpenie charakteristických druhov synúzie podrastu (</w:t>
            </w:r>
            <w:r w:rsidRPr="00B6615B">
              <w:rPr>
                <w:i/>
                <w:sz w:val="20"/>
                <w:szCs w:val="20"/>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88CBC0" w14:textId="77777777" w:rsidR="008204A7" w:rsidRPr="00B6615B" w:rsidRDefault="008204A7" w:rsidP="00203539">
            <w:pPr>
              <w:widowControl w:val="0"/>
              <w:spacing w:before="240"/>
              <w:jc w:val="center"/>
              <w:rPr>
                <w:sz w:val="20"/>
                <w:szCs w:val="20"/>
              </w:rPr>
            </w:pPr>
            <w:r w:rsidRPr="00B6615B">
              <w:rPr>
                <w:sz w:val="20"/>
                <w:szCs w:val="20"/>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FD74B2" w14:textId="77777777" w:rsidR="008204A7" w:rsidRPr="00B6615B" w:rsidRDefault="008204A7" w:rsidP="000E3895">
            <w:pPr>
              <w:widowControl w:val="0"/>
              <w:spacing w:before="240"/>
              <w:jc w:val="center"/>
              <w:rPr>
                <w:sz w:val="20"/>
                <w:szCs w:val="20"/>
              </w:rPr>
            </w:pPr>
            <w:r w:rsidRPr="00B6615B">
              <w:rPr>
                <w:sz w:val="20"/>
                <w:szCs w:val="20"/>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729260" w14:textId="77777777" w:rsidR="008204A7" w:rsidRPr="00B6615B" w:rsidRDefault="008204A7" w:rsidP="005E58E4">
            <w:pPr>
              <w:jc w:val="center"/>
              <w:rPr>
                <w:sz w:val="20"/>
                <w:szCs w:val="20"/>
              </w:rPr>
            </w:pPr>
            <w:r w:rsidRPr="00B6615B">
              <w:rPr>
                <w:sz w:val="20"/>
                <w:szCs w:val="20"/>
              </w:rPr>
              <w:t>Charakteristická druhová skladba:</w:t>
            </w:r>
          </w:p>
          <w:p w14:paraId="6166522D" w14:textId="77777777" w:rsidR="008204A7" w:rsidRPr="00B6615B" w:rsidRDefault="008204A7" w:rsidP="005E58E4">
            <w:pPr>
              <w:jc w:val="center"/>
              <w:rPr>
                <w:b/>
                <w:sz w:val="20"/>
                <w:szCs w:val="20"/>
              </w:rPr>
            </w:pPr>
            <w:r w:rsidRPr="00B6615B">
              <w:rPr>
                <w:b/>
                <w:sz w:val="20"/>
                <w:szCs w:val="20"/>
              </w:rPr>
              <w:t>Ls</w:t>
            </w:r>
            <w:r w:rsidR="002F4E31">
              <w:rPr>
                <w:b/>
                <w:sz w:val="20"/>
                <w:szCs w:val="20"/>
              </w:rPr>
              <w:t xml:space="preserve"> </w:t>
            </w:r>
            <w:r w:rsidRPr="00B6615B">
              <w:rPr>
                <w:b/>
                <w:sz w:val="20"/>
                <w:szCs w:val="20"/>
              </w:rPr>
              <w:t>9.1 Smrekové lesy čučoriedkové</w:t>
            </w:r>
          </w:p>
          <w:p w14:paraId="2D6B785E" w14:textId="77777777" w:rsidR="008204A7" w:rsidRPr="00B6615B" w:rsidRDefault="008204A7" w:rsidP="005E58E4">
            <w:pPr>
              <w:jc w:val="center"/>
              <w:rPr>
                <w:b/>
                <w:i/>
                <w:sz w:val="20"/>
                <w:szCs w:val="20"/>
              </w:rPr>
            </w:pPr>
            <w:r w:rsidRPr="00B6615B">
              <w:rPr>
                <w:i/>
                <w:sz w:val="20"/>
                <w:szCs w:val="20"/>
              </w:rPr>
              <w:t xml:space="preserve">Avenella flexuosa, Calamagrostis arundinacea, </w:t>
            </w:r>
            <w:r w:rsidRPr="00B6615B">
              <w:rPr>
                <w:b/>
                <w:i/>
                <w:sz w:val="20"/>
                <w:szCs w:val="20"/>
              </w:rPr>
              <w:t>C. villosa</w:t>
            </w:r>
            <w:r w:rsidRPr="00B6615B">
              <w:rPr>
                <w:i/>
                <w:sz w:val="20"/>
                <w:szCs w:val="20"/>
              </w:rPr>
              <w:t xml:space="preserve">, Dryopteris dilatata, </w:t>
            </w:r>
            <w:r w:rsidRPr="00B6615B">
              <w:rPr>
                <w:b/>
                <w:i/>
                <w:sz w:val="20"/>
                <w:szCs w:val="20"/>
              </w:rPr>
              <w:t>Homogyne alpina</w:t>
            </w:r>
            <w:r w:rsidRPr="00B6615B">
              <w:rPr>
                <w:i/>
                <w:sz w:val="20"/>
                <w:szCs w:val="20"/>
              </w:rPr>
              <w:t xml:space="preserve">, Huperzia selago, Listera cordata, </w:t>
            </w:r>
            <w:r w:rsidRPr="00B6615B">
              <w:rPr>
                <w:b/>
                <w:i/>
                <w:sz w:val="20"/>
                <w:szCs w:val="20"/>
              </w:rPr>
              <w:t>Luzula sylvatica</w:t>
            </w:r>
            <w:r w:rsidRPr="00B6615B">
              <w:rPr>
                <w:i/>
                <w:sz w:val="20"/>
                <w:szCs w:val="20"/>
              </w:rPr>
              <w:t xml:space="preserve">, Melampyrum sylvaticum, Oxalis acetosella, Polygonatum verticillatum, Silene dioica, Soldanella carpatica </w:t>
            </w:r>
            <w:r w:rsidRPr="00B6615B">
              <w:rPr>
                <w:sz w:val="20"/>
                <w:szCs w:val="20"/>
              </w:rPr>
              <w:t>(endemit</w:t>
            </w:r>
            <w:r w:rsidRPr="00B6615B">
              <w:rPr>
                <w:i/>
                <w:sz w:val="20"/>
                <w:szCs w:val="20"/>
              </w:rPr>
              <w:t xml:space="preserve">), </w:t>
            </w:r>
            <w:r w:rsidRPr="00B6615B">
              <w:rPr>
                <w:b/>
                <w:i/>
                <w:sz w:val="20"/>
                <w:szCs w:val="20"/>
              </w:rPr>
              <w:t>Vaccinium myrtillus, V. vitis-idaea.</w:t>
            </w:r>
          </w:p>
          <w:p w14:paraId="0EF576D5" w14:textId="77777777" w:rsidR="008204A7" w:rsidRPr="00B6615B" w:rsidRDefault="008204A7" w:rsidP="005E58E4">
            <w:pPr>
              <w:jc w:val="center"/>
              <w:rPr>
                <w:b/>
                <w:i/>
                <w:sz w:val="20"/>
                <w:szCs w:val="20"/>
              </w:rPr>
            </w:pPr>
          </w:p>
          <w:p w14:paraId="79DC8432" w14:textId="77777777" w:rsidR="008204A7" w:rsidRPr="00B6615B" w:rsidRDefault="008204A7" w:rsidP="005E58E4">
            <w:pPr>
              <w:jc w:val="center"/>
              <w:rPr>
                <w:b/>
                <w:sz w:val="20"/>
                <w:szCs w:val="20"/>
              </w:rPr>
            </w:pPr>
            <w:r w:rsidRPr="00B6615B">
              <w:rPr>
                <w:b/>
                <w:sz w:val="20"/>
                <w:szCs w:val="20"/>
              </w:rPr>
              <w:t>Ls</w:t>
            </w:r>
            <w:r w:rsidR="002F4E31">
              <w:rPr>
                <w:b/>
                <w:sz w:val="20"/>
                <w:szCs w:val="20"/>
              </w:rPr>
              <w:t xml:space="preserve"> </w:t>
            </w:r>
            <w:r w:rsidRPr="00B6615B">
              <w:rPr>
                <w:b/>
                <w:sz w:val="20"/>
                <w:szCs w:val="20"/>
              </w:rPr>
              <w:t>9.2 Smrekové lesy vysokobylinné</w:t>
            </w:r>
          </w:p>
          <w:p w14:paraId="1BC8628F" w14:textId="77777777" w:rsidR="008204A7" w:rsidRPr="00B6615B" w:rsidRDefault="008204A7" w:rsidP="005E58E4">
            <w:pPr>
              <w:jc w:val="center"/>
              <w:rPr>
                <w:i/>
                <w:sz w:val="20"/>
                <w:szCs w:val="20"/>
              </w:rPr>
            </w:pPr>
            <w:r w:rsidRPr="00B6615B">
              <w:rPr>
                <w:i/>
                <w:sz w:val="20"/>
                <w:szCs w:val="20"/>
              </w:rPr>
              <w:t>Acetosa arifolia, Aconitum firmum (</w:t>
            </w:r>
            <w:r w:rsidRPr="00B6615B">
              <w:rPr>
                <w:sz w:val="20"/>
                <w:szCs w:val="20"/>
              </w:rPr>
              <w:t>endemit</w:t>
            </w:r>
            <w:r w:rsidRPr="00B6615B">
              <w:rPr>
                <w:i/>
                <w:sz w:val="20"/>
                <w:szCs w:val="20"/>
              </w:rPr>
              <w:t xml:space="preserve">), </w:t>
            </w:r>
            <w:r w:rsidRPr="00B6615B">
              <w:rPr>
                <w:b/>
                <w:i/>
                <w:sz w:val="20"/>
                <w:szCs w:val="20"/>
              </w:rPr>
              <w:t>Adenostyles alliariae, Athyrium distentifolium, A. filix-femina, Chaerophyllum hirsutum</w:t>
            </w:r>
            <w:r w:rsidRPr="00B6615B">
              <w:rPr>
                <w:i/>
                <w:sz w:val="20"/>
                <w:szCs w:val="20"/>
              </w:rPr>
              <w:t>, Cicerbita alpina, Cortusa matthioli, Dentaria glandulosa (</w:t>
            </w:r>
            <w:r w:rsidRPr="00B6615B">
              <w:rPr>
                <w:sz w:val="20"/>
                <w:szCs w:val="20"/>
              </w:rPr>
              <w:t>endemit</w:t>
            </w:r>
            <w:r w:rsidRPr="00B6615B">
              <w:rPr>
                <w:i/>
                <w:sz w:val="20"/>
                <w:szCs w:val="20"/>
              </w:rPr>
              <w:t>), Doronicum austriacum, Geranium sylvaticum, Homogyne alpina, Leucanthemum rotundifolium (</w:t>
            </w:r>
            <w:r w:rsidRPr="00B6615B">
              <w:rPr>
                <w:sz w:val="20"/>
                <w:szCs w:val="20"/>
              </w:rPr>
              <w:t>endemit</w:t>
            </w:r>
            <w:r w:rsidRPr="00B6615B">
              <w:rPr>
                <w:i/>
                <w:sz w:val="20"/>
                <w:szCs w:val="20"/>
              </w:rPr>
              <w:t>), Luzula sylvatica, Oxalis acetosella, Petasites albus, Ranunculus platanifolius, Senecio subalpinus, Stellaria nemorum, Streptopus amplexifolius, Vaccinium myrtillus.</w:t>
            </w:r>
          </w:p>
        </w:tc>
      </w:tr>
      <w:tr w:rsidR="008204A7" w:rsidRPr="00B6615B" w14:paraId="26AC92FC" w14:textId="77777777" w:rsidTr="005E58E4">
        <w:trPr>
          <w:trHeight w:val="297"/>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BE77BF" w14:textId="77777777" w:rsidR="008204A7" w:rsidRPr="00B6615B" w:rsidRDefault="008204A7" w:rsidP="005E58E4">
            <w:pPr>
              <w:jc w:val="center"/>
              <w:rPr>
                <w:sz w:val="20"/>
                <w:szCs w:val="20"/>
              </w:rPr>
            </w:pPr>
            <w:r w:rsidRPr="00B6615B">
              <w:rPr>
                <w:sz w:val="20"/>
                <w:szCs w:val="20"/>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04CCCD" w14:textId="77777777" w:rsidR="008204A7" w:rsidRPr="00B6615B" w:rsidRDefault="008204A7" w:rsidP="00203539">
            <w:pPr>
              <w:jc w:val="center"/>
              <w:rPr>
                <w:sz w:val="20"/>
                <w:szCs w:val="20"/>
              </w:rPr>
            </w:pPr>
            <w:r w:rsidRPr="00B6615B">
              <w:rPr>
                <w:sz w:val="20"/>
                <w:szCs w:val="20"/>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31BC53" w14:textId="77777777" w:rsidR="008204A7" w:rsidRPr="00B6615B" w:rsidRDefault="008204A7" w:rsidP="000E3895">
            <w:pPr>
              <w:jc w:val="center"/>
              <w:rPr>
                <w:sz w:val="20"/>
                <w:szCs w:val="20"/>
              </w:rPr>
            </w:pPr>
            <w:r w:rsidRPr="00B6615B">
              <w:rPr>
                <w:sz w:val="20"/>
                <w:szCs w:val="20"/>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128CB4" w14:textId="77777777" w:rsidR="008204A7" w:rsidRPr="00B6615B" w:rsidRDefault="008204A7" w:rsidP="005E58E4">
            <w:pPr>
              <w:jc w:val="center"/>
              <w:rPr>
                <w:sz w:val="20"/>
                <w:szCs w:val="20"/>
              </w:rPr>
            </w:pPr>
            <w:r w:rsidRPr="00B6615B">
              <w:rPr>
                <w:sz w:val="20"/>
                <w:szCs w:val="20"/>
              </w:rPr>
              <w:t>Bez výskytu alochtónnych/inváznych druhov</w:t>
            </w:r>
          </w:p>
        </w:tc>
      </w:tr>
      <w:tr w:rsidR="008204A7" w:rsidRPr="00B6615B" w14:paraId="569AFA2E" w14:textId="77777777" w:rsidTr="005E58E4">
        <w:trPr>
          <w:trHeight w:val="96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8F8CDC" w14:textId="77777777" w:rsidR="008204A7" w:rsidRPr="00B6615B" w:rsidRDefault="008204A7" w:rsidP="005E58E4">
            <w:pPr>
              <w:jc w:val="center"/>
              <w:rPr>
                <w:sz w:val="20"/>
                <w:szCs w:val="20"/>
              </w:rPr>
            </w:pPr>
            <w:r w:rsidRPr="00B6615B">
              <w:rPr>
                <w:sz w:val="20"/>
                <w:szCs w:val="20"/>
              </w:rPr>
              <w:t>Odumreté drevo (stojace, ležiace kmene stromov hlavnej úrovne s limitnou hrúbkou d</w:t>
            </w:r>
            <w:r w:rsidRPr="00B6615B">
              <w:rPr>
                <w:sz w:val="20"/>
                <w:szCs w:val="20"/>
                <w:vertAlign w:val="subscript"/>
              </w:rPr>
              <w:t>1,3</w:t>
            </w:r>
            <w:r w:rsidRPr="00B6615B">
              <w:rPr>
                <w:sz w:val="20"/>
                <w:szCs w:val="20"/>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1BC06B" w14:textId="77777777" w:rsidR="008204A7" w:rsidRPr="00B6615B" w:rsidRDefault="008204A7" w:rsidP="00203539">
            <w:pPr>
              <w:jc w:val="center"/>
              <w:rPr>
                <w:sz w:val="20"/>
                <w:szCs w:val="20"/>
              </w:rPr>
            </w:pPr>
            <w:r w:rsidRPr="00B6615B">
              <w:rPr>
                <w:sz w:val="20"/>
                <w:szCs w:val="20"/>
              </w:rPr>
              <w:t>m</w:t>
            </w:r>
            <w:r w:rsidRPr="00B6615B">
              <w:rPr>
                <w:sz w:val="20"/>
                <w:szCs w:val="20"/>
                <w:vertAlign w:val="superscript"/>
              </w:rPr>
              <w:t>3</w:t>
            </w:r>
            <w:r w:rsidRPr="00B6615B">
              <w:rPr>
                <w:sz w:val="20"/>
                <w:szCs w:val="20"/>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B1A34F" w14:textId="77777777" w:rsidR="008204A7" w:rsidRPr="00B6615B" w:rsidRDefault="008204A7" w:rsidP="000E3895">
            <w:pPr>
              <w:jc w:val="center"/>
              <w:rPr>
                <w:sz w:val="20"/>
                <w:szCs w:val="20"/>
              </w:rPr>
            </w:pPr>
            <w:r w:rsidRPr="00B6615B">
              <w:rPr>
                <w:sz w:val="20"/>
                <w:szCs w:val="20"/>
              </w:rPr>
              <w:t>najmenej 60</w:t>
            </w:r>
          </w:p>
          <w:p w14:paraId="77D2F0C0" w14:textId="77777777" w:rsidR="008204A7" w:rsidRPr="00B6615B" w:rsidRDefault="008204A7" w:rsidP="000E3895">
            <w:pPr>
              <w:jc w:val="center"/>
              <w:rPr>
                <w:sz w:val="20"/>
                <w:szCs w:val="20"/>
              </w:rPr>
            </w:pPr>
          </w:p>
          <w:p w14:paraId="726AFAE5" w14:textId="77777777" w:rsidR="008204A7" w:rsidRPr="00B6615B" w:rsidRDefault="008204A7" w:rsidP="004820DE">
            <w:pPr>
              <w:jc w:val="center"/>
              <w:rPr>
                <w:sz w:val="20"/>
                <w:szCs w:val="20"/>
              </w:rPr>
            </w:pPr>
            <w:r w:rsidRPr="00B6615B">
              <w:rPr>
                <w:sz w:val="20"/>
                <w:szCs w:val="20"/>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281ADB" w14:textId="77777777" w:rsidR="008204A7" w:rsidRPr="00B6615B" w:rsidRDefault="008204A7" w:rsidP="005E58E4">
            <w:pPr>
              <w:jc w:val="center"/>
              <w:rPr>
                <w:sz w:val="20"/>
                <w:szCs w:val="20"/>
              </w:rPr>
            </w:pPr>
            <w:r w:rsidRPr="00B6615B">
              <w:rPr>
                <w:sz w:val="20"/>
                <w:szCs w:val="20"/>
              </w:rPr>
              <w:t>Zabezpečenie udržania prítomnosti odumretého dreva na ploche biotopu v danom objeme.</w:t>
            </w:r>
          </w:p>
        </w:tc>
      </w:tr>
    </w:tbl>
    <w:p w14:paraId="127CA083" w14:textId="77777777" w:rsidR="008204A7" w:rsidRPr="00B6615B" w:rsidRDefault="008204A7" w:rsidP="008204A7">
      <w:pPr>
        <w:rPr>
          <w:sz w:val="20"/>
          <w:szCs w:val="20"/>
        </w:rPr>
      </w:pPr>
    </w:p>
    <w:p w14:paraId="52268759" w14:textId="07DDCD60" w:rsidR="008204A7" w:rsidRPr="00B6615B" w:rsidRDefault="008204A7" w:rsidP="008204A7">
      <w:pPr>
        <w:pStyle w:val="Zkladntext"/>
        <w:widowControl w:val="0"/>
        <w:spacing w:after="120"/>
        <w:jc w:val="both"/>
        <w:rPr>
          <w:b w:val="0"/>
        </w:rPr>
      </w:pPr>
      <w:r w:rsidRPr="00B6615B">
        <w:rPr>
          <w:b w:val="0"/>
        </w:rPr>
        <w:t xml:space="preserve">Zachovanie priaznivého stavu </w:t>
      </w:r>
      <w:r w:rsidRPr="00B6615B">
        <w:t>biotopu</w:t>
      </w:r>
      <w:r w:rsidR="002F4E31">
        <w:rPr>
          <w:lang w:val="sk-SK"/>
        </w:rPr>
        <w:t xml:space="preserve"> </w:t>
      </w:r>
      <w:r w:rsidR="002F4E31">
        <w:t>Ls 6.</w:t>
      </w:r>
      <w:r w:rsidR="00D613CE">
        <w:rPr>
          <w:lang w:val="sk-SK"/>
        </w:rPr>
        <w:t>3</w:t>
      </w:r>
      <w:r w:rsidR="00D613CE" w:rsidRPr="00B6615B">
        <w:t xml:space="preserve"> </w:t>
      </w:r>
      <w:r w:rsidRPr="00B6615B">
        <w:rPr>
          <w:bCs w:val="0"/>
          <w:shd w:val="clear" w:color="auto" w:fill="FFFFFF"/>
        </w:rPr>
        <w:t>(</w:t>
      </w:r>
      <w:r w:rsidRPr="00B6615B">
        <w:rPr>
          <w:lang w:eastAsia="sk-SK"/>
        </w:rPr>
        <w:t>91Q0</w:t>
      </w:r>
      <w:r w:rsidRPr="00B6615B">
        <w:rPr>
          <w:bCs w:val="0"/>
          <w:shd w:val="clear" w:color="auto" w:fill="FFFFFF"/>
        </w:rPr>
        <w:t xml:space="preserve">) </w:t>
      </w:r>
      <w:r w:rsidRPr="00B6615B">
        <w:t>Reliktné vápnomilné borovicové a smrekovcové lesy</w:t>
      </w:r>
      <w:r w:rsidRPr="00B6615B">
        <w:rPr>
          <w:b w:val="0"/>
        </w:rPr>
        <w:t xml:space="preserve"> za splnenia nasledovných atribútov</w:t>
      </w:r>
      <w:r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8204A7" w:rsidRPr="00B6615B" w14:paraId="0CF4ADEC" w14:textId="77777777" w:rsidTr="008204A7">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2B233F4B" w14:textId="77777777" w:rsidR="008204A7" w:rsidRPr="00B6615B" w:rsidRDefault="008204A7" w:rsidP="008204A7">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3FF18C" w14:textId="77777777" w:rsidR="008204A7" w:rsidRPr="00B6615B" w:rsidRDefault="008204A7" w:rsidP="008204A7">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A223E68" w14:textId="77777777" w:rsidR="008204A7" w:rsidRPr="00B6615B" w:rsidRDefault="008204A7" w:rsidP="008204A7">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EC0FE9D"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6833914B" w14:textId="77777777" w:rsidTr="005E58E4">
        <w:trPr>
          <w:trHeight w:val="31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C0E4E4" w14:textId="77777777" w:rsidR="008204A7" w:rsidRPr="00B6615B" w:rsidRDefault="008204A7" w:rsidP="005E58E4">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19D47A" w14:textId="77777777" w:rsidR="008204A7" w:rsidRPr="00B6615B" w:rsidRDefault="008204A7" w:rsidP="00203539">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F8F108" w14:textId="77777777" w:rsidR="008204A7" w:rsidRPr="00B6615B" w:rsidRDefault="008204A7" w:rsidP="000E3895">
            <w:pPr>
              <w:widowControl w:val="0"/>
              <w:jc w:val="center"/>
              <w:rPr>
                <w:sz w:val="18"/>
                <w:szCs w:val="18"/>
              </w:rPr>
            </w:pPr>
            <w:r w:rsidRPr="00B6615B">
              <w:rPr>
                <w:sz w:val="18"/>
                <w:szCs w:val="18"/>
              </w:rPr>
              <w:t>60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43C042" w14:textId="77777777" w:rsidR="008204A7" w:rsidRPr="00B6615B" w:rsidRDefault="008204A7" w:rsidP="005E58E4">
            <w:pPr>
              <w:widowControl w:val="0"/>
              <w:jc w:val="center"/>
              <w:rPr>
                <w:sz w:val="18"/>
                <w:szCs w:val="18"/>
              </w:rPr>
            </w:pPr>
            <w:r w:rsidRPr="00B6615B">
              <w:rPr>
                <w:sz w:val="18"/>
                <w:szCs w:val="18"/>
              </w:rPr>
              <w:t>Min. udržanie existujúcej výmery biotopu v ÚEV.</w:t>
            </w:r>
          </w:p>
        </w:tc>
      </w:tr>
      <w:tr w:rsidR="008204A7" w:rsidRPr="00B6615B" w14:paraId="19BF29B0" w14:textId="77777777" w:rsidTr="005E58E4">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59EAFA" w14:textId="77777777" w:rsidR="008204A7" w:rsidRPr="00B6615B" w:rsidRDefault="008204A7" w:rsidP="005E58E4">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982E8C"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3E6D66" w14:textId="77777777" w:rsidR="008204A7" w:rsidRPr="00B6615B" w:rsidRDefault="008204A7" w:rsidP="000E3895">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F7D944" w14:textId="77777777" w:rsidR="008204A7" w:rsidRPr="00B6615B" w:rsidRDefault="008204A7" w:rsidP="005E58E4">
            <w:pPr>
              <w:jc w:val="center"/>
              <w:rPr>
                <w:sz w:val="18"/>
                <w:szCs w:val="18"/>
              </w:rPr>
            </w:pPr>
            <w:r w:rsidRPr="00B6615B">
              <w:rPr>
                <w:sz w:val="18"/>
                <w:szCs w:val="18"/>
              </w:rPr>
              <w:t>Charakteristická druhová skladba:</w:t>
            </w:r>
          </w:p>
          <w:p w14:paraId="4256DF3E" w14:textId="77777777" w:rsidR="008204A7" w:rsidRPr="00B6615B" w:rsidRDefault="008204A7" w:rsidP="005E58E4">
            <w:pPr>
              <w:jc w:val="center"/>
              <w:rPr>
                <w:sz w:val="18"/>
                <w:szCs w:val="18"/>
              </w:rPr>
            </w:pPr>
            <w:r w:rsidRPr="00B6615B">
              <w:rPr>
                <w:i/>
                <w:sz w:val="18"/>
                <w:szCs w:val="18"/>
              </w:rPr>
              <w:t>Abies alba &lt;5</w:t>
            </w:r>
            <w:r w:rsidR="0004443B">
              <w:rPr>
                <w:i/>
                <w:sz w:val="18"/>
                <w:szCs w:val="18"/>
              </w:rPr>
              <w:t xml:space="preserve"> </w:t>
            </w:r>
            <w:r w:rsidRPr="00B6615B">
              <w:rPr>
                <w:i/>
                <w:sz w:val="18"/>
                <w:szCs w:val="18"/>
              </w:rPr>
              <w:t>%, Acer campestre, A. platanoides, A. pseudoplatanus, Carpinus betulus, Cerasus avium, C. mahaleb, Cornus mas, Cotinus coggygria, Fagus sylvatica &lt; 5</w:t>
            </w:r>
            <w:r w:rsidR="0004443B">
              <w:rPr>
                <w:i/>
                <w:sz w:val="18"/>
                <w:szCs w:val="18"/>
              </w:rPr>
              <w:t xml:space="preserve"> </w:t>
            </w:r>
            <w:r w:rsidRPr="00B6615B">
              <w:rPr>
                <w:i/>
                <w:sz w:val="18"/>
                <w:szCs w:val="18"/>
              </w:rPr>
              <w:t>%, Fraxinus excelsior,  F. ornus, Larix decidua &lt;15</w:t>
            </w:r>
            <w:r w:rsidR="0004443B">
              <w:rPr>
                <w:i/>
                <w:sz w:val="18"/>
                <w:szCs w:val="18"/>
              </w:rPr>
              <w:t xml:space="preserve"> </w:t>
            </w:r>
            <w:r w:rsidRPr="00B6615B">
              <w:rPr>
                <w:i/>
                <w:sz w:val="18"/>
                <w:szCs w:val="18"/>
              </w:rPr>
              <w:t>%, Picea abies &lt;25</w:t>
            </w:r>
            <w:r w:rsidR="0004443B">
              <w:rPr>
                <w:i/>
                <w:sz w:val="18"/>
                <w:szCs w:val="18"/>
              </w:rPr>
              <w:t xml:space="preserve"> </w:t>
            </w:r>
            <w:r w:rsidRPr="00B6615B">
              <w:rPr>
                <w:i/>
                <w:sz w:val="18"/>
                <w:szCs w:val="18"/>
              </w:rPr>
              <w:t xml:space="preserve">%, </w:t>
            </w:r>
            <w:r w:rsidRPr="00B6615B">
              <w:rPr>
                <w:b/>
                <w:i/>
                <w:sz w:val="18"/>
                <w:szCs w:val="18"/>
              </w:rPr>
              <w:t>Pinus sylvestris</w:t>
            </w:r>
            <w:r w:rsidRPr="00B6615B">
              <w:rPr>
                <w:i/>
                <w:sz w:val="18"/>
                <w:szCs w:val="18"/>
              </w:rPr>
              <w:t xml:space="preserve">, Quercus cerris, Q. petraea </w:t>
            </w:r>
            <w:r w:rsidRPr="00B6615B">
              <w:rPr>
                <w:sz w:val="18"/>
                <w:szCs w:val="18"/>
              </w:rPr>
              <w:t>agg</w:t>
            </w:r>
            <w:r w:rsidRPr="00B6615B">
              <w:rPr>
                <w:i/>
                <w:sz w:val="18"/>
                <w:szCs w:val="18"/>
              </w:rPr>
              <w:t xml:space="preserve">, Q. pubescens </w:t>
            </w:r>
            <w:r w:rsidRPr="00B6615B">
              <w:rPr>
                <w:sz w:val="18"/>
                <w:szCs w:val="18"/>
              </w:rPr>
              <w:t xml:space="preserve">agg, </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Tilia cordata, T. platyphyllos, Ulmus laevis, U. minor, U. glabra, Viburnum lantana</w:t>
            </w:r>
            <w:r w:rsidRPr="00B6615B">
              <w:rPr>
                <w:sz w:val="18"/>
                <w:szCs w:val="18"/>
              </w:rPr>
              <w:t>.</w:t>
            </w:r>
          </w:p>
        </w:tc>
      </w:tr>
      <w:tr w:rsidR="008204A7" w:rsidRPr="00B6615B" w14:paraId="764DB51D" w14:textId="77777777" w:rsidTr="005E58E4">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AF0872" w14:textId="77777777" w:rsidR="008204A7" w:rsidRPr="00B6615B" w:rsidRDefault="008204A7" w:rsidP="005E58E4">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3F081" w14:textId="77777777" w:rsidR="008204A7" w:rsidRPr="00B6615B" w:rsidRDefault="008204A7" w:rsidP="00203539">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8E5EB3" w14:textId="77777777" w:rsidR="008204A7" w:rsidRPr="00B6615B" w:rsidRDefault="008204A7" w:rsidP="000E3895">
            <w:pPr>
              <w:widowControl w:val="0"/>
              <w:spacing w:before="240"/>
              <w:jc w:val="center"/>
              <w:rPr>
                <w:sz w:val="18"/>
                <w:szCs w:val="18"/>
              </w:rPr>
            </w:pPr>
            <w:r w:rsidRPr="00B6615B">
              <w:rPr>
                <w:sz w:val="18"/>
                <w:szCs w:val="18"/>
              </w:rPr>
              <w:t>najmenej 10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D3F110" w14:textId="77777777" w:rsidR="008204A7" w:rsidRPr="00B6615B" w:rsidRDefault="008204A7" w:rsidP="005E58E4">
            <w:pPr>
              <w:jc w:val="center"/>
              <w:rPr>
                <w:sz w:val="18"/>
                <w:szCs w:val="18"/>
              </w:rPr>
            </w:pPr>
            <w:r w:rsidRPr="00B6615B">
              <w:rPr>
                <w:sz w:val="18"/>
                <w:szCs w:val="18"/>
              </w:rPr>
              <w:t>Charakteristická druhová skladba:</w:t>
            </w:r>
          </w:p>
          <w:p w14:paraId="36D3CC34" w14:textId="77777777" w:rsidR="008204A7" w:rsidRPr="00B6615B" w:rsidRDefault="008204A7" w:rsidP="005E58E4">
            <w:pPr>
              <w:jc w:val="center"/>
              <w:rPr>
                <w:i/>
                <w:sz w:val="18"/>
                <w:szCs w:val="18"/>
              </w:rPr>
            </w:pPr>
            <w:r w:rsidRPr="00B6615B">
              <w:rPr>
                <w:i/>
                <w:sz w:val="18"/>
                <w:szCs w:val="18"/>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8204A7" w:rsidRPr="00B6615B" w14:paraId="245C83D6" w14:textId="77777777" w:rsidTr="005E58E4">
        <w:trPr>
          <w:trHeight w:val="3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2A0BA7" w14:textId="77777777" w:rsidR="008204A7" w:rsidRPr="00B6615B" w:rsidRDefault="008204A7" w:rsidP="005E58E4">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0DD1B8" w14:textId="77777777" w:rsidR="008204A7" w:rsidRPr="00B6615B" w:rsidRDefault="008204A7" w:rsidP="00203539">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3367B3" w14:textId="77777777" w:rsidR="008204A7" w:rsidRPr="00B6615B" w:rsidRDefault="008204A7" w:rsidP="000E3895">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1DE80F" w14:textId="77777777" w:rsidR="008204A7" w:rsidRPr="00B6615B" w:rsidRDefault="008204A7" w:rsidP="005E58E4">
            <w:pPr>
              <w:jc w:val="center"/>
              <w:rPr>
                <w:sz w:val="18"/>
                <w:szCs w:val="18"/>
              </w:rPr>
            </w:pPr>
            <w:r w:rsidRPr="00B6615B">
              <w:rPr>
                <w:sz w:val="18"/>
                <w:szCs w:val="18"/>
              </w:rPr>
              <w:t>Bez výskytu alochtónnych/inváznych druhov</w:t>
            </w:r>
          </w:p>
        </w:tc>
      </w:tr>
      <w:tr w:rsidR="008204A7" w:rsidRPr="00B6615B" w14:paraId="32E290E8" w14:textId="77777777" w:rsidTr="005E58E4">
        <w:trPr>
          <w:trHeight w:val="91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3A60F1" w14:textId="77777777" w:rsidR="008204A7" w:rsidRPr="00B6615B" w:rsidRDefault="008204A7" w:rsidP="005E58E4">
            <w:pPr>
              <w:spacing w:after="0"/>
              <w:jc w:val="center"/>
              <w:rPr>
                <w:sz w:val="18"/>
                <w:szCs w:val="18"/>
              </w:rPr>
            </w:pPr>
            <w:r w:rsidRPr="00B6615B">
              <w:rPr>
                <w:sz w:val="18"/>
                <w:szCs w:val="18"/>
              </w:rPr>
              <w:t>Mŕtve drevo</w:t>
            </w:r>
          </w:p>
          <w:p w14:paraId="36A5B9DE" w14:textId="77777777" w:rsidR="008204A7" w:rsidRPr="00B6615B" w:rsidRDefault="008204A7" w:rsidP="005E58E4">
            <w:pPr>
              <w:jc w:val="center"/>
              <w:rPr>
                <w:sz w:val="18"/>
                <w:szCs w:val="18"/>
              </w:rPr>
            </w:pPr>
            <w:r w:rsidRPr="00B6615B">
              <w:rPr>
                <w:sz w:val="18"/>
                <w:szCs w:val="18"/>
              </w:rPr>
              <w:t>(stojace, ležiace kmene stromov hlavnej úrovne s limitnou hrúbkou d1,3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D85BF5"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4C8578" w14:textId="77777777" w:rsidR="008204A7" w:rsidRPr="00B6615B" w:rsidRDefault="008204A7" w:rsidP="000E3895">
            <w:pPr>
              <w:jc w:val="center"/>
              <w:rPr>
                <w:sz w:val="18"/>
                <w:szCs w:val="18"/>
              </w:rPr>
            </w:pPr>
            <w:r w:rsidRPr="00B6615B">
              <w:rPr>
                <w:sz w:val="18"/>
                <w:szCs w:val="18"/>
              </w:rPr>
              <w:t>najmenej 20</w:t>
            </w:r>
          </w:p>
          <w:p w14:paraId="1BA920AA" w14:textId="77777777" w:rsidR="008204A7" w:rsidRPr="00B6615B" w:rsidRDefault="008204A7" w:rsidP="000E3895">
            <w:pPr>
              <w:jc w:val="center"/>
              <w:rPr>
                <w:sz w:val="18"/>
                <w:szCs w:val="18"/>
              </w:rPr>
            </w:pPr>
          </w:p>
          <w:p w14:paraId="4256EBF4" w14:textId="77777777" w:rsidR="008204A7" w:rsidRPr="00B6615B" w:rsidRDefault="008204A7" w:rsidP="004820DE">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A6D373" w14:textId="77777777" w:rsidR="008204A7" w:rsidRPr="00B6615B" w:rsidRDefault="008204A7" w:rsidP="005E58E4">
            <w:pPr>
              <w:jc w:val="center"/>
              <w:rPr>
                <w:sz w:val="18"/>
                <w:szCs w:val="18"/>
              </w:rPr>
            </w:pPr>
            <w:r w:rsidRPr="00B6615B">
              <w:rPr>
                <w:sz w:val="18"/>
                <w:szCs w:val="18"/>
              </w:rPr>
              <w:t>Zabezpečenie udržania prítomnosti odumretého dreva na ploche biotopu v danom objeme.</w:t>
            </w:r>
          </w:p>
          <w:p w14:paraId="6A0A9427" w14:textId="77777777" w:rsidR="008204A7" w:rsidRPr="00B6615B" w:rsidRDefault="008204A7" w:rsidP="005E58E4">
            <w:pPr>
              <w:jc w:val="center"/>
              <w:rPr>
                <w:sz w:val="18"/>
                <w:szCs w:val="18"/>
              </w:rPr>
            </w:pPr>
          </w:p>
        </w:tc>
      </w:tr>
    </w:tbl>
    <w:p w14:paraId="38DDEDF9" w14:textId="77777777" w:rsidR="008204A7" w:rsidRPr="00B6615B" w:rsidRDefault="008204A7" w:rsidP="008204A7">
      <w:pPr>
        <w:pStyle w:val="Zkladntext"/>
        <w:widowControl w:val="0"/>
        <w:spacing w:after="120"/>
        <w:jc w:val="both"/>
        <w:rPr>
          <w:b w:val="0"/>
        </w:rPr>
      </w:pPr>
    </w:p>
    <w:p w14:paraId="34FF2D31" w14:textId="77777777" w:rsidR="008204A7" w:rsidRPr="00B6615B" w:rsidRDefault="008204A7" w:rsidP="008204A7">
      <w:pPr>
        <w:pStyle w:val="Zkladntext"/>
        <w:widowControl w:val="0"/>
        <w:spacing w:after="120"/>
        <w:jc w:val="both"/>
        <w:rPr>
          <w:b w:val="0"/>
        </w:rPr>
      </w:pPr>
      <w:r w:rsidRPr="00B6615B">
        <w:rPr>
          <w:b w:val="0"/>
        </w:rPr>
        <w:t xml:space="preserve">Zachovanie priaznivého stavu </w:t>
      </w:r>
      <w:r w:rsidRPr="00B6615B">
        <w:t>biotopu Ls</w:t>
      </w:r>
      <w:r w:rsidR="002F4E31">
        <w:rPr>
          <w:lang w:val="sk-SK"/>
        </w:rPr>
        <w:t xml:space="preserve"> </w:t>
      </w:r>
      <w:r w:rsidRPr="00B6615B">
        <w:t xml:space="preserve">3.1 </w:t>
      </w:r>
      <w:r w:rsidRPr="00B6615B">
        <w:rPr>
          <w:bCs w:val="0"/>
          <w:shd w:val="clear" w:color="auto" w:fill="FFFFFF"/>
        </w:rPr>
        <w:t>(</w:t>
      </w:r>
      <w:r w:rsidR="002F4E31">
        <w:rPr>
          <w:bCs w:val="0"/>
          <w:shd w:val="clear" w:color="auto" w:fill="FFFFFF"/>
          <w:lang w:val="sk-SK"/>
        </w:rPr>
        <w:t xml:space="preserve">* </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82"/>
        <w:gridCol w:w="1287"/>
        <w:gridCol w:w="1549"/>
        <w:gridCol w:w="3794"/>
      </w:tblGrid>
      <w:tr w:rsidR="008204A7" w:rsidRPr="00B6615B" w14:paraId="7EE9F8F6" w14:textId="77777777" w:rsidTr="008204A7">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3C75926F" w14:textId="77777777" w:rsidR="008204A7" w:rsidRPr="00B6615B" w:rsidRDefault="008204A7" w:rsidP="008204A7">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057F79CE" w14:textId="77777777" w:rsidR="008204A7" w:rsidRPr="00B6615B" w:rsidRDefault="008204A7" w:rsidP="008204A7">
            <w:pPr>
              <w:widowControl w:val="0"/>
              <w:jc w:val="center"/>
              <w:rPr>
                <w:b/>
                <w:sz w:val="18"/>
                <w:szCs w:val="18"/>
              </w:rPr>
            </w:pPr>
            <w:r w:rsidRPr="00B6615B">
              <w:rPr>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06708046" w14:textId="77777777" w:rsidR="008204A7" w:rsidRPr="00B6615B" w:rsidRDefault="008204A7" w:rsidP="008204A7">
            <w:pPr>
              <w:widowControl w:val="0"/>
              <w:jc w:val="center"/>
              <w:rPr>
                <w:b/>
                <w:sz w:val="18"/>
                <w:szCs w:val="18"/>
              </w:rPr>
            </w:pPr>
            <w:r w:rsidRPr="00B6615B">
              <w:rPr>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24F5A5E5" w14:textId="77777777" w:rsidR="008204A7" w:rsidRPr="00B6615B" w:rsidRDefault="008204A7" w:rsidP="008204A7">
            <w:pPr>
              <w:widowControl w:val="0"/>
              <w:jc w:val="center"/>
              <w:rPr>
                <w:b/>
                <w:sz w:val="18"/>
                <w:szCs w:val="18"/>
              </w:rPr>
            </w:pPr>
            <w:r w:rsidRPr="00B6615B">
              <w:rPr>
                <w:b/>
                <w:sz w:val="18"/>
                <w:szCs w:val="18"/>
              </w:rPr>
              <w:t>Doplnkové informácie</w:t>
            </w:r>
          </w:p>
        </w:tc>
      </w:tr>
      <w:tr w:rsidR="008204A7" w:rsidRPr="00B6615B" w14:paraId="780A827D" w14:textId="77777777" w:rsidTr="005E58E4">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00ED1A" w14:textId="77777777" w:rsidR="008204A7" w:rsidRPr="00B6615B" w:rsidRDefault="008204A7" w:rsidP="005E58E4">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94E279" w14:textId="77777777" w:rsidR="008204A7" w:rsidRPr="00B6615B" w:rsidRDefault="008204A7" w:rsidP="00203539">
            <w:pPr>
              <w:widowControl w:val="0"/>
              <w:jc w:val="center"/>
              <w:rPr>
                <w:sz w:val="18"/>
                <w:szCs w:val="18"/>
              </w:rPr>
            </w:pP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C128AE" w14:textId="77777777" w:rsidR="008204A7" w:rsidRPr="00B6615B" w:rsidRDefault="008204A7" w:rsidP="000E3895">
            <w:pPr>
              <w:widowControl w:val="0"/>
              <w:jc w:val="center"/>
              <w:rPr>
                <w:sz w:val="18"/>
                <w:szCs w:val="18"/>
              </w:rPr>
            </w:pPr>
            <w:r w:rsidRPr="00B6615B">
              <w:rPr>
                <w:sz w:val="18"/>
                <w:szCs w:val="18"/>
              </w:rPr>
              <w:t>40</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426430" w14:textId="631C8BC1" w:rsidR="008204A7" w:rsidRPr="00B6615B" w:rsidRDefault="008204A7" w:rsidP="005E58E4">
            <w:pPr>
              <w:widowControl w:val="0"/>
              <w:jc w:val="center"/>
              <w:rPr>
                <w:sz w:val="18"/>
                <w:szCs w:val="18"/>
              </w:rPr>
            </w:pPr>
          </w:p>
        </w:tc>
      </w:tr>
      <w:tr w:rsidR="008204A7" w:rsidRPr="00B6615B" w14:paraId="78FDBEFC" w14:textId="77777777" w:rsidTr="005E58E4">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3CFBC2" w14:textId="77777777" w:rsidR="008204A7" w:rsidRPr="00B6615B" w:rsidRDefault="008204A7" w:rsidP="005E58E4">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930F2E" w14:textId="77777777" w:rsidR="008204A7" w:rsidRPr="00B6615B" w:rsidRDefault="008204A7" w:rsidP="00203539">
            <w:pPr>
              <w:jc w:val="center"/>
              <w:rPr>
                <w:sz w:val="18"/>
                <w:szCs w:val="18"/>
                <w:vertAlign w:val="superscript"/>
              </w:rPr>
            </w:pPr>
            <w:r w:rsidRPr="00B6615B">
              <w:rPr>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BA190D" w14:textId="77777777" w:rsidR="008204A7" w:rsidRPr="00B6615B" w:rsidRDefault="008204A7" w:rsidP="000E3895">
            <w:pPr>
              <w:jc w:val="center"/>
              <w:rPr>
                <w:sz w:val="18"/>
                <w:szCs w:val="18"/>
              </w:rPr>
            </w:pPr>
            <w:r w:rsidRPr="00B6615B">
              <w:rPr>
                <w:sz w:val="18"/>
                <w:szCs w:val="18"/>
              </w:rPr>
              <w:t>najmenej 80 %</w:t>
            </w:r>
          </w:p>
          <w:p w14:paraId="1E5FCA30" w14:textId="77777777" w:rsidR="008204A7" w:rsidRPr="00B6615B" w:rsidRDefault="008204A7" w:rsidP="000E3895">
            <w:pPr>
              <w:jc w:val="center"/>
              <w:rPr>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DC4B55" w14:textId="77777777" w:rsidR="008204A7" w:rsidRPr="00B6615B" w:rsidRDefault="008204A7" w:rsidP="005E58E4">
            <w:pPr>
              <w:jc w:val="center"/>
              <w:rPr>
                <w:sz w:val="18"/>
                <w:szCs w:val="18"/>
              </w:rPr>
            </w:pPr>
            <w:r w:rsidRPr="00B6615B">
              <w:rPr>
                <w:sz w:val="18"/>
                <w:szCs w:val="18"/>
              </w:rPr>
              <w:t>Charakteristická druhová skladba:</w:t>
            </w:r>
          </w:p>
          <w:p w14:paraId="2D42E90D" w14:textId="77777777" w:rsidR="008204A7" w:rsidRPr="00B6615B" w:rsidRDefault="008204A7" w:rsidP="005E58E4">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sidR="0004443B">
              <w:rPr>
                <w:i/>
                <w:sz w:val="18"/>
                <w:szCs w:val="18"/>
              </w:rPr>
              <w:t xml:space="preserve"> </w:t>
            </w:r>
            <w:r w:rsidRPr="00B6615B">
              <w:rPr>
                <w:i/>
                <w:sz w:val="18"/>
                <w:szCs w:val="18"/>
              </w:rPr>
              <w:t>%, Fraxinus excelsior, F. ornus, Pinus sylvestris &lt;10</w:t>
            </w:r>
            <w:r w:rsidR="0004443B">
              <w:rPr>
                <w:i/>
                <w:sz w:val="18"/>
                <w:szCs w:val="18"/>
              </w:rPr>
              <w:t> </w:t>
            </w:r>
            <w:r w:rsidRPr="00B6615B">
              <w:rPr>
                <w:i/>
                <w:sz w:val="18"/>
                <w:szCs w:val="18"/>
              </w:rPr>
              <w:t xml:space="preserve">%, Quercus cerris, </w:t>
            </w:r>
            <w:r w:rsidRPr="00B6615B">
              <w:rPr>
                <w:b/>
                <w:i/>
                <w:sz w:val="18"/>
                <w:szCs w:val="18"/>
              </w:rPr>
              <w:t>Q. petraea*</w:t>
            </w:r>
          </w:p>
          <w:p w14:paraId="7AF36425" w14:textId="77777777" w:rsidR="008204A7" w:rsidRPr="00B6615B" w:rsidRDefault="008204A7" w:rsidP="005E58E4">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6655EA22" w14:textId="77777777" w:rsidR="008204A7" w:rsidRPr="00B6615B" w:rsidRDefault="008204A7" w:rsidP="005E58E4">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sidR="0004443B">
              <w:rPr>
                <w:sz w:val="18"/>
                <w:szCs w:val="18"/>
              </w:rPr>
              <w:t xml:space="preserve"> </w:t>
            </w:r>
            <w:r w:rsidRPr="00B6615B">
              <w:rPr>
                <w:sz w:val="18"/>
                <w:szCs w:val="18"/>
              </w:rPr>
              <w:t>%)</w:t>
            </w:r>
          </w:p>
          <w:p w14:paraId="0903FC96" w14:textId="77777777" w:rsidR="008204A7" w:rsidRPr="00B6615B" w:rsidRDefault="008204A7" w:rsidP="005E58E4">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8204A7" w:rsidRPr="00B6615B" w14:paraId="1E9AD32F" w14:textId="77777777" w:rsidTr="005E58E4">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94C81A" w14:textId="77777777" w:rsidR="008204A7" w:rsidRPr="00B6615B" w:rsidRDefault="008204A7" w:rsidP="005E58E4">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CD5F58" w14:textId="77777777" w:rsidR="008204A7" w:rsidRPr="00B6615B" w:rsidRDefault="008204A7" w:rsidP="00203539">
            <w:pPr>
              <w:widowControl w:val="0"/>
              <w:jc w:val="center"/>
              <w:rPr>
                <w:sz w:val="18"/>
                <w:szCs w:val="18"/>
              </w:rPr>
            </w:pPr>
            <w:r w:rsidRPr="00B6615B">
              <w:rPr>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CF7AE7" w14:textId="77777777" w:rsidR="008204A7" w:rsidRPr="00B6615B" w:rsidRDefault="008204A7" w:rsidP="000E3895">
            <w:pPr>
              <w:widowControl w:val="0"/>
              <w:jc w:val="center"/>
              <w:rPr>
                <w:sz w:val="18"/>
                <w:szCs w:val="18"/>
              </w:rPr>
            </w:pPr>
            <w:r w:rsidRPr="00B6615B">
              <w:rPr>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AAB1C8" w14:textId="77777777" w:rsidR="008204A7" w:rsidRPr="00B6615B" w:rsidRDefault="008204A7" w:rsidP="005E58E4">
            <w:pPr>
              <w:jc w:val="center"/>
              <w:rPr>
                <w:sz w:val="18"/>
                <w:szCs w:val="18"/>
              </w:rPr>
            </w:pPr>
            <w:r w:rsidRPr="00B6615B">
              <w:rPr>
                <w:sz w:val="18"/>
                <w:szCs w:val="18"/>
              </w:rPr>
              <w:t>Charakteristická druhová skladba:</w:t>
            </w:r>
          </w:p>
          <w:p w14:paraId="09731289" w14:textId="77777777" w:rsidR="008204A7" w:rsidRPr="00B6615B" w:rsidRDefault="008204A7" w:rsidP="005E58E4">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8204A7" w:rsidRPr="00B6615B" w14:paraId="059D70EE" w14:textId="77777777" w:rsidTr="005E58E4">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A47B81" w14:textId="77777777" w:rsidR="008204A7" w:rsidRPr="00B6615B" w:rsidRDefault="008204A7" w:rsidP="005E58E4">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22DE01" w14:textId="77777777" w:rsidR="008204A7" w:rsidRPr="00B6615B" w:rsidRDefault="008204A7" w:rsidP="00203539">
            <w:pPr>
              <w:jc w:val="center"/>
              <w:rPr>
                <w:sz w:val="18"/>
                <w:szCs w:val="18"/>
              </w:rPr>
            </w:pPr>
            <w:r w:rsidRPr="00B6615B">
              <w:rPr>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AB938C" w14:textId="77777777" w:rsidR="008204A7" w:rsidRPr="00B6615B" w:rsidRDefault="008204A7" w:rsidP="000E3895">
            <w:pPr>
              <w:jc w:val="center"/>
              <w:rPr>
                <w:sz w:val="18"/>
                <w:szCs w:val="18"/>
              </w:rPr>
            </w:pPr>
            <w:r w:rsidRPr="00B6615B">
              <w:rPr>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482AC3" w14:textId="77777777" w:rsidR="008204A7" w:rsidRPr="00B6615B" w:rsidRDefault="008204A7" w:rsidP="005E58E4">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8204A7" w:rsidRPr="00B6615B" w14:paraId="1C3197E1" w14:textId="77777777" w:rsidTr="005E58E4">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021822" w14:textId="77777777" w:rsidR="008204A7" w:rsidRPr="00B6615B" w:rsidRDefault="008204A7" w:rsidP="005E58E4">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sidR="005C2651">
              <w:rPr>
                <w:sz w:val="18"/>
                <w:szCs w:val="18"/>
              </w:rPr>
              <w:t>3</w:t>
            </w:r>
            <w:r w:rsidR="005C2651" w:rsidRPr="00B6615B">
              <w:rPr>
                <w:sz w:val="18"/>
                <w:szCs w:val="18"/>
              </w:rPr>
              <w:t>0 </w:t>
            </w:r>
            <w:r w:rsidRPr="00B6615B">
              <w:rPr>
                <w:sz w:val="18"/>
                <w:szCs w:val="18"/>
              </w:rPr>
              <w:t>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647045" w14:textId="77777777" w:rsidR="008204A7" w:rsidRPr="00B6615B" w:rsidRDefault="008204A7" w:rsidP="00203539">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3EF71" w14:textId="77777777" w:rsidR="008204A7" w:rsidRPr="00B6615B" w:rsidRDefault="008204A7" w:rsidP="000E3895">
            <w:pPr>
              <w:jc w:val="center"/>
              <w:rPr>
                <w:sz w:val="18"/>
                <w:szCs w:val="18"/>
              </w:rPr>
            </w:pPr>
            <w:r w:rsidRPr="00B6615B">
              <w:rPr>
                <w:sz w:val="18"/>
                <w:szCs w:val="18"/>
              </w:rPr>
              <w:t>najmenej 40</w:t>
            </w:r>
          </w:p>
          <w:p w14:paraId="02759CDE" w14:textId="77777777" w:rsidR="008204A7" w:rsidRPr="00B6615B" w:rsidRDefault="008204A7" w:rsidP="000E3895">
            <w:pPr>
              <w:jc w:val="center"/>
              <w:rPr>
                <w:sz w:val="18"/>
                <w:szCs w:val="18"/>
              </w:rPr>
            </w:pPr>
          </w:p>
          <w:p w14:paraId="750FA9D1" w14:textId="77777777" w:rsidR="008204A7" w:rsidRPr="00B6615B" w:rsidRDefault="008204A7" w:rsidP="004820DE">
            <w:pPr>
              <w:jc w:val="center"/>
              <w:rPr>
                <w:sz w:val="18"/>
                <w:szCs w:val="18"/>
              </w:rPr>
            </w:pPr>
            <w:r w:rsidRPr="00B6615B">
              <w:rPr>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F2A778" w14:textId="77777777" w:rsidR="008204A7" w:rsidRPr="00B6615B" w:rsidRDefault="008204A7" w:rsidP="005E58E4">
            <w:pPr>
              <w:jc w:val="center"/>
              <w:rPr>
                <w:sz w:val="18"/>
                <w:szCs w:val="18"/>
              </w:rPr>
            </w:pPr>
            <w:r w:rsidRPr="00B6615B">
              <w:rPr>
                <w:sz w:val="18"/>
                <w:szCs w:val="18"/>
              </w:rPr>
              <w:t>Prítomnosť odumretého dreva udržiavaná na ploche biotopu v danom objeme.</w:t>
            </w:r>
          </w:p>
          <w:p w14:paraId="1C0F90C5" w14:textId="77777777" w:rsidR="008204A7" w:rsidRPr="00B6615B" w:rsidRDefault="008204A7" w:rsidP="005E58E4">
            <w:pPr>
              <w:jc w:val="center"/>
              <w:rPr>
                <w:sz w:val="18"/>
                <w:szCs w:val="18"/>
              </w:rPr>
            </w:pPr>
          </w:p>
        </w:tc>
      </w:tr>
    </w:tbl>
    <w:p w14:paraId="359C6310" w14:textId="77777777" w:rsidR="008204A7" w:rsidRDefault="008204A7" w:rsidP="008204A7">
      <w:pPr>
        <w:pStyle w:val="Zkladntext"/>
        <w:widowControl w:val="0"/>
        <w:spacing w:after="120"/>
        <w:jc w:val="both"/>
        <w:rPr>
          <w:b w:val="0"/>
        </w:rPr>
      </w:pPr>
    </w:p>
    <w:p w14:paraId="4B912BDD" w14:textId="77777777" w:rsidR="004C61C4" w:rsidRPr="00911FBF" w:rsidRDefault="004C61C4" w:rsidP="008204A7">
      <w:pPr>
        <w:pStyle w:val="Zkladntext"/>
        <w:widowControl w:val="0"/>
        <w:spacing w:after="120"/>
        <w:jc w:val="both"/>
        <w:rPr>
          <w:b w:val="0"/>
        </w:rPr>
      </w:pPr>
      <w:r w:rsidRPr="005E58E4">
        <w:rPr>
          <w:b w:val="0"/>
        </w:rPr>
        <w:t>Dosiahnutie priaznivého stavu</w:t>
      </w:r>
      <w:r w:rsidRPr="00B6615B">
        <w:t xml:space="preserve"> </w:t>
      </w:r>
      <w:r w:rsidRPr="00B6615B">
        <w:rPr>
          <w:b w:val="0"/>
        </w:rPr>
        <w:t>biotopu</w:t>
      </w:r>
      <w:r w:rsidR="000E192C">
        <w:rPr>
          <w:b w:val="0"/>
          <w:lang w:val="sk-SK"/>
        </w:rPr>
        <w:t xml:space="preserve"> </w:t>
      </w:r>
      <w:r w:rsidR="000E192C" w:rsidRPr="00911FBF">
        <w:rPr>
          <w:lang w:val="sk-SK"/>
        </w:rPr>
        <w:t>Lk 1</w:t>
      </w:r>
      <w:r w:rsidRPr="00911FBF">
        <w:t xml:space="preserve"> </w:t>
      </w:r>
      <w:r w:rsidR="000E192C" w:rsidRPr="00911FBF">
        <w:rPr>
          <w:lang w:val="sk-SK"/>
        </w:rPr>
        <w:t>(</w:t>
      </w:r>
      <w:r w:rsidRPr="00911FBF">
        <w:t>6510</w:t>
      </w:r>
      <w:r w:rsidR="000E192C" w:rsidRPr="00911FBF">
        <w:rPr>
          <w:lang w:val="sk-SK"/>
        </w:rPr>
        <w:t>)</w:t>
      </w:r>
      <w:r w:rsidRPr="00911FBF">
        <w:t xml:space="preserve"> Nížinné a podhorské kosné lúky</w:t>
      </w:r>
      <w:r w:rsidRPr="00B6615B">
        <w:t xml:space="preserve"> </w:t>
      </w:r>
      <w:r w:rsidRPr="00911FBF">
        <w:rPr>
          <w:b w:val="0"/>
        </w:rPr>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8204A7" w:rsidRPr="00B6615B" w14:paraId="49EA8F15" w14:textId="77777777" w:rsidTr="005E58E4">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1B4C88F7" w14:textId="77777777" w:rsidR="008204A7" w:rsidRPr="00B6615B" w:rsidRDefault="008204A7" w:rsidP="00A367F3">
            <w:pPr>
              <w:jc w:val="center"/>
              <w:rPr>
                <w:rFonts w:eastAsia="Times New Roman"/>
                <w:sz w:val="20"/>
                <w:szCs w:val="20"/>
                <w:lang w:eastAsia="sk-SK"/>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622F30BD" w14:textId="77777777" w:rsidR="008204A7" w:rsidRPr="00B6615B" w:rsidRDefault="008204A7" w:rsidP="00A367F3">
            <w:pPr>
              <w:jc w:val="center"/>
              <w:rPr>
                <w:rFonts w:eastAsia="Times New Roman"/>
                <w:sz w:val="20"/>
                <w:szCs w:val="20"/>
                <w:lang w:eastAsia="sk-SK"/>
              </w:rPr>
            </w:pPr>
            <w:r w:rsidRPr="00B6615B">
              <w:rPr>
                <w:b/>
                <w:sz w:val="20"/>
                <w:szCs w:val="20"/>
              </w:rPr>
              <w:t>Mera</w:t>
            </w:r>
            <w:r w:rsidR="000E192C">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476DA7AA" w14:textId="77777777" w:rsidR="008204A7" w:rsidRPr="00B6615B" w:rsidRDefault="008204A7" w:rsidP="00C24C31">
            <w:pPr>
              <w:jc w:val="center"/>
              <w:rPr>
                <w:rFonts w:eastAsia="Times New Roman"/>
                <w:sz w:val="20"/>
                <w:szCs w:val="20"/>
                <w:lang w:eastAsia="sk-SK"/>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4C5F8E7" w14:textId="77777777" w:rsidR="008204A7" w:rsidRPr="00B6615B" w:rsidRDefault="008204A7" w:rsidP="00A367F3">
            <w:pPr>
              <w:jc w:val="center"/>
              <w:rPr>
                <w:rFonts w:eastAsia="Times New Roman"/>
                <w:sz w:val="20"/>
                <w:szCs w:val="20"/>
                <w:lang w:eastAsia="sk-SK"/>
              </w:rPr>
            </w:pPr>
            <w:r w:rsidRPr="00B6615B">
              <w:rPr>
                <w:b/>
                <w:sz w:val="20"/>
                <w:szCs w:val="20"/>
              </w:rPr>
              <w:t>Doplnkové informácie</w:t>
            </w:r>
          </w:p>
        </w:tc>
      </w:tr>
      <w:tr w:rsidR="008204A7" w:rsidRPr="00B6615B" w14:paraId="79592998" w14:textId="77777777" w:rsidTr="005E58E4">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7FF850"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3665ED2E"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F48C890"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900</w:t>
            </w:r>
            <w:r w:rsidR="00BA5C16">
              <w:rPr>
                <w:rFonts w:eastAsia="Times New Roman"/>
                <w:sz w:val="20"/>
                <w:szCs w:val="20"/>
                <w:lang w:eastAsia="sk-SK"/>
              </w:rPr>
              <w:t xml:space="preserve"> ha</w:t>
            </w:r>
            <w:r w:rsidR="00BA5C16">
              <w:rPr>
                <w:sz w:val="18"/>
                <w:szCs w:val="18"/>
              </w:rPr>
              <w:t>, z toho 450 ha v NP Muránska planina</w:t>
            </w:r>
          </w:p>
        </w:tc>
        <w:tc>
          <w:tcPr>
            <w:tcW w:w="5201" w:type="dxa"/>
            <w:tcBorders>
              <w:top w:val="single" w:sz="4" w:space="0" w:color="00000A"/>
              <w:bottom w:val="single" w:sz="4" w:space="0" w:color="00000A"/>
              <w:right w:val="single" w:sz="4" w:space="0" w:color="00000A"/>
            </w:tcBorders>
            <w:shd w:val="clear" w:color="auto" w:fill="auto"/>
            <w:vAlign w:val="center"/>
          </w:tcPr>
          <w:p w14:paraId="264327C3"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Udržať výmeru biotopu</w:t>
            </w:r>
          </w:p>
        </w:tc>
      </w:tr>
      <w:tr w:rsidR="008204A7" w:rsidRPr="00B6615B" w14:paraId="025DB669" w14:textId="77777777" w:rsidTr="005E58E4">
        <w:trPr>
          <w:trHeight w:val="6090"/>
        </w:trPr>
        <w:tc>
          <w:tcPr>
            <w:tcW w:w="1488" w:type="dxa"/>
            <w:tcBorders>
              <w:left w:val="single" w:sz="4" w:space="0" w:color="00000A"/>
              <w:bottom w:val="single" w:sz="4" w:space="0" w:color="00000A"/>
              <w:right w:val="single" w:sz="4" w:space="0" w:color="00000A"/>
            </w:tcBorders>
            <w:shd w:val="clear" w:color="auto" w:fill="auto"/>
            <w:vAlign w:val="center"/>
          </w:tcPr>
          <w:p w14:paraId="6C9DB08A"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74" w:type="dxa"/>
            <w:tcBorders>
              <w:bottom w:val="single" w:sz="4" w:space="0" w:color="00000A"/>
              <w:right w:val="single" w:sz="4" w:space="0" w:color="00000A"/>
            </w:tcBorders>
            <w:shd w:val="clear" w:color="auto" w:fill="auto"/>
            <w:vAlign w:val="center"/>
          </w:tcPr>
          <w:p w14:paraId="788A95F1"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7A7297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15 druhov</w:t>
            </w:r>
          </w:p>
        </w:tc>
        <w:tc>
          <w:tcPr>
            <w:tcW w:w="5201" w:type="dxa"/>
            <w:tcBorders>
              <w:bottom w:val="single" w:sz="4" w:space="0" w:color="00000A"/>
              <w:right w:val="single" w:sz="4" w:space="0" w:color="00000A"/>
            </w:tcBorders>
            <w:shd w:val="clear" w:color="auto" w:fill="auto"/>
            <w:vAlign w:val="center"/>
          </w:tcPr>
          <w:p w14:paraId="62EEE896"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8204A7" w:rsidRPr="00B6615B" w14:paraId="4D0E2293" w14:textId="77777777" w:rsidTr="005E58E4">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602B8D8B"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74" w:type="dxa"/>
            <w:tcBorders>
              <w:bottom w:val="single" w:sz="4" w:space="0" w:color="00000A"/>
              <w:right w:val="single" w:sz="4" w:space="0" w:color="00000A"/>
            </w:tcBorders>
            <w:shd w:val="clear" w:color="auto" w:fill="auto"/>
            <w:vAlign w:val="center"/>
          </w:tcPr>
          <w:p w14:paraId="01E1FE92"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55EFCED3"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30 %</w:t>
            </w:r>
          </w:p>
        </w:tc>
        <w:tc>
          <w:tcPr>
            <w:tcW w:w="5201" w:type="dxa"/>
            <w:tcBorders>
              <w:bottom w:val="single" w:sz="4" w:space="0" w:color="00000A"/>
              <w:right w:val="single" w:sz="4" w:space="0" w:color="00000A"/>
            </w:tcBorders>
            <w:shd w:val="clear" w:color="auto" w:fill="auto"/>
            <w:vAlign w:val="center"/>
          </w:tcPr>
          <w:p w14:paraId="6BDE5FCD"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204A7" w:rsidRPr="00B6615B" w14:paraId="66239273" w14:textId="77777777" w:rsidTr="005E58E4">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25138D8"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70FE8F55"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0CD9A0D"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15%</w:t>
            </w:r>
          </w:p>
        </w:tc>
        <w:tc>
          <w:tcPr>
            <w:tcW w:w="5201" w:type="dxa"/>
            <w:tcBorders>
              <w:bottom w:val="single" w:sz="4" w:space="0" w:color="00000A"/>
              <w:right w:val="single" w:sz="4" w:space="0" w:color="00000A"/>
            </w:tcBorders>
            <w:shd w:val="clear" w:color="auto" w:fill="auto"/>
            <w:vAlign w:val="center"/>
          </w:tcPr>
          <w:p w14:paraId="1A9BCD66" w14:textId="77777777" w:rsidR="008204A7" w:rsidRPr="00B6615B" w:rsidRDefault="008204A7" w:rsidP="005E58E4">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7DB64228" w14:textId="77777777" w:rsidR="008204A7" w:rsidRPr="00B6615B" w:rsidRDefault="008204A7" w:rsidP="008204A7">
      <w:pPr>
        <w:rPr>
          <w:szCs w:val="24"/>
        </w:rPr>
      </w:pPr>
    </w:p>
    <w:p w14:paraId="5414E673" w14:textId="77777777" w:rsidR="008204A7" w:rsidRPr="00B6615B" w:rsidRDefault="008204A7" w:rsidP="008204A7">
      <w:pPr>
        <w:rPr>
          <w:szCs w:val="24"/>
        </w:rPr>
      </w:pPr>
      <w:r w:rsidRPr="00B6615B">
        <w:rPr>
          <w:szCs w:val="24"/>
        </w:rPr>
        <w:t xml:space="preserve">Zachovanie priaznivého stavu biotopu </w:t>
      </w:r>
      <w:r w:rsidRPr="00B6615B">
        <w:rPr>
          <w:b/>
          <w:szCs w:val="24"/>
        </w:rPr>
        <w:t>Lk</w:t>
      </w:r>
      <w:r w:rsidR="00A77054">
        <w:rPr>
          <w:b/>
          <w:szCs w:val="24"/>
        </w:rPr>
        <w:t xml:space="preserve"> </w:t>
      </w:r>
      <w:r w:rsidRPr="00B6615B">
        <w:rPr>
          <w:b/>
          <w:szCs w:val="24"/>
        </w:rPr>
        <w:t>2 (6520) Horské kosné lúky</w:t>
      </w:r>
      <w:r w:rsidRPr="00B6615B">
        <w:rPr>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85"/>
        <w:gridCol w:w="1418"/>
        <w:gridCol w:w="1134"/>
        <w:gridCol w:w="4605"/>
      </w:tblGrid>
      <w:tr w:rsidR="008204A7" w:rsidRPr="00B6615B" w14:paraId="6C643D31" w14:textId="77777777" w:rsidTr="008204A7">
        <w:trPr>
          <w:trHeight w:val="290"/>
        </w:trPr>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D9B599" w14:textId="77777777" w:rsidR="008204A7" w:rsidRPr="00B6615B" w:rsidRDefault="008204A7" w:rsidP="00A367F3">
            <w:pPr>
              <w:jc w:val="center"/>
              <w:rPr>
                <w:rFonts w:eastAsia="Times New Roman"/>
                <w:sz w:val="20"/>
                <w:szCs w:val="20"/>
                <w:lang w:eastAsia="sk-SK"/>
              </w:rPr>
            </w:pPr>
            <w:r w:rsidRPr="00B6615B">
              <w:rPr>
                <w:b/>
                <w:sz w:val="20"/>
                <w:szCs w:val="20"/>
              </w:rPr>
              <w:t>Parameter</w:t>
            </w:r>
          </w:p>
        </w:tc>
        <w:tc>
          <w:tcPr>
            <w:tcW w:w="1418" w:type="dxa"/>
            <w:tcBorders>
              <w:top w:val="single" w:sz="4" w:space="0" w:color="00000A"/>
              <w:bottom w:val="single" w:sz="4" w:space="0" w:color="00000A"/>
              <w:right w:val="single" w:sz="4" w:space="0" w:color="00000A"/>
            </w:tcBorders>
            <w:shd w:val="clear" w:color="auto" w:fill="auto"/>
          </w:tcPr>
          <w:p w14:paraId="7B189707" w14:textId="77777777" w:rsidR="008204A7" w:rsidRPr="00B6615B" w:rsidRDefault="008204A7" w:rsidP="00A367F3">
            <w:pPr>
              <w:jc w:val="center"/>
              <w:rPr>
                <w:rFonts w:eastAsia="Times New Roman"/>
                <w:sz w:val="20"/>
                <w:szCs w:val="20"/>
                <w:lang w:eastAsia="sk-SK"/>
              </w:rPr>
            </w:pPr>
            <w:r w:rsidRPr="00B6615B">
              <w:rPr>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tcPr>
          <w:p w14:paraId="7966EFAF" w14:textId="77777777" w:rsidR="008204A7" w:rsidRPr="00B6615B" w:rsidRDefault="008204A7" w:rsidP="00C24C31">
            <w:pPr>
              <w:jc w:val="center"/>
              <w:rPr>
                <w:rFonts w:eastAsia="Times New Roman"/>
                <w:sz w:val="20"/>
                <w:szCs w:val="20"/>
                <w:lang w:eastAsia="sk-SK"/>
              </w:rPr>
            </w:pPr>
            <w:r w:rsidRPr="00B6615B">
              <w:rPr>
                <w:b/>
                <w:sz w:val="20"/>
                <w:szCs w:val="20"/>
              </w:rPr>
              <w:t>Cieľová hodnota</w:t>
            </w:r>
          </w:p>
        </w:tc>
        <w:tc>
          <w:tcPr>
            <w:tcW w:w="4605" w:type="dxa"/>
            <w:tcBorders>
              <w:top w:val="single" w:sz="4" w:space="0" w:color="00000A"/>
              <w:bottom w:val="single" w:sz="4" w:space="0" w:color="00000A"/>
              <w:right w:val="single" w:sz="4" w:space="0" w:color="00000A"/>
            </w:tcBorders>
            <w:shd w:val="clear" w:color="auto" w:fill="auto"/>
          </w:tcPr>
          <w:p w14:paraId="7D060E6C" w14:textId="77777777" w:rsidR="008204A7" w:rsidRPr="00B6615B" w:rsidRDefault="008204A7" w:rsidP="00A367F3">
            <w:pPr>
              <w:jc w:val="center"/>
              <w:rPr>
                <w:rFonts w:eastAsia="Times New Roman"/>
                <w:sz w:val="20"/>
                <w:szCs w:val="20"/>
                <w:lang w:eastAsia="sk-SK"/>
              </w:rPr>
            </w:pPr>
            <w:r w:rsidRPr="00B6615B">
              <w:rPr>
                <w:b/>
                <w:sz w:val="20"/>
                <w:szCs w:val="20"/>
              </w:rPr>
              <w:t>Doplnkové informácie</w:t>
            </w:r>
          </w:p>
        </w:tc>
      </w:tr>
      <w:tr w:rsidR="008204A7" w:rsidRPr="00B6615B" w14:paraId="694AE58E" w14:textId="77777777" w:rsidTr="005E58E4">
        <w:trPr>
          <w:trHeight w:val="290"/>
        </w:trPr>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8C79A9"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Výmera biotopu</w:t>
            </w:r>
          </w:p>
        </w:tc>
        <w:tc>
          <w:tcPr>
            <w:tcW w:w="1418" w:type="dxa"/>
            <w:tcBorders>
              <w:top w:val="single" w:sz="4" w:space="0" w:color="00000A"/>
              <w:bottom w:val="single" w:sz="4" w:space="0" w:color="00000A"/>
              <w:right w:val="single" w:sz="4" w:space="0" w:color="00000A"/>
            </w:tcBorders>
            <w:shd w:val="clear" w:color="auto" w:fill="auto"/>
            <w:vAlign w:val="center"/>
          </w:tcPr>
          <w:p w14:paraId="142421C9"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4930EA3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87</w:t>
            </w:r>
            <w:r w:rsidR="00F56403">
              <w:rPr>
                <w:rFonts w:eastAsia="Times New Roman"/>
                <w:sz w:val="20"/>
                <w:szCs w:val="20"/>
                <w:lang w:eastAsia="sk-SK"/>
              </w:rPr>
              <w:t xml:space="preserve"> ha</w:t>
            </w:r>
            <w:r w:rsidR="00BA5C16">
              <w:rPr>
                <w:sz w:val="18"/>
                <w:szCs w:val="18"/>
              </w:rPr>
              <w:t>, z toho 77 ha v NP Muránska planina</w:t>
            </w:r>
          </w:p>
        </w:tc>
        <w:tc>
          <w:tcPr>
            <w:tcW w:w="4605" w:type="dxa"/>
            <w:tcBorders>
              <w:top w:val="single" w:sz="4" w:space="0" w:color="00000A"/>
              <w:bottom w:val="single" w:sz="4" w:space="0" w:color="00000A"/>
              <w:right w:val="single" w:sz="4" w:space="0" w:color="00000A"/>
            </w:tcBorders>
            <w:shd w:val="clear" w:color="auto" w:fill="auto"/>
            <w:vAlign w:val="center"/>
          </w:tcPr>
          <w:p w14:paraId="74973EA3"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Udržať výmeru biotopu</w:t>
            </w:r>
          </w:p>
        </w:tc>
      </w:tr>
      <w:tr w:rsidR="008204A7" w:rsidRPr="00B6615B" w14:paraId="18240BE5" w14:textId="77777777" w:rsidTr="005E58E4">
        <w:trPr>
          <w:trHeight w:val="1692"/>
        </w:trPr>
        <w:tc>
          <w:tcPr>
            <w:tcW w:w="1985" w:type="dxa"/>
            <w:tcBorders>
              <w:left w:val="single" w:sz="4" w:space="0" w:color="00000A"/>
              <w:bottom w:val="single" w:sz="4" w:space="0" w:color="00000A"/>
              <w:right w:val="single" w:sz="4" w:space="0" w:color="00000A"/>
            </w:tcBorders>
            <w:shd w:val="clear" w:color="auto" w:fill="auto"/>
            <w:vAlign w:val="center"/>
          </w:tcPr>
          <w:p w14:paraId="7955599D"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18" w:type="dxa"/>
            <w:tcBorders>
              <w:bottom w:val="single" w:sz="4" w:space="0" w:color="00000A"/>
              <w:right w:val="single" w:sz="4" w:space="0" w:color="00000A"/>
            </w:tcBorders>
            <w:shd w:val="clear" w:color="auto" w:fill="auto"/>
            <w:vAlign w:val="center"/>
          </w:tcPr>
          <w:p w14:paraId="5A5BE4DA"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1267731D"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6 druhov</w:t>
            </w:r>
          </w:p>
        </w:tc>
        <w:tc>
          <w:tcPr>
            <w:tcW w:w="4605" w:type="dxa"/>
            <w:tcBorders>
              <w:bottom w:val="single" w:sz="4" w:space="0" w:color="00000A"/>
              <w:right w:val="single" w:sz="4" w:space="0" w:color="00000A"/>
            </w:tcBorders>
            <w:shd w:val="clear" w:color="auto" w:fill="auto"/>
            <w:vAlign w:val="center"/>
          </w:tcPr>
          <w:p w14:paraId="25B7D2F0"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arifolia, Alchemmilla sp., Anthoxanthum odoratum, Bistorta major, Campanula glomerata, Cardaminopsis halleri, Chaerophyllum hirsutum, Crepis mollis, Crocus discolor, Dactylis glomerata, Deschampsia cespitosa, Geranium phaeum, Geranium sylvaticum, Jacea pseodophrygia, Lychnis flos - cuculi, Phleum hirsutum, Phyteum spicatum, Pimpinella major, Poa chaixii, Primula elatior, Senecio subalpinus, Selene dioica, Soldanella carpatica, Thlaspi caerulescens, Trifolium spadiceum, Trisetum flavescens, Trollius altissimus</w:t>
            </w:r>
          </w:p>
        </w:tc>
      </w:tr>
      <w:tr w:rsidR="008204A7" w:rsidRPr="00B6615B" w14:paraId="3FB35362" w14:textId="77777777" w:rsidTr="005E58E4">
        <w:trPr>
          <w:trHeight w:val="290"/>
        </w:trPr>
        <w:tc>
          <w:tcPr>
            <w:tcW w:w="1985" w:type="dxa"/>
            <w:tcBorders>
              <w:left w:val="single" w:sz="4" w:space="0" w:color="00000A"/>
              <w:bottom w:val="single" w:sz="4" w:space="0" w:color="00000A"/>
              <w:right w:val="single" w:sz="4" w:space="0" w:color="00000A"/>
            </w:tcBorders>
            <w:shd w:val="clear" w:color="auto" w:fill="auto"/>
            <w:vAlign w:val="center"/>
          </w:tcPr>
          <w:p w14:paraId="39E90757"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18" w:type="dxa"/>
            <w:tcBorders>
              <w:bottom w:val="single" w:sz="4" w:space="0" w:color="00000A"/>
              <w:right w:val="single" w:sz="4" w:space="0" w:color="00000A"/>
            </w:tcBorders>
            <w:shd w:val="clear" w:color="auto" w:fill="auto"/>
            <w:vAlign w:val="center"/>
          </w:tcPr>
          <w:p w14:paraId="3BCB6275"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048CF1C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20 %</w:t>
            </w:r>
          </w:p>
        </w:tc>
        <w:tc>
          <w:tcPr>
            <w:tcW w:w="4605" w:type="dxa"/>
            <w:tcBorders>
              <w:bottom w:val="single" w:sz="4" w:space="0" w:color="00000A"/>
              <w:right w:val="single" w:sz="4" w:space="0" w:color="00000A"/>
            </w:tcBorders>
            <w:shd w:val="clear" w:color="auto" w:fill="auto"/>
            <w:vAlign w:val="center"/>
          </w:tcPr>
          <w:p w14:paraId="2E243FE0"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204A7" w:rsidRPr="00B6615B" w14:paraId="27BDCA78" w14:textId="77777777" w:rsidTr="005E58E4">
        <w:trPr>
          <w:trHeight w:val="850"/>
        </w:trPr>
        <w:tc>
          <w:tcPr>
            <w:tcW w:w="1985" w:type="dxa"/>
            <w:tcBorders>
              <w:left w:val="single" w:sz="4" w:space="0" w:color="00000A"/>
              <w:bottom w:val="single" w:sz="4" w:space="0" w:color="00000A"/>
              <w:right w:val="single" w:sz="4" w:space="0" w:color="00000A"/>
            </w:tcBorders>
            <w:shd w:val="clear" w:color="auto" w:fill="auto"/>
            <w:vAlign w:val="center"/>
          </w:tcPr>
          <w:p w14:paraId="5D92BCBA"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18" w:type="dxa"/>
            <w:tcBorders>
              <w:bottom w:val="single" w:sz="4" w:space="0" w:color="00000A"/>
              <w:right w:val="single" w:sz="4" w:space="0" w:color="00000A"/>
            </w:tcBorders>
            <w:shd w:val="clear" w:color="auto" w:fill="auto"/>
            <w:vAlign w:val="center"/>
          </w:tcPr>
          <w:p w14:paraId="615F1B83"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18AF58AB"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4605" w:type="dxa"/>
            <w:tcBorders>
              <w:bottom w:val="single" w:sz="4" w:space="0" w:color="00000A"/>
              <w:right w:val="single" w:sz="4" w:space="0" w:color="00000A"/>
            </w:tcBorders>
            <w:shd w:val="clear" w:color="auto" w:fill="auto"/>
            <w:vAlign w:val="center"/>
          </w:tcPr>
          <w:p w14:paraId="19E95710" w14:textId="77777777" w:rsidR="008204A7" w:rsidRPr="00B6615B" w:rsidRDefault="008204A7" w:rsidP="00802E23">
            <w:pPr>
              <w:jc w:val="center"/>
              <w:rPr>
                <w:rFonts w:eastAsia="Times New Roman"/>
                <w:i/>
                <w:sz w:val="20"/>
                <w:szCs w:val="20"/>
                <w:lang w:eastAsia="sk-SK"/>
              </w:rPr>
            </w:pPr>
            <w:r w:rsidRPr="00B6615B">
              <w:rPr>
                <w:rFonts w:eastAsia="Times New Roman"/>
                <w:sz w:val="20"/>
                <w:szCs w:val="20"/>
                <w:lang w:eastAsia="sk-SK"/>
              </w:rPr>
              <w:t>Bez výskytu nepôvodných a sukcesných druhov</w:t>
            </w:r>
          </w:p>
        </w:tc>
      </w:tr>
    </w:tbl>
    <w:p w14:paraId="370D2646" w14:textId="77777777" w:rsidR="008204A7" w:rsidRPr="00B6615B" w:rsidRDefault="008204A7" w:rsidP="008204A7">
      <w:pPr>
        <w:rPr>
          <w:szCs w:val="24"/>
        </w:rPr>
      </w:pPr>
    </w:p>
    <w:p w14:paraId="0E822C9D" w14:textId="77777777" w:rsidR="008204A7" w:rsidRPr="00B6615B" w:rsidRDefault="008204A7" w:rsidP="008204A7">
      <w:pPr>
        <w:rPr>
          <w:szCs w:val="24"/>
        </w:rPr>
      </w:pPr>
      <w:r w:rsidRPr="00B6615B">
        <w:rPr>
          <w:szCs w:val="24"/>
        </w:rPr>
        <w:t xml:space="preserve">Zlepšenie stavu biotopu </w:t>
      </w:r>
      <w:r w:rsidR="00D613CE" w:rsidRPr="00802E23">
        <w:rPr>
          <w:b/>
          <w:szCs w:val="24"/>
        </w:rPr>
        <w:t>Br 6 (6430) Brehové porasty deväťsilov a</w:t>
      </w:r>
      <w:r w:rsidR="00D613CE">
        <w:rPr>
          <w:szCs w:val="24"/>
        </w:rPr>
        <w:t xml:space="preserve"> </w:t>
      </w:r>
      <w:r w:rsidRPr="00B6615B">
        <w:rPr>
          <w:b/>
          <w:szCs w:val="24"/>
        </w:rPr>
        <w:t>Lk</w:t>
      </w:r>
      <w:r w:rsidR="00A77054">
        <w:rPr>
          <w:b/>
          <w:szCs w:val="24"/>
        </w:rPr>
        <w:t xml:space="preserve"> </w:t>
      </w:r>
      <w:r w:rsidRPr="00B6615B">
        <w:rPr>
          <w:b/>
          <w:szCs w:val="24"/>
        </w:rPr>
        <w:t>5 (6430) Vysokobylinné spoločenstvá na vlhkých lúkach</w:t>
      </w:r>
      <w:r w:rsidRPr="00B6615B">
        <w:rPr>
          <w:szCs w:val="24"/>
        </w:rPr>
        <w:t xml:space="preserve"> 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449"/>
      </w:tblGrid>
      <w:tr w:rsidR="008204A7" w:rsidRPr="00B6615B" w14:paraId="7042BEB7" w14:textId="77777777" w:rsidTr="008204A7">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32F64D11" w14:textId="77777777" w:rsidR="008204A7" w:rsidRPr="00B6615B" w:rsidRDefault="008204A7" w:rsidP="00A367F3">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14:paraId="2DF74A56" w14:textId="77777777" w:rsidR="008204A7" w:rsidRPr="00B6615B" w:rsidRDefault="008204A7" w:rsidP="00A367F3">
            <w:pPr>
              <w:jc w:val="center"/>
              <w:rPr>
                <w:rFonts w:eastAsia="Times New Roman"/>
                <w:sz w:val="20"/>
                <w:szCs w:val="20"/>
                <w:lang w:eastAsia="sk-SK"/>
              </w:rPr>
            </w:pPr>
            <w:r w:rsidRPr="00B6615B">
              <w:rPr>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14:paraId="02EB91D3" w14:textId="77777777" w:rsidR="008204A7" w:rsidRPr="00B6615B" w:rsidRDefault="008204A7" w:rsidP="00C24C31">
            <w:pPr>
              <w:jc w:val="center"/>
              <w:rPr>
                <w:rFonts w:eastAsia="Times New Roman"/>
                <w:sz w:val="20"/>
                <w:szCs w:val="20"/>
                <w:lang w:eastAsia="sk-SK"/>
              </w:rPr>
            </w:pPr>
            <w:r w:rsidRPr="00B6615B">
              <w:rPr>
                <w:b/>
                <w:sz w:val="20"/>
                <w:szCs w:val="20"/>
              </w:rPr>
              <w:t>Cieľová hodnota</w:t>
            </w:r>
          </w:p>
        </w:tc>
        <w:tc>
          <w:tcPr>
            <w:tcW w:w="4449" w:type="dxa"/>
            <w:tcBorders>
              <w:top w:val="single" w:sz="4" w:space="0" w:color="00000A"/>
              <w:bottom w:val="single" w:sz="4" w:space="0" w:color="00000A"/>
              <w:right w:val="single" w:sz="4" w:space="0" w:color="00000A"/>
            </w:tcBorders>
            <w:shd w:val="clear" w:color="auto" w:fill="auto"/>
          </w:tcPr>
          <w:p w14:paraId="2245F132" w14:textId="77777777" w:rsidR="008204A7" w:rsidRPr="00B6615B" w:rsidRDefault="008204A7" w:rsidP="00A367F3">
            <w:pPr>
              <w:jc w:val="center"/>
              <w:rPr>
                <w:rFonts w:eastAsia="Times New Roman"/>
                <w:sz w:val="20"/>
                <w:szCs w:val="20"/>
                <w:lang w:eastAsia="sk-SK"/>
              </w:rPr>
            </w:pPr>
            <w:r w:rsidRPr="00B6615B">
              <w:rPr>
                <w:b/>
                <w:sz w:val="20"/>
                <w:szCs w:val="20"/>
              </w:rPr>
              <w:t>Doplnkové informácie</w:t>
            </w:r>
          </w:p>
        </w:tc>
      </w:tr>
      <w:tr w:rsidR="008204A7" w:rsidRPr="00B6615B" w14:paraId="48800C6D" w14:textId="77777777" w:rsidTr="00802E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9B6220"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231031FB"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14:paraId="3F5A212E" w14:textId="77777777" w:rsidR="008204A7" w:rsidRPr="00B6615B" w:rsidRDefault="008204A7" w:rsidP="00673D1F">
            <w:pPr>
              <w:jc w:val="center"/>
              <w:rPr>
                <w:rFonts w:eastAsia="Times New Roman"/>
                <w:sz w:val="20"/>
                <w:szCs w:val="20"/>
                <w:lang w:eastAsia="sk-SK"/>
              </w:rPr>
            </w:pPr>
            <w:r w:rsidRPr="00B6615B">
              <w:rPr>
                <w:rFonts w:eastAsia="Times New Roman"/>
                <w:sz w:val="20"/>
                <w:szCs w:val="20"/>
                <w:lang w:eastAsia="sk-SK"/>
              </w:rPr>
              <w:t>0,3</w:t>
            </w:r>
            <w:r w:rsidR="00BA5C16">
              <w:rPr>
                <w:rFonts w:eastAsia="Times New Roman"/>
                <w:sz w:val="20"/>
                <w:szCs w:val="20"/>
                <w:lang w:eastAsia="sk-SK"/>
              </w:rPr>
              <w:t xml:space="preserve"> ha </w:t>
            </w:r>
            <w:r w:rsidR="00BA5C16">
              <w:rPr>
                <w:sz w:val="18"/>
                <w:szCs w:val="18"/>
              </w:rPr>
              <w:t xml:space="preserve">, z toho </w:t>
            </w:r>
            <w:r w:rsidR="00673D1F">
              <w:rPr>
                <w:sz w:val="18"/>
                <w:szCs w:val="18"/>
              </w:rPr>
              <w:t>0,065</w:t>
            </w:r>
            <w:r w:rsidR="00BA5C16">
              <w:rPr>
                <w:sz w:val="18"/>
                <w:szCs w:val="18"/>
              </w:rPr>
              <w:t xml:space="preserve"> ha biotopu Lk5 a</w:t>
            </w:r>
            <w:r w:rsidR="00673D1F">
              <w:rPr>
                <w:sz w:val="18"/>
                <w:szCs w:val="18"/>
              </w:rPr>
              <w:t> 0,07</w:t>
            </w:r>
            <w:r w:rsidR="00BA5C16">
              <w:rPr>
                <w:sz w:val="18"/>
                <w:szCs w:val="18"/>
              </w:rPr>
              <w:t xml:space="preserve"> ha biotopu Br 6 v NP Muránska planina</w:t>
            </w:r>
          </w:p>
        </w:tc>
        <w:tc>
          <w:tcPr>
            <w:tcW w:w="4449" w:type="dxa"/>
            <w:tcBorders>
              <w:top w:val="single" w:sz="4" w:space="0" w:color="00000A"/>
              <w:bottom w:val="single" w:sz="4" w:space="0" w:color="00000A"/>
              <w:right w:val="single" w:sz="4" w:space="0" w:color="00000A"/>
            </w:tcBorders>
            <w:shd w:val="clear" w:color="auto" w:fill="auto"/>
            <w:vAlign w:val="center"/>
          </w:tcPr>
          <w:p w14:paraId="7FB7C7FC"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Udržať existujúcu vymeru biotopu</w:t>
            </w:r>
          </w:p>
        </w:tc>
      </w:tr>
      <w:tr w:rsidR="008204A7" w:rsidRPr="00B6615B" w14:paraId="2E334600" w14:textId="77777777" w:rsidTr="00802E23">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7369916E"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33FD0F04"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0E35CF3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6 druhov</w:t>
            </w:r>
          </w:p>
        </w:tc>
        <w:tc>
          <w:tcPr>
            <w:tcW w:w="4449" w:type="dxa"/>
            <w:tcBorders>
              <w:bottom w:val="single" w:sz="4" w:space="0" w:color="00000A"/>
              <w:right w:val="single" w:sz="4" w:space="0" w:color="00000A"/>
            </w:tcBorders>
            <w:shd w:val="clear" w:color="auto" w:fill="auto"/>
            <w:vAlign w:val="center"/>
          </w:tcPr>
          <w:p w14:paraId="415B44C0" w14:textId="77777777" w:rsidR="001056C0" w:rsidRDefault="008204A7" w:rsidP="00802E23">
            <w:pPr>
              <w:jc w:val="center"/>
              <w:rPr>
                <w:rFonts w:eastAsia="Times New Roman"/>
                <w:sz w:val="20"/>
                <w:szCs w:val="20"/>
                <w:lang w:eastAsia="sk-SK"/>
              </w:rPr>
            </w:pPr>
            <w:r w:rsidRPr="00B6615B">
              <w:rPr>
                <w:rFonts w:eastAsia="Times New Roman"/>
                <w:sz w:val="20"/>
                <w:szCs w:val="20"/>
                <w:lang w:eastAsia="sk-SK"/>
              </w:rPr>
              <w:t>Charakteristické/typické druhové zloženie:</w:t>
            </w:r>
          </w:p>
          <w:p w14:paraId="6569566F" w14:textId="77777777" w:rsidR="001056C0" w:rsidRPr="001E0309" w:rsidRDefault="001056C0" w:rsidP="001056C0">
            <w:pPr>
              <w:jc w:val="center"/>
              <w:rPr>
                <w:sz w:val="18"/>
                <w:szCs w:val="18"/>
              </w:rPr>
            </w:pPr>
            <w:r w:rsidRPr="001E0309">
              <w:rPr>
                <w:b/>
                <w:sz w:val="18"/>
                <w:szCs w:val="18"/>
              </w:rPr>
              <w:t>Br</w:t>
            </w:r>
            <w:r>
              <w:rPr>
                <w:b/>
                <w:sz w:val="18"/>
                <w:szCs w:val="18"/>
              </w:rPr>
              <w:t xml:space="preserve"> </w:t>
            </w:r>
            <w:r w:rsidRPr="001E0309">
              <w:rPr>
                <w:b/>
                <w:sz w:val="18"/>
                <w:szCs w:val="18"/>
              </w:rPr>
              <w:t>6 Brehové porasty deväťsilov</w:t>
            </w:r>
          </w:p>
          <w:p w14:paraId="1525D49E" w14:textId="77777777" w:rsidR="001056C0" w:rsidRPr="001E0309" w:rsidRDefault="001056C0" w:rsidP="001056C0">
            <w:pPr>
              <w:jc w:val="center"/>
              <w:rPr>
                <w:sz w:val="18"/>
                <w:szCs w:val="18"/>
              </w:rPr>
            </w:pPr>
            <w:r w:rsidRPr="001E0309">
              <w:rPr>
                <w:rFonts w:eastAsia="Times New Roman"/>
                <w:b/>
                <w:i/>
                <w:sz w:val="18"/>
                <w:szCs w:val="18"/>
                <w:lang w:eastAsia="sk-SK"/>
              </w:rPr>
              <w:t>Petasites hybridus</w:t>
            </w:r>
            <w:r w:rsidRPr="001E0309">
              <w:rPr>
                <w:rFonts w:eastAsia="Times New Roman"/>
                <w:i/>
                <w:sz w:val="18"/>
                <w:szCs w:val="18"/>
                <w:lang w:eastAsia="sk-SK"/>
              </w:rPr>
              <w:t>,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Chrysosplenium alternifolium, Geum rivale, Myosotis scorioides, Primula elatior, Roegneria canina</w:t>
            </w:r>
          </w:p>
          <w:p w14:paraId="675A6147" w14:textId="77777777" w:rsidR="001056C0" w:rsidRPr="001E0309" w:rsidRDefault="001056C0" w:rsidP="001056C0">
            <w:pPr>
              <w:jc w:val="center"/>
              <w:rPr>
                <w:sz w:val="18"/>
                <w:szCs w:val="18"/>
              </w:rPr>
            </w:pPr>
            <w:r w:rsidRPr="001E0309">
              <w:rPr>
                <w:b/>
                <w:sz w:val="18"/>
                <w:szCs w:val="18"/>
              </w:rPr>
              <w:t>Lk</w:t>
            </w:r>
            <w:r>
              <w:rPr>
                <w:b/>
                <w:sz w:val="18"/>
                <w:szCs w:val="18"/>
              </w:rPr>
              <w:t xml:space="preserve"> </w:t>
            </w:r>
            <w:r w:rsidRPr="001E0309">
              <w:rPr>
                <w:b/>
                <w:sz w:val="18"/>
                <w:szCs w:val="18"/>
              </w:rPr>
              <w:t>5 Vysokobylinné spoločenstvá na vlhkých lúkach</w:t>
            </w:r>
          </w:p>
          <w:p w14:paraId="1152BD42" w14:textId="4E1237D1" w:rsidR="008204A7" w:rsidRPr="00B6615B" w:rsidRDefault="001056C0" w:rsidP="00802E23">
            <w:pPr>
              <w:jc w:val="center"/>
              <w:rPr>
                <w:rFonts w:eastAsia="Times New Roman"/>
                <w:sz w:val="20"/>
                <w:szCs w:val="20"/>
                <w:lang w:eastAsia="sk-SK"/>
              </w:rPr>
            </w:pPr>
            <w:r w:rsidRPr="001E0309">
              <w:rPr>
                <w:rFonts w:eastAsia="Times New Roman"/>
                <w:i/>
                <w:sz w:val="18"/>
                <w:szCs w:val="18"/>
                <w:lang w:eastAsia="sk-SK"/>
              </w:rPr>
              <w:t>Alopecurus pratensis, Aegopodiu podagraria,</w:t>
            </w:r>
            <w:r w:rsidRPr="001E0309">
              <w:rPr>
                <w:rFonts w:eastAsia="Times New Roman"/>
                <w:sz w:val="18"/>
                <w:szCs w:val="18"/>
                <w:lang w:eastAsia="sk-SK"/>
              </w:rPr>
              <w:t xml:space="preserve"> </w:t>
            </w:r>
            <w:r w:rsidRPr="001E0309">
              <w:rPr>
                <w:rFonts w:eastAsia="Times New Roman"/>
                <w:i/>
                <w:sz w:val="18"/>
                <w:szCs w:val="18"/>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r>
              <w:rPr>
                <w:rFonts w:eastAsia="Times New Roman"/>
                <w:i/>
                <w:sz w:val="18"/>
                <w:szCs w:val="18"/>
                <w:lang w:eastAsia="sk-SK"/>
              </w:rPr>
              <w:t>.</w:t>
            </w:r>
          </w:p>
        </w:tc>
      </w:tr>
      <w:tr w:rsidR="008204A7" w:rsidRPr="00B6615B" w14:paraId="78964FEE" w14:textId="77777777" w:rsidTr="00802E23">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00112A3F"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2D8E67DD"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14:paraId="4B334CD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20 %</w:t>
            </w:r>
          </w:p>
        </w:tc>
        <w:tc>
          <w:tcPr>
            <w:tcW w:w="4449" w:type="dxa"/>
            <w:tcBorders>
              <w:bottom w:val="single" w:sz="4" w:space="0" w:color="00000A"/>
              <w:right w:val="single" w:sz="4" w:space="0" w:color="00000A"/>
            </w:tcBorders>
            <w:shd w:val="clear" w:color="auto" w:fill="auto"/>
            <w:vAlign w:val="center"/>
          </w:tcPr>
          <w:p w14:paraId="0A18E859"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204A7" w:rsidRPr="00B6615B" w14:paraId="7F9B7D41" w14:textId="77777777" w:rsidTr="00802E23">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985671B"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4DD14436" w14:textId="77777777" w:rsidR="008204A7" w:rsidRPr="00B6615B" w:rsidRDefault="008204A7" w:rsidP="00203539">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70329771"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5 %</w:t>
            </w:r>
          </w:p>
        </w:tc>
        <w:tc>
          <w:tcPr>
            <w:tcW w:w="4449" w:type="dxa"/>
            <w:tcBorders>
              <w:bottom w:val="single" w:sz="4" w:space="0" w:color="00000A"/>
              <w:right w:val="single" w:sz="4" w:space="0" w:color="00000A"/>
            </w:tcBorders>
            <w:shd w:val="clear" w:color="auto" w:fill="auto"/>
            <w:vAlign w:val="center"/>
          </w:tcPr>
          <w:p w14:paraId="5FE8C35C" w14:textId="77777777" w:rsidR="008204A7" w:rsidRPr="00B6615B" w:rsidRDefault="008204A7" w:rsidP="00802E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w:t>
            </w:r>
            <w:r w:rsidR="00203539">
              <w:rPr>
                <w:rFonts w:eastAsia="Times New Roman"/>
                <w:i/>
                <w:sz w:val="20"/>
                <w:szCs w:val="20"/>
                <w:lang w:eastAsia="sk-SK"/>
              </w:rPr>
              <w:t xml:space="preserve">napr. </w:t>
            </w:r>
            <w:r w:rsidRPr="00B6615B">
              <w:rPr>
                <w:rFonts w:eastAsia="Times New Roman"/>
                <w:i/>
                <w:sz w:val="20"/>
                <w:szCs w:val="20"/>
                <w:lang w:eastAsia="sk-SK"/>
              </w:rPr>
              <w:t>Impatiens glandulifera, I. parviflora)</w:t>
            </w:r>
          </w:p>
        </w:tc>
      </w:tr>
    </w:tbl>
    <w:p w14:paraId="0B2128D8" w14:textId="77777777" w:rsidR="008204A7" w:rsidRPr="00B6615B" w:rsidRDefault="008204A7" w:rsidP="008204A7">
      <w:pPr>
        <w:rPr>
          <w:szCs w:val="24"/>
        </w:rPr>
      </w:pPr>
    </w:p>
    <w:p w14:paraId="12288E42" w14:textId="77777777" w:rsidR="008204A7" w:rsidRPr="00B6615B" w:rsidRDefault="008204A7" w:rsidP="008204A7">
      <w:pPr>
        <w:rPr>
          <w:szCs w:val="24"/>
        </w:rPr>
      </w:pPr>
      <w:r w:rsidRPr="00B6615B">
        <w:rPr>
          <w:szCs w:val="24"/>
        </w:rPr>
        <w:t xml:space="preserve">Dosiahnutie priaznivého stavu biotopu </w:t>
      </w:r>
      <w:r w:rsidRPr="00B6615B">
        <w:rPr>
          <w:b/>
          <w:szCs w:val="24"/>
        </w:rPr>
        <w:t>Ra</w:t>
      </w:r>
      <w:r w:rsidR="00A77054">
        <w:rPr>
          <w:b/>
          <w:szCs w:val="24"/>
        </w:rPr>
        <w:t xml:space="preserve"> </w:t>
      </w:r>
      <w:r w:rsidRPr="00B6615B">
        <w:rPr>
          <w:b/>
          <w:szCs w:val="24"/>
        </w:rPr>
        <w:t>1 (</w:t>
      </w:r>
      <w:r w:rsidR="00A77054">
        <w:rPr>
          <w:b/>
          <w:szCs w:val="24"/>
        </w:rPr>
        <w:t>*</w:t>
      </w:r>
      <w:r w:rsidR="00F80473">
        <w:rPr>
          <w:b/>
          <w:szCs w:val="24"/>
        </w:rPr>
        <w:t xml:space="preserve"> </w:t>
      </w:r>
      <w:r w:rsidRPr="00B6615B">
        <w:rPr>
          <w:b/>
          <w:szCs w:val="24"/>
        </w:rPr>
        <w:t xml:space="preserve">7110) Aktívne vrchoviská </w:t>
      </w:r>
      <w:r w:rsidRPr="00B6615B">
        <w:rPr>
          <w:szCs w:val="24"/>
        </w:rPr>
        <w:t>za splnenia nasledovných atribútov:</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941"/>
        <w:gridCol w:w="1707"/>
        <w:gridCol w:w="1321"/>
        <w:gridCol w:w="4235"/>
      </w:tblGrid>
      <w:tr w:rsidR="008204A7" w:rsidRPr="00B6615B" w14:paraId="742B6CA3" w14:textId="77777777" w:rsidTr="00802E23">
        <w:trPr>
          <w:trHeight w:val="29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E63EC3" w14:textId="77777777" w:rsidR="008204A7" w:rsidRPr="00B6615B" w:rsidRDefault="008204A7" w:rsidP="00A367F3">
            <w:pPr>
              <w:jc w:val="center"/>
              <w:rPr>
                <w:rFonts w:eastAsia="Times New Roman"/>
                <w:sz w:val="20"/>
                <w:szCs w:val="20"/>
                <w:lang w:eastAsia="sk-SK"/>
              </w:rPr>
            </w:pPr>
            <w:r w:rsidRPr="00B6615B">
              <w:rPr>
                <w:b/>
                <w:sz w:val="20"/>
                <w:szCs w:val="20"/>
              </w:rPr>
              <w:t>Parameter</w:t>
            </w:r>
          </w:p>
        </w:tc>
        <w:tc>
          <w:tcPr>
            <w:tcW w:w="1727" w:type="dxa"/>
            <w:tcBorders>
              <w:top w:val="single" w:sz="4" w:space="0" w:color="00000A"/>
              <w:bottom w:val="single" w:sz="4" w:space="0" w:color="00000A"/>
              <w:right w:val="single" w:sz="4" w:space="0" w:color="00000A"/>
            </w:tcBorders>
            <w:shd w:val="clear" w:color="auto" w:fill="auto"/>
            <w:vAlign w:val="center"/>
          </w:tcPr>
          <w:p w14:paraId="74028EEF" w14:textId="77777777" w:rsidR="008204A7" w:rsidRPr="00B6615B" w:rsidRDefault="008204A7" w:rsidP="00A367F3">
            <w:pPr>
              <w:jc w:val="center"/>
              <w:rPr>
                <w:rFonts w:eastAsia="Times New Roman"/>
                <w:sz w:val="20"/>
                <w:szCs w:val="20"/>
                <w:lang w:eastAsia="sk-SK"/>
              </w:rPr>
            </w:pPr>
            <w:r w:rsidRPr="00B6615B">
              <w:rPr>
                <w:b/>
                <w:sz w:val="20"/>
                <w:szCs w:val="20"/>
              </w:rPr>
              <w:t>Merateľnosť</w:t>
            </w:r>
          </w:p>
        </w:tc>
        <w:tc>
          <w:tcPr>
            <w:tcW w:w="1341" w:type="dxa"/>
            <w:tcBorders>
              <w:top w:val="single" w:sz="4" w:space="0" w:color="00000A"/>
              <w:bottom w:val="single" w:sz="4" w:space="0" w:color="00000A"/>
              <w:right w:val="single" w:sz="4" w:space="0" w:color="00000A"/>
            </w:tcBorders>
            <w:shd w:val="clear" w:color="auto" w:fill="auto"/>
            <w:vAlign w:val="center"/>
          </w:tcPr>
          <w:p w14:paraId="21326DB3" w14:textId="77777777" w:rsidR="008204A7" w:rsidRPr="00B6615B" w:rsidRDefault="008204A7" w:rsidP="00A367F3">
            <w:pPr>
              <w:jc w:val="center"/>
              <w:rPr>
                <w:rFonts w:eastAsia="Times New Roman"/>
                <w:sz w:val="20"/>
                <w:szCs w:val="20"/>
                <w:lang w:eastAsia="sk-SK"/>
              </w:rPr>
            </w:pPr>
            <w:r w:rsidRPr="00B6615B">
              <w:rPr>
                <w:b/>
                <w:sz w:val="20"/>
                <w:szCs w:val="20"/>
              </w:rPr>
              <w:t>Cieľová hodnota</w:t>
            </w:r>
          </w:p>
        </w:tc>
        <w:tc>
          <w:tcPr>
            <w:tcW w:w="4329" w:type="dxa"/>
            <w:tcBorders>
              <w:top w:val="single" w:sz="4" w:space="0" w:color="00000A"/>
              <w:bottom w:val="single" w:sz="4" w:space="0" w:color="00000A"/>
              <w:right w:val="single" w:sz="4" w:space="0" w:color="00000A"/>
            </w:tcBorders>
            <w:shd w:val="clear" w:color="auto" w:fill="auto"/>
            <w:vAlign w:val="center"/>
          </w:tcPr>
          <w:p w14:paraId="26A71DB5" w14:textId="77777777" w:rsidR="008204A7" w:rsidRPr="00B6615B" w:rsidRDefault="008204A7" w:rsidP="00A367F3">
            <w:pPr>
              <w:jc w:val="center"/>
              <w:rPr>
                <w:rFonts w:eastAsia="Times New Roman"/>
                <w:sz w:val="20"/>
                <w:szCs w:val="20"/>
                <w:lang w:eastAsia="sk-SK"/>
              </w:rPr>
            </w:pPr>
            <w:r w:rsidRPr="00B6615B">
              <w:rPr>
                <w:b/>
                <w:sz w:val="20"/>
                <w:szCs w:val="20"/>
              </w:rPr>
              <w:t>Doplnkové informácie</w:t>
            </w:r>
          </w:p>
        </w:tc>
      </w:tr>
      <w:tr w:rsidR="008204A7" w:rsidRPr="00B6615B" w14:paraId="5F1D3856" w14:textId="77777777" w:rsidTr="00802E23">
        <w:trPr>
          <w:trHeight w:val="29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F398C9"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Výmera biotopu</w:t>
            </w:r>
          </w:p>
        </w:tc>
        <w:tc>
          <w:tcPr>
            <w:tcW w:w="1727" w:type="dxa"/>
            <w:tcBorders>
              <w:top w:val="single" w:sz="4" w:space="0" w:color="00000A"/>
              <w:bottom w:val="single" w:sz="4" w:space="0" w:color="00000A"/>
              <w:right w:val="single" w:sz="4" w:space="0" w:color="00000A"/>
            </w:tcBorders>
            <w:shd w:val="clear" w:color="auto" w:fill="auto"/>
            <w:vAlign w:val="center"/>
          </w:tcPr>
          <w:p w14:paraId="5C391C54" w14:textId="77777777" w:rsidR="008204A7" w:rsidRPr="00B6615B" w:rsidRDefault="00C24C31" w:rsidP="001056C0">
            <w:pPr>
              <w:jc w:val="center"/>
              <w:rPr>
                <w:rFonts w:eastAsia="Times New Roman"/>
                <w:sz w:val="20"/>
                <w:szCs w:val="20"/>
                <w:lang w:eastAsia="sk-SK"/>
              </w:rPr>
            </w:pPr>
            <w:r>
              <w:rPr>
                <w:rFonts w:eastAsia="Times New Roman"/>
                <w:sz w:val="20"/>
                <w:szCs w:val="20"/>
                <w:lang w:eastAsia="sk-SK"/>
              </w:rPr>
              <w:t>h</w:t>
            </w:r>
            <w:r w:rsidRPr="00B6615B">
              <w:rPr>
                <w:rFonts w:eastAsia="Times New Roman"/>
                <w:sz w:val="20"/>
                <w:szCs w:val="20"/>
                <w:lang w:eastAsia="sk-SK"/>
              </w:rPr>
              <w:t>a</w:t>
            </w:r>
          </w:p>
        </w:tc>
        <w:tc>
          <w:tcPr>
            <w:tcW w:w="1341" w:type="dxa"/>
            <w:tcBorders>
              <w:top w:val="single" w:sz="4" w:space="0" w:color="00000A"/>
              <w:bottom w:val="single" w:sz="4" w:space="0" w:color="00000A"/>
              <w:right w:val="single" w:sz="4" w:space="0" w:color="00000A"/>
            </w:tcBorders>
            <w:shd w:val="clear" w:color="auto" w:fill="auto"/>
            <w:vAlign w:val="center"/>
          </w:tcPr>
          <w:p w14:paraId="16009D0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0,03</w:t>
            </w:r>
          </w:p>
        </w:tc>
        <w:tc>
          <w:tcPr>
            <w:tcW w:w="4329" w:type="dxa"/>
            <w:tcBorders>
              <w:top w:val="single" w:sz="4" w:space="0" w:color="00000A"/>
              <w:bottom w:val="single" w:sz="4" w:space="0" w:color="00000A"/>
              <w:right w:val="single" w:sz="4" w:space="0" w:color="00000A"/>
            </w:tcBorders>
            <w:shd w:val="clear" w:color="auto" w:fill="auto"/>
            <w:vAlign w:val="center"/>
          </w:tcPr>
          <w:p w14:paraId="3094FF91"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Udržať výmeru biotopu.</w:t>
            </w:r>
          </w:p>
        </w:tc>
      </w:tr>
      <w:tr w:rsidR="008204A7" w:rsidRPr="00B6615B" w14:paraId="3C4A2A2E" w14:textId="77777777" w:rsidTr="00802E23">
        <w:trPr>
          <w:trHeight w:val="558"/>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073333"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727" w:type="dxa"/>
            <w:tcBorders>
              <w:top w:val="single" w:sz="4" w:space="0" w:color="00000A"/>
              <w:bottom w:val="single" w:sz="4" w:space="0" w:color="00000A"/>
              <w:right w:val="single" w:sz="4" w:space="0" w:color="00000A"/>
            </w:tcBorders>
            <w:shd w:val="clear" w:color="auto" w:fill="auto"/>
            <w:vAlign w:val="center"/>
          </w:tcPr>
          <w:p w14:paraId="52442450"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341" w:type="dxa"/>
            <w:tcBorders>
              <w:top w:val="single" w:sz="4" w:space="0" w:color="00000A"/>
              <w:bottom w:val="single" w:sz="4" w:space="0" w:color="00000A"/>
              <w:right w:val="single" w:sz="4" w:space="0" w:color="00000A"/>
            </w:tcBorders>
            <w:shd w:val="clear" w:color="auto" w:fill="auto"/>
            <w:vAlign w:val="center"/>
          </w:tcPr>
          <w:p w14:paraId="1B31E369"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4 druhy</w:t>
            </w:r>
          </w:p>
        </w:tc>
        <w:tc>
          <w:tcPr>
            <w:tcW w:w="4329" w:type="dxa"/>
            <w:tcBorders>
              <w:top w:val="single" w:sz="4" w:space="0" w:color="00000A"/>
              <w:bottom w:val="single" w:sz="4" w:space="0" w:color="00000A"/>
              <w:right w:val="single" w:sz="4" w:space="0" w:color="00000A"/>
            </w:tcBorders>
            <w:shd w:val="clear" w:color="auto" w:fill="auto"/>
            <w:vAlign w:val="center"/>
          </w:tcPr>
          <w:p w14:paraId="63EDFE85" w14:textId="77777777" w:rsidR="008204A7" w:rsidRPr="00B6615B" w:rsidRDefault="008204A7" w:rsidP="00802E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A367F3">
              <w:rPr>
                <w:i/>
                <w:iCs/>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8204A7" w:rsidRPr="00B6615B" w14:paraId="1CE62F0C" w14:textId="77777777" w:rsidTr="00802E23">
        <w:trPr>
          <w:trHeight w:val="29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40F5D7"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727" w:type="dxa"/>
            <w:tcBorders>
              <w:top w:val="single" w:sz="4" w:space="0" w:color="00000A"/>
              <w:bottom w:val="single" w:sz="4" w:space="0" w:color="00000A"/>
              <w:right w:val="single" w:sz="4" w:space="0" w:color="00000A"/>
            </w:tcBorders>
            <w:shd w:val="clear" w:color="auto" w:fill="auto"/>
            <w:vAlign w:val="center"/>
          </w:tcPr>
          <w:p w14:paraId="4B23E563"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341" w:type="dxa"/>
            <w:tcBorders>
              <w:top w:val="single" w:sz="4" w:space="0" w:color="00000A"/>
              <w:bottom w:val="single" w:sz="4" w:space="0" w:color="00000A"/>
              <w:right w:val="single" w:sz="4" w:space="0" w:color="00000A"/>
            </w:tcBorders>
            <w:shd w:val="clear" w:color="auto" w:fill="auto"/>
            <w:vAlign w:val="center"/>
          </w:tcPr>
          <w:p w14:paraId="3B23EE37"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10 %</w:t>
            </w:r>
          </w:p>
        </w:tc>
        <w:tc>
          <w:tcPr>
            <w:tcW w:w="4329" w:type="dxa"/>
            <w:tcBorders>
              <w:top w:val="single" w:sz="4" w:space="0" w:color="00000A"/>
              <w:bottom w:val="single" w:sz="4" w:space="0" w:color="00000A"/>
              <w:right w:val="single" w:sz="4" w:space="0" w:color="00000A"/>
            </w:tcBorders>
            <w:shd w:val="clear" w:color="auto" w:fill="auto"/>
            <w:vAlign w:val="center"/>
          </w:tcPr>
          <w:p w14:paraId="6C76995B"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204A7" w:rsidRPr="00B6615B" w14:paraId="2737198B" w14:textId="77777777" w:rsidTr="00802E23">
        <w:trPr>
          <w:trHeight w:val="850"/>
        </w:trPr>
        <w:tc>
          <w:tcPr>
            <w:tcW w:w="1952" w:type="dxa"/>
            <w:tcBorders>
              <w:left w:val="single" w:sz="4" w:space="0" w:color="00000A"/>
              <w:bottom w:val="single" w:sz="4" w:space="0" w:color="00000A"/>
              <w:right w:val="single" w:sz="4" w:space="0" w:color="00000A"/>
            </w:tcBorders>
            <w:shd w:val="clear" w:color="auto" w:fill="auto"/>
            <w:vAlign w:val="center"/>
          </w:tcPr>
          <w:p w14:paraId="45A7A3EB"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727" w:type="dxa"/>
            <w:tcBorders>
              <w:bottom w:val="single" w:sz="4" w:space="0" w:color="00000A"/>
              <w:right w:val="single" w:sz="4" w:space="0" w:color="00000A"/>
            </w:tcBorders>
            <w:shd w:val="clear" w:color="auto" w:fill="auto"/>
            <w:vAlign w:val="center"/>
          </w:tcPr>
          <w:p w14:paraId="4B484FED"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341" w:type="dxa"/>
            <w:tcBorders>
              <w:bottom w:val="single" w:sz="4" w:space="0" w:color="00000A"/>
              <w:right w:val="single" w:sz="4" w:space="0" w:color="00000A"/>
            </w:tcBorders>
            <w:shd w:val="clear" w:color="auto" w:fill="auto"/>
            <w:vAlign w:val="center"/>
          </w:tcPr>
          <w:p w14:paraId="302F23F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4329" w:type="dxa"/>
            <w:tcBorders>
              <w:bottom w:val="single" w:sz="4" w:space="0" w:color="00000A"/>
              <w:right w:val="single" w:sz="4" w:space="0" w:color="00000A"/>
            </w:tcBorders>
            <w:shd w:val="clear" w:color="auto" w:fill="auto"/>
            <w:vAlign w:val="center"/>
          </w:tcPr>
          <w:p w14:paraId="1B83B803" w14:textId="77777777" w:rsidR="008204A7" w:rsidRPr="00B6615B" w:rsidRDefault="008204A7" w:rsidP="00967023">
            <w:pPr>
              <w:jc w:val="center"/>
              <w:rPr>
                <w:rFonts w:eastAsia="Times New Roman"/>
                <w:i/>
                <w:sz w:val="20"/>
                <w:szCs w:val="20"/>
                <w:lang w:eastAsia="sk-SK"/>
              </w:rPr>
            </w:pPr>
            <w:r w:rsidRPr="00B6615B">
              <w:rPr>
                <w:rFonts w:eastAsia="Times New Roman"/>
                <w:sz w:val="20"/>
                <w:szCs w:val="20"/>
                <w:lang w:eastAsia="sk-SK"/>
              </w:rPr>
              <w:t>Bez výskytu nepôvodných druhov.</w:t>
            </w:r>
          </w:p>
        </w:tc>
      </w:tr>
      <w:tr w:rsidR="008204A7" w:rsidRPr="00B6615B" w14:paraId="35943390" w14:textId="77777777" w:rsidTr="00802E23">
        <w:trPr>
          <w:trHeight w:val="850"/>
        </w:trPr>
        <w:tc>
          <w:tcPr>
            <w:tcW w:w="195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DBA3CB"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Vodný režim</w:t>
            </w:r>
          </w:p>
        </w:tc>
        <w:tc>
          <w:tcPr>
            <w:tcW w:w="1727" w:type="dxa"/>
            <w:tcBorders>
              <w:top w:val="single" w:sz="4" w:space="0" w:color="00000A"/>
              <w:bottom w:val="single" w:sz="4" w:space="0" w:color="00000A"/>
              <w:right w:val="single" w:sz="4" w:space="0" w:color="00000A"/>
            </w:tcBorders>
            <w:shd w:val="clear" w:color="auto" w:fill="auto"/>
            <w:vAlign w:val="center"/>
          </w:tcPr>
          <w:p w14:paraId="1027625D"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Výskyt zásahov na odvodnenie lokality</w:t>
            </w:r>
          </w:p>
        </w:tc>
        <w:tc>
          <w:tcPr>
            <w:tcW w:w="1341" w:type="dxa"/>
            <w:tcBorders>
              <w:top w:val="single" w:sz="4" w:space="0" w:color="00000A"/>
              <w:bottom w:val="single" w:sz="4" w:space="0" w:color="00000A"/>
              <w:right w:val="single" w:sz="4" w:space="0" w:color="00000A"/>
            </w:tcBorders>
            <w:shd w:val="clear" w:color="auto" w:fill="auto"/>
            <w:vAlign w:val="center"/>
          </w:tcPr>
          <w:p w14:paraId="51F5456D"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4329" w:type="dxa"/>
            <w:tcBorders>
              <w:top w:val="single" w:sz="4" w:space="0" w:color="00000A"/>
              <w:bottom w:val="single" w:sz="4" w:space="0" w:color="00000A"/>
              <w:right w:val="single" w:sz="4" w:space="0" w:color="00000A"/>
            </w:tcBorders>
            <w:shd w:val="clear" w:color="auto" w:fill="auto"/>
            <w:vAlign w:val="center"/>
          </w:tcPr>
          <w:p w14:paraId="497556EA"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 rámci biotopu sa vyskytujú šlenky alebo iné terénne depresie s vodou, bez evidentného výskytu presychania alebo odvodňovacích zásahov.</w:t>
            </w:r>
          </w:p>
        </w:tc>
      </w:tr>
    </w:tbl>
    <w:p w14:paraId="118AEC03" w14:textId="77777777" w:rsidR="008204A7" w:rsidRPr="00B6615B" w:rsidRDefault="008204A7" w:rsidP="008204A7">
      <w:pPr>
        <w:rPr>
          <w:szCs w:val="24"/>
        </w:rPr>
      </w:pPr>
    </w:p>
    <w:p w14:paraId="198CFA9F" w14:textId="77777777" w:rsidR="008204A7" w:rsidRPr="00B6615B" w:rsidRDefault="008204A7" w:rsidP="008204A7">
      <w:pPr>
        <w:rPr>
          <w:szCs w:val="24"/>
        </w:rPr>
      </w:pPr>
      <w:r w:rsidRPr="00B6615B">
        <w:rPr>
          <w:szCs w:val="24"/>
        </w:rPr>
        <w:t xml:space="preserve">Dosiahnutie priaznivého stavu biotopu </w:t>
      </w:r>
      <w:r w:rsidRPr="00B6615B">
        <w:rPr>
          <w:b/>
          <w:szCs w:val="24"/>
        </w:rPr>
        <w:t>Ra</w:t>
      </w:r>
      <w:r w:rsidR="00A77054">
        <w:rPr>
          <w:b/>
          <w:szCs w:val="24"/>
        </w:rPr>
        <w:t xml:space="preserve"> </w:t>
      </w:r>
      <w:r w:rsidRPr="00B6615B">
        <w:rPr>
          <w:b/>
          <w:szCs w:val="24"/>
        </w:rPr>
        <w:t xml:space="preserve">3 (7140) Prechodné rašeliniská a trasoviská </w:t>
      </w:r>
      <w:r w:rsidRPr="00B6615B">
        <w:rPr>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8204A7" w:rsidRPr="00B6615B" w14:paraId="12F41637" w14:textId="77777777" w:rsidTr="00967023">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75CD5" w14:textId="77777777" w:rsidR="008204A7" w:rsidRPr="00B6615B" w:rsidRDefault="008204A7" w:rsidP="00967023">
            <w:pPr>
              <w:jc w:val="center"/>
              <w:rPr>
                <w:rFonts w:eastAsia="Times New Roman"/>
                <w:sz w:val="20"/>
                <w:szCs w:val="20"/>
                <w:lang w:eastAsia="sk-SK"/>
              </w:rPr>
            </w:pPr>
            <w:r w:rsidRPr="00B6615B">
              <w:rPr>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0E3144A1" w14:textId="77777777" w:rsidR="008204A7" w:rsidRPr="00B6615B" w:rsidRDefault="008204A7" w:rsidP="00967023">
            <w:pPr>
              <w:jc w:val="center"/>
              <w:rPr>
                <w:rFonts w:eastAsia="Times New Roman"/>
                <w:sz w:val="20"/>
                <w:szCs w:val="20"/>
                <w:lang w:eastAsia="sk-SK"/>
              </w:rPr>
            </w:pPr>
            <w:r w:rsidRPr="00B6615B">
              <w:rPr>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13228186" w14:textId="77777777" w:rsidR="008204A7" w:rsidRPr="00B6615B" w:rsidRDefault="008204A7" w:rsidP="0042592D">
            <w:pPr>
              <w:jc w:val="center"/>
              <w:rPr>
                <w:rFonts w:eastAsia="Times New Roman"/>
                <w:sz w:val="20"/>
                <w:szCs w:val="20"/>
                <w:lang w:eastAsia="sk-SK"/>
              </w:rPr>
            </w:pPr>
            <w:r w:rsidRPr="00B6615B">
              <w:rPr>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14:paraId="2DCFAB87" w14:textId="77777777" w:rsidR="008204A7" w:rsidRPr="00B6615B" w:rsidRDefault="008204A7" w:rsidP="00967023">
            <w:pPr>
              <w:jc w:val="center"/>
              <w:rPr>
                <w:rFonts w:eastAsia="Times New Roman"/>
                <w:sz w:val="20"/>
                <w:szCs w:val="20"/>
                <w:lang w:eastAsia="sk-SK"/>
              </w:rPr>
            </w:pPr>
            <w:r w:rsidRPr="00B6615B">
              <w:rPr>
                <w:b/>
                <w:sz w:val="20"/>
                <w:szCs w:val="20"/>
              </w:rPr>
              <w:t>Doplnkové informácie</w:t>
            </w:r>
          </w:p>
        </w:tc>
      </w:tr>
      <w:tr w:rsidR="008204A7" w:rsidRPr="00B6615B" w14:paraId="66F67647" w14:textId="77777777" w:rsidTr="00967023">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04E9FD"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0C91569F"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3EB4BEB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0,06</w:t>
            </w:r>
            <w:r w:rsidR="00BA5C16">
              <w:rPr>
                <w:rFonts w:eastAsia="Times New Roman"/>
                <w:sz w:val="20"/>
                <w:szCs w:val="20"/>
                <w:lang w:eastAsia="sk-SK"/>
              </w:rPr>
              <w:t xml:space="preserve"> ha</w:t>
            </w:r>
            <w:r w:rsidR="00BA5C16">
              <w:rPr>
                <w:sz w:val="18"/>
                <w:szCs w:val="18"/>
              </w:rPr>
              <w:t>, z toho 0,0595 ha v NP Muránska planina</w:t>
            </w:r>
          </w:p>
        </w:tc>
        <w:tc>
          <w:tcPr>
            <w:tcW w:w="4677" w:type="dxa"/>
            <w:tcBorders>
              <w:top w:val="single" w:sz="4" w:space="0" w:color="00000A"/>
              <w:bottom w:val="single" w:sz="4" w:space="0" w:color="00000A"/>
              <w:right w:val="single" w:sz="4" w:space="0" w:color="00000A"/>
            </w:tcBorders>
            <w:shd w:val="clear" w:color="auto" w:fill="auto"/>
            <w:vAlign w:val="center"/>
          </w:tcPr>
          <w:p w14:paraId="37057216"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Min. udržať výmeru biotopu</w:t>
            </w:r>
          </w:p>
        </w:tc>
      </w:tr>
      <w:tr w:rsidR="008204A7" w:rsidRPr="00B6615B" w14:paraId="11C92F74" w14:textId="77777777" w:rsidTr="00967023">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18247C27"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4ABBAF65"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1D449D9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10 druhov</w:t>
            </w:r>
          </w:p>
        </w:tc>
        <w:tc>
          <w:tcPr>
            <w:tcW w:w="4677" w:type="dxa"/>
            <w:tcBorders>
              <w:bottom w:val="single" w:sz="4" w:space="0" w:color="00000A"/>
              <w:right w:val="single" w:sz="4" w:space="0" w:color="00000A"/>
            </w:tcBorders>
            <w:shd w:val="clear" w:color="auto" w:fill="auto"/>
            <w:vAlign w:val="center"/>
          </w:tcPr>
          <w:p w14:paraId="6C5F8DC3" w14:textId="77777777" w:rsidR="008204A7" w:rsidRPr="00B6615B" w:rsidRDefault="008204A7" w:rsidP="00967023">
            <w:pPr>
              <w:jc w:val="center"/>
              <w:rPr>
                <w:rFonts w:eastAsia="Times New Roman"/>
                <w:i/>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28CE6A1A"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Machorasty</w:t>
            </w:r>
            <w:r w:rsidRPr="00B6615B">
              <w:rPr>
                <w:rFonts w:eastAsia="Times New Roman"/>
                <w:i/>
                <w:sz w:val="20"/>
                <w:szCs w:val="20"/>
                <w:lang w:eastAsia="sk-SK"/>
              </w:rPr>
              <w:t>: Sphagnum capillifolium, Calliergon stramineum, Sphagnum pallustre, Sphagnum subsecundum, Sphagnum teres, Warnstorfia exanulata, Sphagnum squarrosum</w:t>
            </w:r>
          </w:p>
        </w:tc>
      </w:tr>
      <w:tr w:rsidR="008204A7" w:rsidRPr="00B6615B" w14:paraId="2874179E" w14:textId="77777777" w:rsidTr="00967023">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6E2E3DF8"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7F0C4235"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1454F9D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10 %</w:t>
            </w:r>
          </w:p>
        </w:tc>
        <w:tc>
          <w:tcPr>
            <w:tcW w:w="4677" w:type="dxa"/>
            <w:tcBorders>
              <w:bottom w:val="single" w:sz="4" w:space="0" w:color="00000A"/>
              <w:right w:val="single" w:sz="4" w:space="0" w:color="00000A"/>
            </w:tcBorders>
            <w:shd w:val="clear" w:color="auto" w:fill="auto"/>
            <w:vAlign w:val="center"/>
          </w:tcPr>
          <w:p w14:paraId="1B01A06C"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204A7" w:rsidRPr="00B6615B" w14:paraId="77E715E4" w14:textId="77777777" w:rsidTr="00967023">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08BACDB6"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01727345"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1EBCE1BB"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4677" w:type="dxa"/>
            <w:tcBorders>
              <w:bottom w:val="single" w:sz="4" w:space="0" w:color="00000A"/>
              <w:right w:val="single" w:sz="4" w:space="0" w:color="00000A"/>
            </w:tcBorders>
            <w:shd w:val="clear" w:color="auto" w:fill="auto"/>
            <w:vAlign w:val="center"/>
          </w:tcPr>
          <w:p w14:paraId="4F2C773C" w14:textId="77777777" w:rsidR="008204A7" w:rsidRPr="00B6615B" w:rsidRDefault="008204A7" w:rsidP="00967023">
            <w:pPr>
              <w:jc w:val="center"/>
              <w:rPr>
                <w:rFonts w:eastAsia="Times New Roman"/>
                <w:i/>
                <w:sz w:val="20"/>
                <w:szCs w:val="20"/>
                <w:lang w:eastAsia="sk-SK"/>
              </w:rPr>
            </w:pPr>
            <w:r w:rsidRPr="00B6615B">
              <w:rPr>
                <w:rFonts w:eastAsia="Times New Roman"/>
                <w:sz w:val="20"/>
                <w:szCs w:val="20"/>
                <w:lang w:eastAsia="sk-SK"/>
              </w:rPr>
              <w:t>Bez výskytu nepôvodných druhov</w:t>
            </w:r>
          </w:p>
        </w:tc>
      </w:tr>
      <w:tr w:rsidR="008204A7" w:rsidRPr="00B6615B" w14:paraId="5CB91DE9" w14:textId="77777777" w:rsidTr="00967023">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3FD34C"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6699F408"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3B33C6A0"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14:paraId="4C57BB4C"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 rámci biotopu sa vyskytujú šlenky alebo iné terénne depresie s vodou, bez evidentného výskytu presychania alebo odvodňovacích zásahov</w:t>
            </w:r>
          </w:p>
        </w:tc>
      </w:tr>
    </w:tbl>
    <w:p w14:paraId="44BD628A" w14:textId="77777777" w:rsidR="008204A7" w:rsidRPr="00B6615B" w:rsidRDefault="008204A7" w:rsidP="008204A7">
      <w:pPr>
        <w:rPr>
          <w:szCs w:val="24"/>
        </w:rPr>
      </w:pPr>
    </w:p>
    <w:p w14:paraId="307A1B61" w14:textId="77777777" w:rsidR="008204A7" w:rsidRPr="00B6615B" w:rsidRDefault="008204A7" w:rsidP="008204A7">
      <w:pPr>
        <w:rPr>
          <w:szCs w:val="24"/>
        </w:rPr>
      </w:pPr>
      <w:r w:rsidRPr="00B6615B">
        <w:rPr>
          <w:szCs w:val="24"/>
        </w:rPr>
        <w:t xml:space="preserve">Dosiahnutie priaznivého stavu biotopu </w:t>
      </w:r>
      <w:r w:rsidRPr="00B6615B">
        <w:rPr>
          <w:b/>
          <w:szCs w:val="24"/>
        </w:rPr>
        <w:t>Ra</w:t>
      </w:r>
      <w:r w:rsidR="00A77054">
        <w:rPr>
          <w:b/>
          <w:szCs w:val="24"/>
        </w:rPr>
        <w:t xml:space="preserve"> </w:t>
      </w:r>
      <w:r w:rsidRPr="00B6615B">
        <w:rPr>
          <w:b/>
          <w:szCs w:val="24"/>
        </w:rPr>
        <w:t xml:space="preserve">6 (7230) Slatiny s vysokým obsahom báz </w:t>
      </w:r>
      <w:r w:rsidRPr="00B6615B">
        <w:rPr>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8204A7" w:rsidRPr="00B6615B" w14:paraId="5C7744C2" w14:textId="77777777" w:rsidTr="009670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792A82" w14:textId="77777777" w:rsidR="008204A7" w:rsidRPr="00B6615B" w:rsidRDefault="008204A7" w:rsidP="00967023">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5E60A7FF" w14:textId="77777777" w:rsidR="008204A7" w:rsidRPr="00B6615B" w:rsidRDefault="008204A7" w:rsidP="00967023">
            <w:pPr>
              <w:jc w:val="center"/>
              <w:rPr>
                <w:rFonts w:eastAsia="Times New Roman"/>
                <w:sz w:val="20"/>
                <w:szCs w:val="20"/>
                <w:lang w:eastAsia="sk-SK"/>
              </w:rPr>
            </w:pPr>
            <w:r w:rsidRPr="00B6615B">
              <w:rPr>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3D19DB9F" w14:textId="77777777" w:rsidR="008204A7" w:rsidRPr="00B6615B" w:rsidRDefault="008204A7" w:rsidP="0042592D">
            <w:pPr>
              <w:jc w:val="center"/>
              <w:rPr>
                <w:rFonts w:eastAsia="Times New Roman"/>
                <w:sz w:val="20"/>
                <w:szCs w:val="20"/>
                <w:lang w:eastAsia="sk-SK"/>
              </w:rPr>
            </w:pPr>
            <w:r w:rsidRPr="00B6615B">
              <w:rPr>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240B3183" w14:textId="77777777" w:rsidR="008204A7" w:rsidRPr="00B6615B" w:rsidRDefault="008204A7" w:rsidP="00967023">
            <w:pPr>
              <w:jc w:val="center"/>
              <w:rPr>
                <w:rFonts w:eastAsia="Times New Roman"/>
                <w:sz w:val="20"/>
                <w:szCs w:val="20"/>
                <w:lang w:eastAsia="sk-SK"/>
              </w:rPr>
            </w:pPr>
            <w:r w:rsidRPr="00B6615B">
              <w:rPr>
                <w:b/>
                <w:sz w:val="20"/>
                <w:szCs w:val="20"/>
              </w:rPr>
              <w:t>Doplnkové informácie</w:t>
            </w:r>
          </w:p>
        </w:tc>
      </w:tr>
      <w:tr w:rsidR="008204A7" w:rsidRPr="00B6615B" w14:paraId="5E2BFC6C" w14:textId="77777777" w:rsidTr="0096702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959BF8"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148D5C9A"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0E263BD1"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0,1</w:t>
            </w:r>
            <w:r w:rsidR="00BA5C16">
              <w:rPr>
                <w:rFonts w:eastAsia="Times New Roman"/>
                <w:sz w:val="20"/>
                <w:szCs w:val="20"/>
                <w:lang w:eastAsia="sk-SK"/>
              </w:rPr>
              <w:t xml:space="preserve"> ha</w:t>
            </w:r>
            <w:r w:rsidR="00BA5C16">
              <w:rPr>
                <w:sz w:val="18"/>
                <w:szCs w:val="18"/>
              </w:rPr>
              <w:t>, z toho 0,0985 ha v NP Muránska planina</w:t>
            </w:r>
          </w:p>
        </w:tc>
        <w:tc>
          <w:tcPr>
            <w:tcW w:w="5131" w:type="dxa"/>
            <w:tcBorders>
              <w:top w:val="single" w:sz="4" w:space="0" w:color="00000A"/>
              <w:bottom w:val="single" w:sz="4" w:space="0" w:color="00000A"/>
              <w:right w:val="single" w:sz="4" w:space="0" w:color="00000A"/>
            </w:tcBorders>
            <w:shd w:val="clear" w:color="auto" w:fill="auto"/>
            <w:vAlign w:val="center"/>
          </w:tcPr>
          <w:p w14:paraId="6BD1796B"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Udržať výmeru biotopu</w:t>
            </w:r>
          </w:p>
        </w:tc>
      </w:tr>
      <w:tr w:rsidR="008204A7" w:rsidRPr="00B6615B" w14:paraId="7510C759" w14:textId="77777777" w:rsidTr="00967023">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587FB37E"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3615D712"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EE88F66"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14:paraId="3AD22F4C" w14:textId="77777777" w:rsidR="008204A7" w:rsidRPr="00B6615B" w:rsidRDefault="008204A7" w:rsidP="00967023">
            <w:pPr>
              <w:jc w:val="center"/>
              <w:rPr>
                <w:rFonts w:eastAsia="Times New Roman"/>
                <w:i/>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B6615B">
              <w:rPr>
                <w:rFonts w:eastAsia="Times New Roman"/>
                <w:sz w:val="20"/>
                <w:szCs w:val="20"/>
                <w:lang w:eastAsia="sk-SK"/>
              </w:rPr>
              <w:t xml:space="preserve"> </w:t>
            </w:r>
            <w:r w:rsidRPr="00B6615B">
              <w:rPr>
                <w:rFonts w:eastAsia="Times New Roman"/>
                <w:i/>
                <w:sz w:val="20"/>
                <w:szCs w:val="20"/>
                <w:lang w:eastAsia="sk-SK"/>
              </w:rPr>
              <w:t>Pedicularis palustris, Primulla farinosa, Caltha palustris,  Drosera rotundifolia, Succisa pratensis, Sesleria caerulea, Triglochin palustre, Valeriana dioica, Vaeriana simplicifolia,</w:t>
            </w:r>
          </w:p>
          <w:p w14:paraId="2C6D382C"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Machorasty:</w:t>
            </w:r>
            <w:r w:rsidRPr="00B6615B">
              <w:rPr>
                <w:rFonts w:eastAsia="Times New Roman"/>
                <w:i/>
                <w:sz w:val="20"/>
                <w:szCs w:val="20"/>
                <w:lang w:eastAsia="sk-SK"/>
              </w:rPr>
              <w:t xml:space="preserve"> Calliergonella cuspidata, Campylium stellatum, Bryum pseudotriquetrum, Drepanocladus cossonii, Hypnum pratense, Tomenthypnum nitens</w:t>
            </w:r>
          </w:p>
        </w:tc>
      </w:tr>
      <w:tr w:rsidR="008204A7" w:rsidRPr="00B6615B" w14:paraId="00A571A4" w14:textId="77777777" w:rsidTr="00967023">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1FBC9998"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215D243A"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D438DE7"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20 %</w:t>
            </w:r>
          </w:p>
        </w:tc>
        <w:tc>
          <w:tcPr>
            <w:tcW w:w="5131" w:type="dxa"/>
            <w:tcBorders>
              <w:bottom w:val="single" w:sz="4" w:space="0" w:color="00000A"/>
              <w:right w:val="single" w:sz="4" w:space="0" w:color="00000A"/>
            </w:tcBorders>
            <w:shd w:val="clear" w:color="auto" w:fill="auto"/>
            <w:vAlign w:val="center"/>
          </w:tcPr>
          <w:p w14:paraId="73A79FAC" w14:textId="77777777" w:rsidR="008204A7" w:rsidRPr="00B6615B" w:rsidRDefault="008204A7" w:rsidP="009670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8204A7" w:rsidRPr="00B6615B" w14:paraId="7A7C7FB9" w14:textId="77777777" w:rsidTr="00967023">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66054045"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727F90E6"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22E6BA32"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1 %</w:t>
            </w:r>
          </w:p>
        </w:tc>
        <w:tc>
          <w:tcPr>
            <w:tcW w:w="5131" w:type="dxa"/>
            <w:tcBorders>
              <w:bottom w:val="single" w:sz="4" w:space="0" w:color="00000A"/>
              <w:right w:val="single" w:sz="4" w:space="0" w:color="00000A"/>
            </w:tcBorders>
            <w:shd w:val="clear" w:color="auto" w:fill="auto"/>
            <w:vAlign w:val="center"/>
          </w:tcPr>
          <w:p w14:paraId="0881E6B6" w14:textId="77777777" w:rsidR="008204A7" w:rsidRPr="00B6615B" w:rsidRDefault="008204A7" w:rsidP="00954071">
            <w:pPr>
              <w:jc w:val="center"/>
              <w:rPr>
                <w:rFonts w:eastAsia="Times New Roman"/>
                <w:i/>
                <w:sz w:val="20"/>
                <w:szCs w:val="20"/>
                <w:lang w:eastAsia="sk-SK"/>
              </w:rPr>
            </w:pPr>
            <w:r w:rsidRPr="00B6615B">
              <w:rPr>
                <w:rFonts w:eastAsia="Times New Roman"/>
                <w:sz w:val="20"/>
                <w:szCs w:val="20"/>
                <w:lang w:eastAsia="sk-SK"/>
              </w:rPr>
              <w:t xml:space="preserve">Minimálne zastúpenie nepôvodných a sukcesných druhov (zastúpenie súvislých porastov </w:t>
            </w:r>
            <w:r w:rsidRPr="00B6615B">
              <w:rPr>
                <w:rFonts w:eastAsia="Times New Roman"/>
                <w:i/>
                <w:sz w:val="20"/>
                <w:szCs w:val="20"/>
                <w:lang w:eastAsia="sk-SK"/>
              </w:rPr>
              <w:t>Molinia</w:t>
            </w:r>
            <w:r w:rsidRPr="00B6615B">
              <w:rPr>
                <w:rFonts w:eastAsia="Times New Roman"/>
                <w:sz w:val="20"/>
                <w:szCs w:val="20"/>
                <w:lang w:eastAsia="sk-SK"/>
              </w:rPr>
              <w:t xml:space="preserve"> sp.)</w:t>
            </w:r>
          </w:p>
        </w:tc>
      </w:tr>
      <w:tr w:rsidR="008204A7" w:rsidRPr="00B6615B" w14:paraId="48E3FBC0" w14:textId="77777777" w:rsidTr="00967023">
        <w:trPr>
          <w:trHeight w:val="85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3CD179"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Vodný režim</w:t>
            </w:r>
          </w:p>
        </w:tc>
        <w:tc>
          <w:tcPr>
            <w:tcW w:w="1272" w:type="dxa"/>
            <w:tcBorders>
              <w:top w:val="single" w:sz="4" w:space="0" w:color="00000A"/>
              <w:bottom w:val="single" w:sz="4" w:space="0" w:color="00000A"/>
              <w:right w:val="single" w:sz="4" w:space="0" w:color="00000A"/>
            </w:tcBorders>
            <w:shd w:val="clear" w:color="auto" w:fill="auto"/>
            <w:vAlign w:val="center"/>
          </w:tcPr>
          <w:p w14:paraId="593CCCC6"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Výskyt zásahov na odvodnenie lokality</w:t>
            </w:r>
          </w:p>
        </w:tc>
        <w:tc>
          <w:tcPr>
            <w:tcW w:w="979" w:type="dxa"/>
            <w:tcBorders>
              <w:top w:val="single" w:sz="4" w:space="0" w:color="00000A"/>
              <w:bottom w:val="single" w:sz="4" w:space="0" w:color="00000A"/>
              <w:right w:val="single" w:sz="4" w:space="0" w:color="00000A"/>
            </w:tcBorders>
            <w:shd w:val="clear" w:color="auto" w:fill="auto"/>
            <w:vAlign w:val="center"/>
          </w:tcPr>
          <w:p w14:paraId="0C889C27"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5131" w:type="dxa"/>
            <w:tcBorders>
              <w:top w:val="single" w:sz="4" w:space="0" w:color="00000A"/>
              <w:bottom w:val="single" w:sz="4" w:space="0" w:color="00000A"/>
              <w:right w:val="single" w:sz="4" w:space="0" w:color="00000A"/>
            </w:tcBorders>
            <w:shd w:val="clear" w:color="auto" w:fill="auto"/>
            <w:vAlign w:val="center"/>
          </w:tcPr>
          <w:p w14:paraId="6FDB3DEF"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V rámci biotopu sa vyskytujú šlenky alebo iné terénne depresie s vodou, bez evidentného výskytu presychania alebo odvodňovacích zásahov</w:t>
            </w:r>
          </w:p>
        </w:tc>
      </w:tr>
    </w:tbl>
    <w:p w14:paraId="6D3DCD63" w14:textId="77777777" w:rsidR="008204A7" w:rsidRPr="00B6615B" w:rsidRDefault="008204A7" w:rsidP="008204A7">
      <w:pPr>
        <w:rPr>
          <w:szCs w:val="24"/>
        </w:rPr>
      </w:pPr>
    </w:p>
    <w:p w14:paraId="76FD4A98" w14:textId="77777777" w:rsidR="008204A7" w:rsidRPr="00B6615B" w:rsidRDefault="008204A7" w:rsidP="008204A7">
      <w:pPr>
        <w:rPr>
          <w:szCs w:val="24"/>
        </w:rPr>
      </w:pPr>
      <w:r w:rsidRPr="00B6615B">
        <w:rPr>
          <w:szCs w:val="24"/>
        </w:rPr>
        <w:t xml:space="preserve">Dosiahnutie priaznivého stavu biotopu </w:t>
      </w:r>
      <w:r w:rsidRPr="00B6615B">
        <w:rPr>
          <w:b/>
          <w:szCs w:val="24"/>
        </w:rPr>
        <w:t>Pr</w:t>
      </w:r>
      <w:r w:rsidR="00A77054">
        <w:rPr>
          <w:b/>
          <w:szCs w:val="24"/>
        </w:rPr>
        <w:t xml:space="preserve"> </w:t>
      </w:r>
      <w:r w:rsidRPr="00B6615B">
        <w:rPr>
          <w:b/>
          <w:szCs w:val="24"/>
        </w:rPr>
        <w:t xml:space="preserve">3 (7220) Penovcové prameniská </w:t>
      </w:r>
      <w:r w:rsidRPr="00B6615B">
        <w:rPr>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8204A7" w:rsidRPr="00B6615B" w14:paraId="04B24B5B" w14:textId="77777777" w:rsidTr="00954071">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239E54" w14:textId="77777777" w:rsidR="008204A7" w:rsidRPr="00B6615B" w:rsidRDefault="008204A7" w:rsidP="00954071">
            <w:pPr>
              <w:jc w:val="center"/>
              <w:rPr>
                <w:rFonts w:eastAsia="Times New Roman"/>
                <w:sz w:val="20"/>
                <w:szCs w:val="20"/>
                <w:lang w:eastAsia="sk-SK"/>
              </w:rPr>
            </w:pPr>
            <w:r w:rsidRPr="00B6615B">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677DF91F" w14:textId="77777777" w:rsidR="008204A7" w:rsidRPr="00B6615B" w:rsidRDefault="008204A7" w:rsidP="00954071">
            <w:pPr>
              <w:jc w:val="center"/>
              <w:rPr>
                <w:rFonts w:eastAsia="Times New Roman"/>
                <w:sz w:val="20"/>
                <w:szCs w:val="20"/>
                <w:lang w:eastAsia="sk-SK"/>
              </w:rPr>
            </w:pPr>
            <w:r w:rsidRPr="00B6615B">
              <w:rPr>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66CAF6CC" w14:textId="77777777" w:rsidR="008204A7" w:rsidRPr="00B6615B" w:rsidRDefault="008204A7" w:rsidP="0042592D">
            <w:pPr>
              <w:jc w:val="center"/>
              <w:rPr>
                <w:rFonts w:eastAsia="Times New Roman"/>
                <w:sz w:val="20"/>
                <w:szCs w:val="20"/>
                <w:lang w:eastAsia="sk-SK"/>
              </w:rPr>
            </w:pPr>
            <w:r w:rsidRPr="00B6615B">
              <w:rPr>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136AD677" w14:textId="77777777" w:rsidR="008204A7" w:rsidRPr="00B6615B" w:rsidRDefault="008204A7" w:rsidP="00954071">
            <w:pPr>
              <w:jc w:val="center"/>
              <w:rPr>
                <w:rFonts w:eastAsia="Times New Roman"/>
                <w:sz w:val="20"/>
                <w:szCs w:val="20"/>
                <w:lang w:eastAsia="sk-SK"/>
              </w:rPr>
            </w:pPr>
            <w:r w:rsidRPr="00B6615B">
              <w:rPr>
                <w:b/>
                <w:sz w:val="20"/>
                <w:szCs w:val="20"/>
              </w:rPr>
              <w:t>Doplnkové informácie</w:t>
            </w:r>
          </w:p>
        </w:tc>
      </w:tr>
      <w:tr w:rsidR="008204A7" w:rsidRPr="00B6615B" w14:paraId="2F1E8AC6" w14:textId="77777777" w:rsidTr="00954071">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019768"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231A5736"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449071B5"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0,05</w:t>
            </w:r>
            <w:r w:rsidR="00BA5C16">
              <w:rPr>
                <w:rFonts w:eastAsia="Times New Roman"/>
                <w:sz w:val="20"/>
                <w:szCs w:val="20"/>
                <w:lang w:eastAsia="sk-SK"/>
              </w:rPr>
              <w:t xml:space="preserve"> ha</w:t>
            </w:r>
            <w:r w:rsidR="00BA5C16">
              <w:rPr>
                <w:sz w:val="18"/>
                <w:szCs w:val="18"/>
              </w:rPr>
              <w:t>, z toho 0,0485 ha v NP Muránska planina</w:t>
            </w:r>
          </w:p>
        </w:tc>
        <w:tc>
          <w:tcPr>
            <w:tcW w:w="5131" w:type="dxa"/>
            <w:tcBorders>
              <w:top w:val="single" w:sz="4" w:space="0" w:color="00000A"/>
              <w:bottom w:val="single" w:sz="4" w:space="0" w:color="00000A"/>
              <w:right w:val="single" w:sz="4" w:space="0" w:color="00000A"/>
            </w:tcBorders>
            <w:shd w:val="clear" w:color="auto" w:fill="auto"/>
            <w:vAlign w:val="center"/>
          </w:tcPr>
          <w:p w14:paraId="74670458"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Udržať výmeru biotopu</w:t>
            </w:r>
          </w:p>
        </w:tc>
      </w:tr>
      <w:tr w:rsidR="008204A7" w:rsidRPr="00B6615B" w14:paraId="09965C2F" w14:textId="77777777" w:rsidTr="00954071">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41BE897F"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45ADB67C"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343E9BB9"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14:paraId="60E8D887" w14:textId="77777777" w:rsidR="008204A7" w:rsidRPr="00B6615B" w:rsidRDefault="008204A7" w:rsidP="00954071">
            <w:pPr>
              <w:jc w:val="center"/>
              <w:rPr>
                <w:rFonts w:eastAsia="Times New Roman"/>
                <w:i/>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Belidiastrum michelii, Blysmus compressus, Carex brachystachys, Carex flacca, Carex lepidocarpa, Chrysosplenium alternifolium, Cortusa matthioli, Epipactis palustris, Eupatorium cannabinum, Parnassia palustris,</w:t>
            </w:r>
            <w:r w:rsidRPr="00B6615B">
              <w:rPr>
                <w:rFonts w:eastAsia="Times New Roman"/>
                <w:sz w:val="20"/>
                <w:szCs w:val="20"/>
                <w:lang w:eastAsia="sk-SK"/>
              </w:rPr>
              <w:t xml:space="preserve"> </w:t>
            </w:r>
            <w:r w:rsidRPr="00B6615B">
              <w:rPr>
                <w:rFonts w:eastAsia="Times New Roman"/>
                <w:i/>
                <w:sz w:val="20"/>
                <w:szCs w:val="20"/>
                <w:lang w:eastAsia="sk-SK"/>
              </w:rPr>
              <w:t>Pedicularis palustris, Primulla farinosa,Pinguicula vulgaris, Scrophularia umbrosa, Triglochin palustre,</w:t>
            </w:r>
          </w:p>
          <w:p w14:paraId="5FC7A874"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Machorasty:</w:t>
            </w:r>
            <w:r w:rsidRPr="00B6615B">
              <w:rPr>
                <w:rFonts w:eastAsia="Times New Roman"/>
                <w:i/>
                <w:sz w:val="20"/>
                <w:szCs w:val="20"/>
                <w:lang w:eastAsia="sk-SK"/>
              </w:rPr>
              <w:t xml:space="preserve"> Aneura pinguis, Campylium stellatum, Bryum pseudotriquetrum, Cratoneuron filicinum, Palustriella commutata, Philonotis calcarea,</w:t>
            </w:r>
          </w:p>
        </w:tc>
      </w:tr>
      <w:tr w:rsidR="008204A7" w:rsidRPr="00B6615B" w14:paraId="6005A328" w14:textId="77777777" w:rsidTr="00954071">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685B3C15"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0F1CD6A3"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6062D8F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4B2B87CD"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Bez zastúpenia drevín a krovín v lokalite prameniska</w:t>
            </w:r>
          </w:p>
        </w:tc>
      </w:tr>
      <w:tr w:rsidR="008204A7" w:rsidRPr="00B6615B" w14:paraId="2D9DBAC5" w14:textId="77777777" w:rsidTr="00954071">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53510DA5" w14:textId="77777777" w:rsidR="008204A7" w:rsidRPr="00B6615B" w:rsidRDefault="008204A7" w:rsidP="00954071">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67856428"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03603DFC"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1E368BCB" w14:textId="77777777" w:rsidR="008204A7" w:rsidRPr="00B6615B" w:rsidRDefault="008204A7" w:rsidP="00954071">
            <w:pPr>
              <w:jc w:val="center"/>
              <w:rPr>
                <w:rFonts w:eastAsia="Times New Roman"/>
                <w:i/>
                <w:sz w:val="20"/>
                <w:szCs w:val="20"/>
                <w:lang w:eastAsia="sk-SK"/>
              </w:rPr>
            </w:pPr>
            <w:r w:rsidRPr="00B6615B">
              <w:rPr>
                <w:rFonts w:eastAsia="Times New Roman"/>
                <w:sz w:val="20"/>
                <w:szCs w:val="20"/>
                <w:lang w:eastAsia="sk-SK"/>
              </w:rPr>
              <w:t>Bez výskytu nepôvodných a sukcesných druhov</w:t>
            </w:r>
          </w:p>
        </w:tc>
      </w:tr>
    </w:tbl>
    <w:p w14:paraId="1712F11C" w14:textId="77777777" w:rsidR="008204A7" w:rsidRPr="00B6615B" w:rsidRDefault="008204A7" w:rsidP="008204A7">
      <w:pPr>
        <w:rPr>
          <w:szCs w:val="24"/>
        </w:rPr>
      </w:pPr>
    </w:p>
    <w:p w14:paraId="4CB874F8" w14:textId="77777777" w:rsidR="008204A7" w:rsidRPr="00B6615B" w:rsidRDefault="008204A7" w:rsidP="008204A7">
      <w:pPr>
        <w:rPr>
          <w:szCs w:val="24"/>
        </w:rPr>
      </w:pPr>
      <w:r w:rsidRPr="00B6615B">
        <w:rPr>
          <w:szCs w:val="24"/>
        </w:rPr>
        <w:t xml:space="preserve">Zachovanie stavu biotopu </w:t>
      </w:r>
      <w:r w:rsidRPr="00B6615B">
        <w:rPr>
          <w:b/>
          <w:szCs w:val="24"/>
        </w:rPr>
        <w:t>Vo</w:t>
      </w:r>
      <w:r w:rsidR="005E6F5E">
        <w:rPr>
          <w:b/>
          <w:szCs w:val="24"/>
        </w:rPr>
        <w:t xml:space="preserve"> </w:t>
      </w:r>
      <w:r w:rsidRPr="00B6615B">
        <w:rPr>
          <w:b/>
          <w:szCs w:val="24"/>
        </w:rPr>
        <w:t xml:space="preserve">2 (3150) Prirodzené eutrofné a mezotrofné stojaté vody s vegetáciou plávajúcich a/alebo ponerených cievnatých rastlín typu </w:t>
      </w:r>
      <w:r w:rsidRPr="00B6615B">
        <w:rPr>
          <w:rFonts w:eastAsia="Times New Roman"/>
          <w:b/>
          <w:szCs w:val="24"/>
          <w:lang w:eastAsia="sk-SK"/>
        </w:rPr>
        <w:t xml:space="preserve">Magnopotamion alebo Hydrocharition </w:t>
      </w:r>
      <w:r w:rsidRPr="00B6615B">
        <w:rPr>
          <w:rFonts w:eastAsia="Times New Roman"/>
          <w:szCs w:val="24"/>
          <w:lang w:eastAsia="sk-SK"/>
        </w:rPr>
        <w:t>za splnenia nasledovných atribútov:</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1772"/>
        <w:gridCol w:w="1275"/>
        <w:gridCol w:w="1275"/>
        <w:gridCol w:w="4882"/>
      </w:tblGrid>
      <w:tr w:rsidR="008204A7" w:rsidRPr="00B6615B" w14:paraId="2F861AC9" w14:textId="77777777" w:rsidTr="00954071">
        <w:trPr>
          <w:trHeight w:val="290"/>
        </w:trPr>
        <w:tc>
          <w:tcPr>
            <w:tcW w:w="1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6C37F7" w14:textId="77777777" w:rsidR="008204A7" w:rsidRPr="00B6615B" w:rsidRDefault="008204A7" w:rsidP="00954071">
            <w:pPr>
              <w:jc w:val="center"/>
              <w:rPr>
                <w:rFonts w:eastAsia="Times New Roman"/>
                <w:sz w:val="20"/>
                <w:szCs w:val="20"/>
                <w:lang w:eastAsia="sk-SK"/>
              </w:rPr>
            </w:pPr>
            <w:r w:rsidRPr="00B6615B">
              <w:rPr>
                <w:b/>
                <w:sz w:val="20"/>
                <w:szCs w:val="20"/>
              </w:rPr>
              <w:t>Parameter</w:t>
            </w:r>
          </w:p>
        </w:tc>
        <w:tc>
          <w:tcPr>
            <w:tcW w:w="1257" w:type="dxa"/>
            <w:tcBorders>
              <w:top w:val="single" w:sz="4" w:space="0" w:color="00000A"/>
              <w:bottom w:val="single" w:sz="4" w:space="0" w:color="00000A"/>
              <w:right w:val="single" w:sz="4" w:space="0" w:color="00000A"/>
            </w:tcBorders>
            <w:shd w:val="clear" w:color="auto" w:fill="auto"/>
            <w:vAlign w:val="center"/>
          </w:tcPr>
          <w:p w14:paraId="61ABF1D2" w14:textId="77777777" w:rsidR="008204A7" w:rsidRPr="00B6615B" w:rsidRDefault="008204A7" w:rsidP="00954071">
            <w:pPr>
              <w:jc w:val="center"/>
              <w:rPr>
                <w:rFonts w:eastAsia="Times New Roman"/>
                <w:sz w:val="20"/>
                <w:szCs w:val="20"/>
                <w:lang w:eastAsia="sk-SK"/>
              </w:rPr>
            </w:pPr>
            <w:r w:rsidRPr="00B6615B">
              <w:rPr>
                <w:b/>
                <w:sz w:val="20"/>
                <w:szCs w:val="20"/>
              </w:rPr>
              <w:t>Merateľnosť</w:t>
            </w:r>
          </w:p>
        </w:tc>
        <w:tc>
          <w:tcPr>
            <w:tcW w:w="1257" w:type="dxa"/>
            <w:tcBorders>
              <w:top w:val="single" w:sz="4" w:space="0" w:color="00000A"/>
              <w:bottom w:val="single" w:sz="4" w:space="0" w:color="00000A"/>
              <w:right w:val="single" w:sz="4" w:space="0" w:color="00000A"/>
            </w:tcBorders>
            <w:shd w:val="clear" w:color="auto" w:fill="auto"/>
            <w:vAlign w:val="center"/>
          </w:tcPr>
          <w:p w14:paraId="1C68DF21" w14:textId="77777777" w:rsidR="008204A7" w:rsidRPr="00B6615B" w:rsidRDefault="008204A7" w:rsidP="0042592D">
            <w:pPr>
              <w:jc w:val="center"/>
              <w:rPr>
                <w:rFonts w:eastAsia="Times New Roman"/>
                <w:sz w:val="20"/>
                <w:szCs w:val="20"/>
                <w:lang w:eastAsia="sk-SK"/>
              </w:rPr>
            </w:pPr>
            <w:r w:rsidRPr="00B6615B">
              <w:rPr>
                <w:b/>
                <w:sz w:val="20"/>
                <w:szCs w:val="20"/>
              </w:rPr>
              <w:t>Cieľová hodnota</w:t>
            </w:r>
          </w:p>
        </w:tc>
        <w:tc>
          <w:tcPr>
            <w:tcW w:w="4813" w:type="dxa"/>
            <w:tcBorders>
              <w:top w:val="single" w:sz="4" w:space="0" w:color="00000A"/>
              <w:bottom w:val="single" w:sz="4" w:space="0" w:color="00000A"/>
              <w:right w:val="single" w:sz="4" w:space="0" w:color="00000A"/>
            </w:tcBorders>
            <w:shd w:val="clear" w:color="auto" w:fill="auto"/>
            <w:vAlign w:val="center"/>
          </w:tcPr>
          <w:p w14:paraId="7E44C6A8" w14:textId="77777777" w:rsidR="008204A7" w:rsidRPr="00B6615B" w:rsidRDefault="008204A7" w:rsidP="00954071">
            <w:pPr>
              <w:jc w:val="center"/>
              <w:rPr>
                <w:rFonts w:eastAsia="Times New Roman"/>
                <w:sz w:val="20"/>
                <w:szCs w:val="20"/>
                <w:lang w:eastAsia="sk-SK"/>
              </w:rPr>
            </w:pPr>
            <w:r w:rsidRPr="00B6615B">
              <w:rPr>
                <w:b/>
                <w:sz w:val="20"/>
                <w:szCs w:val="20"/>
              </w:rPr>
              <w:t>Doplnkové informácie</w:t>
            </w:r>
          </w:p>
        </w:tc>
      </w:tr>
      <w:tr w:rsidR="008204A7" w:rsidRPr="00B6615B" w14:paraId="6B86817B" w14:textId="77777777" w:rsidTr="00954071">
        <w:trPr>
          <w:trHeight w:val="290"/>
        </w:trPr>
        <w:tc>
          <w:tcPr>
            <w:tcW w:w="17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BE5F52" w14:textId="77777777" w:rsidR="008204A7" w:rsidRPr="00B6615B" w:rsidRDefault="008204A7" w:rsidP="00954071">
            <w:pPr>
              <w:jc w:val="center"/>
              <w:rPr>
                <w:rFonts w:eastAsia="Times New Roman"/>
                <w:sz w:val="20"/>
                <w:szCs w:val="20"/>
                <w:lang w:eastAsia="sk-SK"/>
              </w:rPr>
            </w:pPr>
            <w:r w:rsidRPr="00B6615B">
              <w:rPr>
                <w:sz w:val="20"/>
                <w:szCs w:val="20"/>
              </w:rPr>
              <w:t>Výmera biotopu</w:t>
            </w:r>
          </w:p>
        </w:tc>
        <w:tc>
          <w:tcPr>
            <w:tcW w:w="1257" w:type="dxa"/>
            <w:tcBorders>
              <w:top w:val="single" w:sz="4" w:space="0" w:color="00000A"/>
              <w:bottom w:val="single" w:sz="4" w:space="0" w:color="00000A"/>
              <w:right w:val="single" w:sz="4" w:space="0" w:color="00000A"/>
            </w:tcBorders>
            <w:shd w:val="clear" w:color="auto" w:fill="auto"/>
            <w:vAlign w:val="center"/>
          </w:tcPr>
          <w:p w14:paraId="105B9F83" w14:textId="77777777" w:rsidR="008204A7" w:rsidRPr="00B6615B" w:rsidRDefault="008204A7" w:rsidP="001056C0">
            <w:pPr>
              <w:jc w:val="center"/>
              <w:rPr>
                <w:rFonts w:eastAsia="Times New Roman"/>
                <w:sz w:val="20"/>
                <w:szCs w:val="20"/>
                <w:lang w:eastAsia="sk-SK"/>
              </w:rPr>
            </w:pPr>
            <w:r w:rsidRPr="00B6615B">
              <w:rPr>
                <w:sz w:val="20"/>
                <w:szCs w:val="20"/>
              </w:rPr>
              <w:t>ha</w:t>
            </w:r>
          </w:p>
        </w:tc>
        <w:tc>
          <w:tcPr>
            <w:tcW w:w="1257" w:type="dxa"/>
            <w:tcBorders>
              <w:top w:val="single" w:sz="4" w:space="0" w:color="00000A"/>
              <w:bottom w:val="single" w:sz="4" w:space="0" w:color="00000A"/>
              <w:right w:val="single" w:sz="4" w:space="0" w:color="00000A"/>
            </w:tcBorders>
            <w:shd w:val="clear" w:color="auto" w:fill="auto"/>
            <w:vAlign w:val="center"/>
          </w:tcPr>
          <w:p w14:paraId="26032C73" w14:textId="77777777" w:rsidR="008204A7" w:rsidRPr="00B6615B" w:rsidRDefault="008204A7" w:rsidP="000E3895">
            <w:pPr>
              <w:jc w:val="center"/>
              <w:rPr>
                <w:rFonts w:eastAsia="Times New Roman"/>
                <w:sz w:val="20"/>
                <w:szCs w:val="20"/>
                <w:lang w:eastAsia="sk-SK"/>
              </w:rPr>
            </w:pPr>
            <w:r w:rsidRPr="00B6615B">
              <w:rPr>
                <w:sz w:val="20"/>
                <w:szCs w:val="20"/>
              </w:rPr>
              <w:t>min. 0,02</w:t>
            </w:r>
          </w:p>
        </w:tc>
        <w:tc>
          <w:tcPr>
            <w:tcW w:w="4813" w:type="dxa"/>
            <w:tcBorders>
              <w:top w:val="single" w:sz="4" w:space="0" w:color="00000A"/>
              <w:bottom w:val="single" w:sz="4" w:space="0" w:color="00000A"/>
              <w:right w:val="single" w:sz="4" w:space="0" w:color="00000A"/>
            </w:tcBorders>
            <w:shd w:val="clear" w:color="auto" w:fill="auto"/>
            <w:vAlign w:val="center"/>
          </w:tcPr>
          <w:p w14:paraId="62CCF2AB" w14:textId="77777777" w:rsidR="008204A7" w:rsidRPr="00B6615B" w:rsidRDefault="008204A7" w:rsidP="00954071">
            <w:pPr>
              <w:jc w:val="center"/>
              <w:rPr>
                <w:rFonts w:eastAsia="Times New Roman"/>
                <w:sz w:val="20"/>
                <w:szCs w:val="20"/>
                <w:lang w:eastAsia="sk-SK"/>
              </w:rPr>
            </w:pPr>
            <w:r w:rsidRPr="00B6615B">
              <w:rPr>
                <w:sz w:val="20"/>
                <w:szCs w:val="20"/>
              </w:rPr>
              <w:t>Udržať výmeru biotopu na 0,02 ha vodných plôch.</w:t>
            </w:r>
          </w:p>
        </w:tc>
      </w:tr>
      <w:tr w:rsidR="008204A7" w:rsidRPr="00B6615B" w14:paraId="6EC620F5" w14:textId="77777777" w:rsidTr="00954071">
        <w:trPr>
          <w:trHeight w:val="595"/>
        </w:trPr>
        <w:tc>
          <w:tcPr>
            <w:tcW w:w="1746" w:type="dxa"/>
            <w:tcBorders>
              <w:left w:val="single" w:sz="4" w:space="0" w:color="00000A"/>
              <w:bottom w:val="single" w:sz="4" w:space="0" w:color="00000A"/>
              <w:right w:val="single" w:sz="4" w:space="0" w:color="00000A"/>
            </w:tcBorders>
            <w:shd w:val="clear" w:color="auto" w:fill="auto"/>
            <w:vAlign w:val="center"/>
          </w:tcPr>
          <w:p w14:paraId="22223316" w14:textId="77777777" w:rsidR="008204A7" w:rsidRPr="00B6615B" w:rsidRDefault="008204A7" w:rsidP="00954071">
            <w:pPr>
              <w:jc w:val="center"/>
              <w:rPr>
                <w:rFonts w:eastAsia="Times New Roman"/>
                <w:sz w:val="20"/>
                <w:szCs w:val="20"/>
                <w:lang w:eastAsia="sk-SK"/>
              </w:rPr>
            </w:pPr>
            <w:r w:rsidRPr="00B6615B">
              <w:rPr>
                <w:sz w:val="20"/>
                <w:szCs w:val="20"/>
              </w:rPr>
              <w:t>Zastúpenie charakteristických druhov</w:t>
            </w:r>
          </w:p>
        </w:tc>
        <w:tc>
          <w:tcPr>
            <w:tcW w:w="1257" w:type="dxa"/>
            <w:tcBorders>
              <w:bottom w:val="single" w:sz="4" w:space="0" w:color="00000A"/>
              <w:right w:val="single" w:sz="4" w:space="0" w:color="00000A"/>
            </w:tcBorders>
            <w:shd w:val="clear" w:color="auto" w:fill="auto"/>
            <w:vAlign w:val="center"/>
          </w:tcPr>
          <w:p w14:paraId="150E9FF2" w14:textId="77777777" w:rsidR="008204A7" w:rsidRPr="00B6615B" w:rsidRDefault="008204A7" w:rsidP="001056C0">
            <w:pPr>
              <w:jc w:val="center"/>
              <w:rPr>
                <w:rFonts w:eastAsia="Times New Roman"/>
                <w:sz w:val="20"/>
                <w:szCs w:val="20"/>
                <w:lang w:eastAsia="sk-SK"/>
              </w:rPr>
            </w:pPr>
            <w:r w:rsidRPr="00B6615B">
              <w:rPr>
                <w:sz w:val="20"/>
                <w:szCs w:val="20"/>
              </w:rPr>
              <w:t>počet druhov/25 m</w:t>
            </w:r>
            <w:r w:rsidRPr="00B6615B">
              <w:rPr>
                <w:sz w:val="20"/>
                <w:szCs w:val="20"/>
                <w:vertAlign w:val="superscript"/>
              </w:rPr>
              <w:t>2</w:t>
            </w:r>
          </w:p>
        </w:tc>
        <w:tc>
          <w:tcPr>
            <w:tcW w:w="1257" w:type="dxa"/>
            <w:tcBorders>
              <w:bottom w:val="single" w:sz="4" w:space="0" w:color="00000A"/>
              <w:right w:val="single" w:sz="4" w:space="0" w:color="00000A"/>
            </w:tcBorders>
            <w:shd w:val="clear" w:color="auto" w:fill="auto"/>
            <w:vAlign w:val="center"/>
          </w:tcPr>
          <w:p w14:paraId="6D1ACF4B" w14:textId="77777777" w:rsidR="008204A7" w:rsidRPr="00B6615B" w:rsidRDefault="008204A7" w:rsidP="000E3895">
            <w:pPr>
              <w:jc w:val="center"/>
              <w:rPr>
                <w:rFonts w:eastAsia="Times New Roman"/>
                <w:sz w:val="20"/>
                <w:szCs w:val="20"/>
                <w:lang w:eastAsia="sk-SK"/>
              </w:rPr>
            </w:pPr>
            <w:r w:rsidRPr="00B6615B">
              <w:rPr>
                <w:sz w:val="20"/>
                <w:szCs w:val="20"/>
              </w:rPr>
              <w:t>najmenej 3 druhy</w:t>
            </w:r>
          </w:p>
        </w:tc>
        <w:tc>
          <w:tcPr>
            <w:tcW w:w="4813" w:type="dxa"/>
            <w:tcBorders>
              <w:bottom w:val="single" w:sz="4" w:space="0" w:color="00000A"/>
              <w:right w:val="single" w:sz="4" w:space="0" w:color="00000A"/>
            </w:tcBorders>
            <w:shd w:val="clear" w:color="auto" w:fill="auto"/>
            <w:vAlign w:val="center"/>
          </w:tcPr>
          <w:p w14:paraId="388F5BEB" w14:textId="77777777" w:rsidR="008204A7" w:rsidRPr="00B6615B" w:rsidRDefault="008204A7" w:rsidP="00954071">
            <w:pPr>
              <w:jc w:val="center"/>
              <w:rPr>
                <w:rFonts w:eastAsia="Times New Roman"/>
                <w:sz w:val="20"/>
                <w:szCs w:val="20"/>
                <w:lang w:eastAsia="sk-SK"/>
              </w:rPr>
            </w:pPr>
            <w:r w:rsidRPr="00B6615B">
              <w:rPr>
                <w:sz w:val="20"/>
                <w:szCs w:val="20"/>
              </w:rPr>
              <w:t xml:space="preserve">Charakteristické/typické druhové zloženie: </w:t>
            </w:r>
            <w:r w:rsidRPr="00B6615B">
              <w:rPr>
                <w:i/>
                <w:sz w:val="20"/>
                <w:szCs w:val="20"/>
              </w:rPr>
              <w:t>Batrachium aquatile, Ceratophyllum demersum, Ceratophyllum submersum, Lemna minor, Myriophyllum spicatum, M. verticillatum, Najas minor, Nuphar lutea, Nymphaea alba, Nymphoides peltata, Utricularia vulgaris, Utrucularia australis.</w:t>
            </w:r>
          </w:p>
        </w:tc>
      </w:tr>
      <w:tr w:rsidR="008204A7" w:rsidRPr="00B6615B" w14:paraId="5927CBE0" w14:textId="77777777" w:rsidTr="00954071">
        <w:trPr>
          <w:trHeight w:val="580"/>
        </w:trPr>
        <w:tc>
          <w:tcPr>
            <w:tcW w:w="1746" w:type="dxa"/>
            <w:tcBorders>
              <w:left w:val="single" w:sz="4" w:space="0" w:color="00000A"/>
              <w:bottom w:val="single" w:sz="4" w:space="0" w:color="00000A"/>
              <w:right w:val="single" w:sz="4" w:space="0" w:color="00000A"/>
            </w:tcBorders>
            <w:shd w:val="clear" w:color="auto" w:fill="auto"/>
            <w:vAlign w:val="center"/>
          </w:tcPr>
          <w:p w14:paraId="41EB47FF" w14:textId="77777777" w:rsidR="008204A7" w:rsidRPr="00B6615B" w:rsidRDefault="008204A7" w:rsidP="00954071">
            <w:pPr>
              <w:jc w:val="center"/>
              <w:rPr>
                <w:rFonts w:eastAsia="Times New Roman"/>
                <w:sz w:val="20"/>
                <w:szCs w:val="20"/>
                <w:lang w:eastAsia="sk-SK"/>
              </w:rPr>
            </w:pPr>
            <w:r w:rsidRPr="00B6615B">
              <w:rPr>
                <w:sz w:val="20"/>
                <w:szCs w:val="20"/>
              </w:rPr>
              <w:t>Zastúpenie alochtónnych/inváznych/invázne sa správajúcich druhov</w:t>
            </w:r>
          </w:p>
        </w:tc>
        <w:tc>
          <w:tcPr>
            <w:tcW w:w="1257" w:type="dxa"/>
            <w:tcBorders>
              <w:bottom w:val="single" w:sz="4" w:space="0" w:color="00000A"/>
              <w:right w:val="single" w:sz="4" w:space="0" w:color="00000A"/>
            </w:tcBorders>
            <w:shd w:val="clear" w:color="auto" w:fill="auto"/>
            <w:vAlign w:val="center"/>
          </w:tcPr>
          <w:p w14:paraId="7A35D82D" w14:textId="77777777" w:rsidR="008204A7" w:rsidRPr="00B6615B" w:rsidRDefault="008204A7" w:rsidP="001056C0">
            <w:pPr>
              <w:jc w:val="center"/>
              <w:rPr>
                <w:rFonts w:eastAsia="Times New Roman"/>
                <w:sz w:val="20"/>
                <w:szCs w:val="20"/>
                <w:lang w:eastAsia="sk-SK"/>
              </w:rPr>
            </w:pPr>
            <w:r w:rsidRPr="00B6615B">
              <w:rPr>
                <w:sz w:val="20"/>
                <w:szCs w:val="20"/>
              </w:rPr>
              <w:t>percento pokrytia/25 m</w:t>
            </w:r>
            <w:r w:rsidRPr="00B6615B">
              <w:rPr>
                <w:sz w:val="20"/>
                <w:szCs w:val="20"/>
                <w:vertAlign w:val="superscript"/>
              </w:rPr>
              <w:t>2</w:t>
            </w:r>
          </w:p>
        </w:tc>
        <w:tc>
          <w:tcPr>
            <w:tcW w:w="1257" w:type="dxa"/>
            <w:tcBorders>
              <w:bottom w:val="single" w:sz="4" w:space="0" w:color="00000A"/>
              <w:right w:val="single" w:sz="4" w:space="0" w:color="00000A"/>
            </w:tcBorders>
            <w:shd w:val="clear" w:color="auto" w:fill="auto"/>
            <w:vAlign w:val="center"/>
          </w:tcPr>
          <w:p w14:paraId="7EB32EAE" w14:textId="77777777" w:rsidR="008204A7" w:rsidRPr="00B6615B" w:rsidRDefault="008204A7" w:rsidP="000E3895">
            <w:pPr>
              <w:jc w:val="center"/>
              <w:rPr>
                <w:rFonts w:eastAsia="Times New Roman"/>
                <w:sz w:val="20"/>
                <w:szCs w:val="20"/>
                <w:lang w:eastAsia="sk-SK"/>
              </w:rPr>
            </w:pPr>
            <w:r w:rsidRPr="00B6615B">
              <w:rPr>
                <w:sz w:val="20"/>
                <w:szCs w:val="20"/>
              </w:rPr>
              <w:t>0</w:t>
            </w:r>
          </w:p>
        </w:tc>
        <w:tc>
          <w:tcPr>
            <w:tcW w:w="4813" w:type="dxa"/>
            <w:tcBorders>
              <w:bottom w:val="single" w:sz="4" w:space="0" w:color="00000A"/>
              <w:right w:val="single" w:sz="4" w:space="0" w:color="00000A"/>
            </w:tcBorders>
            <w:shd w:val="clear" w:color="auto" w:fill="auto"/>
            <w:vAlign w:val="center"/>
          </w:tcPr>
          <w:p w14:paraId="3B12BEA0" w14:textId="77777777" w:rsidR="008204A7" w:rsidRPr="00B6615B" w:rsidRDefault="008204A7" w:rsidP="00954071">
            <w:pPr>
              <w:jc w:val="center"/>
              <w:rPr>
                <w:rFonts w:eastAsia="Times New Roman"/>
                <w:sz w:val="20"/>
                <w:szCs w:val="20"/>
                <w:lang w:eastAsia="sk-SK"/>
              </w:rPr>
            </w:pPr>
            <w:r w:rsidRPr="00B6615B">
              <w:rPr>
                <w:sz w:val="20"/>
                <w:szCs w:val="20"/>
              </w:rPr>
              <w:t>Žiadny výskyt nepôvodných druhov</w:t>
            </w:r>
          </w:p>
        </w:tc>
      </w:tr>
      <w:tr w:rsidR="008204A7" w:rsidRPr="00B6615B" w14:paraId="5D1B0043" w14:textId="77777777" w:rsidTr="00954071">
        <w:trPr>
          <w:trHeight w:val="269"/>
        </w:trPr>
        <w:tc>
          <w:tcPr>
            <w:tcW w:w="1746" w:type="dxa"/>
            <w:tcBorders>
              <w:left w:val="single" w:sz="4" w:space="0" w:color="00000A"/>
              <w:bottom w:val="single" w:sz="4" w:space="0" w:color="00000A"/>
              <w:right w:val="single" w:sz="4" w:space="0" w:color="00000A"/>
            </w:tcBorders>
            <w:shd w:val="clear" w:color="auto" w:fill="auto"/>
            <w:vAlign w:val="center"/>
          </w:tcPr>
          <w:p w14:paraId="66C542B7" w14:textId="77777777" w:rsidR="008204A7" w:rsidRPr="00B6615B" w:rsidRDefault="008204A7" w:rsidP="00954071">
            <w:pPr>
              <w:jc w:val="center"/>
              <w:rPr>
                <w:rFonts w:eastAsia="Times New Roman"/>
                <w:sz w:val="20"/>
                <w:szCs w:val="20"/>
                <w:lang w:eastAsia="sk-SK"/>
              </w:rPr>
            </w:pPr>
            <w:r w:rsidRPr="00B6615B">
              <w:rPr>
                <w:sz w:val="20"/>
                <w:szCs w:val="20"/>
              </w:rPr>
              <w:t>Kvalita vody</w:t>
            </w:r>
          </w:p>
        </w:tc>
        <w:tc>
          <w:tcPr>
            <w:tcW w:w="1257" w:type="dxa"/>
            <w:tcBorders>
              <w:bottom w:val="single" w:sz="4" w:space="0" w:color="00000A"/>
              <w:right w:val="single" w:sz="4" w:space="0" w:color="00000A"/>
            </w:tcBorders>
            <w:shd w:val="clear" w:color="auto" w:fill="auto"/>
            <w:vAlign w:val="center"/>
          </w:tcPr>
          <w:p w14:paraId="389D475D" w14:textId="77777777" w:rsidR="008204A7" w:rsidRPr="00B6615B" w:rsidRDefault="008204A7" w:rsidP="001056C0">
            <w:pPr>
              <w:jc w:val="center"/>
              <w:rPr>
                <w:rFonts w:eastAsia="Times New Roman"/>
                <w:sz w:val="20"/>
                <w:szCs w:val="20"/>
                <w:lang w:eastAsia="sk-SK"/>
              </w:rPr>
            </w:pPr>
            <w:r w:rsidRPr="00B6615B">
              <w:rPr>
                <w:sz w:val="20"/>
                <w:szCs w:val="20"/>
              </w:rPr>
              <w:t>Monitoring kvality povrchových vôd (SHMU)</w:t>
            </w:r>
          </w:p>
        </w:tc>
        <w:tc>
          <w:tcPr>
            <w:tcW w:w="1257" w:type="dxa"/>
            <w:tcBorders>
              <w:bottom w:val="single" w:sz="4" w:space="0" w:color="00000A"/>
              <w:right w:val="single" w:sz="4" w:space="0" w:color="00000A"/>
            </w:tcBorders>
            <w:shd w:val="clear" w:color="auto" w:fill="auto"/>
            <w:vAlign w:val="center"/>
          </w:tcPr>
          <w:p w14:paraId="04C78F4F" w14:textId="77777777" w:rsidR="008204A7" w:rsidRPr="00B6615B" w:rsidRDefault="008204A7" w:rsidP="000E3895">
            <w:pPr>
              <w:jc w:val="center"/>
              <w:rPr>
                <w:rFonts w:eastAsia="Times New Roman"/>
                <w:sz w:val="20"/>
                <w:szCs w:val="20"/>
                <w:lang w:eastAsia="sk-SK"/>
              </w:rPr>
            </w:pPr>
            <w:r w:rsidRPr="00B6615B">
              <w:rPr>
                <w:sz w:val="20"/>
                <w:szCs w:val="20"/>
              </w:rPr>
              <w:t>Vyhovujúce výsledky</w:t>
            </w:r>
          </w:p>
        </w:tc>
        <w:tc>
          <w:tcPr>
            <w:tcW w:w="4813" w:type="dxa"/>
            <w:tcBorders>
              <w:bottom w:val="single" w:sz="4" w:space="0" w:color="00000A"/>
              <w:right w:val="single" w:sz="4" w:space="0" w:color="00000A"/>
            </w:tcBorders>
            <w:shd w:val="clear" w:color="auto" w:fill="auto"/>
            <w:vAlign w:val="center"/>
          </w:tcPr>
          <w:p w14:paraId="76D178FA" w14:textId="77777777" w:rsidR="008204A7" w:rsidRPr="00B6615B" w:rsidRDefault="008204A7" w:rsidP="00954071">
            <w:pPr>
              <w:jc w:val="center"/>
            </w:pPr>
            <w:r w:rsidRPr="00B6615B">
              <w:rPr>
                <w:sz w:val="20"/>
                <w:szCs w:val="20"/>
              </w:rPr>
              <w:t>V zmysle výsledkov sledovania stavu kvality vody v toku Dunaja – v časti Dunaj - Bratislava – stred, Dunaj - Bratislava – ľavý breh sa vyžaduje zachovanie stavu vyhovujúce v zmysle platných metodík na hodnotenie stavu kvality povrchových vôd. (</w:t>
            </w:r>
            <w:hyperlink r:id="rId15">
              <w:r w:rsidRPr="00B6615B">
                <w:rPr>
                  <w:rStyle w:val="Internetovodkaz"/>
                  <w:color w:val="auto"/>
                  <w:sz w:val="20"/>
                  <w:szCs w:val="20"/>
                </w:rPr>
                <w:t>http://www.shmu.sk/File/Hydrologia/Monitoring_PV_PzV/Monitoring_kvality_PV/KvPV_2019/Dunaj_kvalitaPVV_34_Cast%20A.pdf</w:t>
              </w:r>
            </w:hyperlink>
            <w:r w:rsidRPr="00B6615B">
              <w:rPr>
                <w:sz w:val="20"/>
                <w:szCs w:val="20"/>
              </w:rPr>
              <w:t>) – najmä nezhoršovanie parametrov znečistenia.</w:t>
            </w:r>
          </w:p>
        </w:tc>
      </w:tr>
    </w:tbl>
    <w:p w14:paraId="6FE5E47A" w14:textId="77777777" w:rsidR="008204A7" w:rsidRPr="00B6615B" w:rsidRDefault="008204A7" w:rsidP="008204A7">
      <w:pPr>
        <w:rPr>
          <w:szCs w:val="24"/>
        </w:rPr>
      </w:pPr>
    </w:p>
    <w:p w14:paraId="617B09DD" w14:textId="77777777" w:rsidR="008204A7" w:rsidRPr="00B6615B" w:rsidRDefault="008204A7" w:rsidP="008204A7">
      <w:pPr>
        <w:rPr>
          <w:szCs w:val="24"/>
        </w:rPr>
      </w:pPr>
      <w:r w:rsidRPr="00B6615B">
        <w:rPr>
          <w:szCs w:val="24"/>
        </w:rPr>
        <w:t xml:space="preserve">Zlepšenie stavu biotopu </w:t>
      </w:r>
      <w:r w:rsidRPr="00B6615B">
        <w:rPr>
          <w:b/>
          <w:szCs w:val="24"/>
        </w:rPr>
        <w:t>Tr</w:t>
      </w:r>
      <w:r w:rsidR="005E6F5E">
        <w:rPr>
          <w:b/>
          <w:szCs w:val="24"/>
        </w:rPr>
        <w:t xml:space="preserve"> </w:t>
      </w:r>
      <w:r w:rsidRPr="00B6615B">
        <w:rPr>
          <w:b/>
          <w:szCs w:val="24"/>
        </w:rPr>
        <w:t xml:space="preserve">1 (6210) </w:t>
      </w:r>
      <w:r w:rsidRPr="00B6615B">
        <w:rPr>
          <w:rFonts w:eastAsia="Times New Roman"/>
          <w:b/>
          <w:szCs w:val="24"/>
          <w:lang w:eastAsia="sk-SK"/>
        </w:rPr>
        <w:t xml:space="preserve">Suchomilné travinno-bylinné a krovinové porasty na vápnitom substráte </w:t>
      </w:r>
      <w:r w:rsidRPr="00B6615B">
        <w:rPr>
          <w:rFonts w:eastAsia="Times New Roman"/>
          <w:szCs w:val="24"/>
          <w:lang w:eastAsia="sk-SK"/>
        </w:rPr>
        <w:t>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140"/>
        <w:gridCol w:w="1090"/>
        <w:gridCol w:w="4611"/>
      </w:tblGrid>
      <w:tr w:rsidR="008204A7" w:rsidRPr="00B6615B" w14:paraId="10266019" w14:textId="77777777" w:rsidTr="00954071">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3652B4" w14:textId="77777777" w:rsidR="008204A7" w:rsidRPr="00954071" w:rsidRDefault="008204A7" w:rsidP="0042592D">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0FA10D" w14:textId="77777777" w:rsidR="008204A7" w:rsidRPr="00954071" w:rsidRDefault="008204A7" w:rsidP="00F00E2F">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DA24B82"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Cieľová hodnota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7A79F"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8204A7" w:rsidRPr="00B6615B" w14:paraId="148B3639" w14:textId="77777777" w:rsidTr="00954071">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4150B0"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3C12CDC"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E29AE3"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30 ha</w:t>
            </w:r>
            <w:r w:rsidR="00BA5C16">
              <w:rPr>
                <w:sz w:val="18"/>
                <w:szCs w:val="18"/>
              </w:rPr>
              <w:t>, z toho 29,95 ha v NP Muránska planina</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5CBB53"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Min. udržať výmeru biotopu, príp. zvýšiť výmeru.</w:t>
            </w:r>
          </w:p>
        </w:tc>
      </w:tr>
      <w:tr w:rsidR="008204A7" w:rsidRPr="00B6615B" w14:paraId="63F6949D" w14:textId="77777777" w:rsidTr="00954071">
        <w:trPr>
          <w:trHeight w:val="290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ABDEBB"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8C8459"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BE310E"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10 druhov</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36CE769"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8204A7" w:rsidRPr="00B6615B" w14:paraId="2F3AE7CA" w14:textId="77777777" w:rsidTr="00954071">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B03357"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AE3E16"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90B5A5"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40 %</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956B1B" w14:textId="77777777" w:rsidR="008204A7" w:rsidRPr="00B6615B" w:rsidRDefault="008204A7" w:rsidP="00954071">
            <w:pPr>
              <w:jc w:val="center"/>
              <w:rPr>
                <w:rFonts w:eastAsia="Times New Roman"/>
                <w:sz w:val="18"/>
                <w:szCs w:val="18"/>
                <w:lang w:eastAsia="sk-SK"/>
              </w:rPr>
            </w:pPr>
            <w:r w:rsidRPr="00B6615B">
              <w:rPr>
                <w:rFonts w:eastAsia="Times New Roman"/>
                <w:sz w:val="20"/>
                <w:szCs w:val="20"/>
                <w:lang w:eastAsia="sk-SK"/>
              </w:rPr>
              <w:t>Udržané nízke zastúpenie drevín a krovín</w:t>
            </w:r>
          </w:p>
        </w:tc>
      </w:tr>
      <w:tr w:rsidR="008204A7" w:rsidRPr="00B6615B" w14:paraId="34CCF61A" w14:textId="77777777" w:rsidTr="00954071">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DB0954"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017FEE"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24685E">
              <w:rPr>
                <w:rFonts w:eastAsia="Times New Roman"/>
                <w:sz w:val="18"/>
                <w:szCs w:val="18"/>
                <w:vertAlign w:val="superscript"/>
                <w:lang w:eastAsia="sk-SK"/>
              </w:rPr>
              <w:t>2</w:t>
            </w:r>
          </w:p>
        </w:tc>
        <w:tc>
          <w:tcPr>
            <w:tcW w:w="109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395B1F2"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15</w:t>
            </w:r>
            <w:r w:rsidR="0004443B">
              <w:rPr>
                <w:rFonts w:eastAsia="Times New Roman"/>
                <w:sz w:val="18"/>
                <w:szCs w:val="18"/>
                <w:lang w:eastAsia="sk-SK"/>
              </w:rPr>
              <w:t xml:space="preserve"> </w:t>
            </w:r>
            <w:r w:rsidRPr="00B6615B">
              <w:rPr>
                <w:rFonts w:eastAsia="Times New Roman"/>
                <w:sz w:val="18"/>
                <w:szCs w:val="18"/>
                <w:lang w:eastAsia="sk-SK"/>
              </w:rPr>
              <w:t>%</w:t>
            </w:r>
          </w:p>
        </w:tc>
        <w:tc>
          <w:tcPr>
            <w:tcW w:w="461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D84B48" w14:textId="77777777" w:rsidR="008204A7" w:rsidRPr="00B6615B" w:rsidRDefault="008204A7" w:rsidP="00954071">
            <w:pPr>
              <w:jc w:val="center"/>
              <w:rPr>
                <w:rFonts w:eastAsia="Times New Roman"/>
                <w:sz w:val="18"/>
                <w:szCs w:val="18"/>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w:t>
            </w:r>
            <w:r w:rsidRPr="00B6615B">
              <w:rPr>
                <w:rFonts w:eastAsia="Times New Roman"/>
                <w:i/>
                <w:sz w:val="18"/>
                <w:szCs w:val="18"/>
                <w:lang w:eastAsia="sk-SK"/>
              </w:rPr>
              <w:t>Arrhenatherum elatius, Calamagrostis epigejos</w:t>
            </w:r>
          </w:p>
        </w:tc>
      </w:tr>
    </w:tbl>
    <w:p w14:paraId="131D6162" w14:textId="77777777" w:rsidR="0004443B" w:rsidRPr="00B6615B" w:rsidRDefault="0004443B" w:rsidP="008204A7">
      <w:pPr>
        <w:rPr>
          <w:szCs w:val="24"/>
        </w:rPr>
      </w:pPr>
    </w:p>
    <w:p w14:paraId="692DB2F5" w14:textId="77777777" w:rsidR="008204A7" w:rsidRPr="00B6615B" w:rsidRDefault="008204A7" w:rsidP="008204A7">
      <w:pPr>
        <w:rPr>
          <w:szCs w:val="24"/>
        </w:rPr>
      </w:pPr>
      <w:r w:rsidRPr="00B6615B">
        <w:rPr>
          <w:szCs w:val="24"/>
        </w:rPr>
        <w:t xml:space="preserve">Dosiahnutie priaznivého stavu biotopu </w:t>
      </w:r>
      <w:r w:rsidRPr="00B6615B">
        <w:rPr>
          <w:b/>
          <w:szCs w:val="24"/>
        </w:rPr>
        <w:t>Tr</w:t>
      </w:r>
      <w:r w:rsidR="005E6F5E">
        <w:rPr>
          <w:b/>
          <w:szCs w:val="24"/>
        </w:rPr>
        <w:t xml:space="preserve"> </w:t>
      </w:r>
      <w:r w:rsidRPr="00B6615B">
        <w:rPr>
          <w:b/>
          <w:szCs w:val="24"/>
        </w:rPr>
        <w:t>8 (</w:t>
      </w:r>
      <w:r w:rsidR="005E6F5E">
        <w:rPr>
          <w:b/>
          <w:szCs w:val="24"/>
        </w:rPr>
        <w:t xml:space="preserve">* </w:t>
      </w:r>
      <w:r w:rsidRPr="00B6615B">
        <w:rPr>
          <w:b/>
          <w:szCs w:val="24"/>
        </w:rPr>
        <w:t xml:space="preserve">6230) </w:t>
      </w:r>
      <w:r w:rsidRPr="00B6615B">
        <w:rPr>
          <w:rFonts w:eastAsia="Times New Roman"/>
          <w:b/>
          <w:szCs w:val="24"/>
          <w:lang w:eastAsia="sk-SK"/>
        </w:rPr>
        <w:t>Kvetnaté vysokohorské a horské psicové porasty na silikátovom substráte</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8204A7" w:rsidRPr="00B6615B" w14:paraId="6469B3F1" w14:textId="77777777" w:rsidTr="00954071">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37505A" w14:textId="77777777" w:rsidR="008204A7" w:rsidRPr="00954071" w:rsidRDefault="008204A7" w:rsidP="0042592D">
            <w:pPr>
              <w:jc w:val="center"/>
              <w:rPr>
                <w:rFonts w:eastAsia="Times New Roman"/>
                <w:b/>
                <w:sz w:val="20"/>
                <w:szCs w:val="20"/>
                <w:lang w:eastAsia="sk-SK"/>
              </w:rPr>
            </w:pPr>
            <w:r w:rsidRPr="00954071">
              <w:rPr>
                <w:rFonts w:eastAsia="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123D05" w14:textId="77777777" w:rsidR="008204A7" w:rsidRPr="00954071" w:rsidRDefault="008204A7" w:rsidP="00F00E2F">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BBEF17"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00C03"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8204A7" w:rsidRPr="00B6615B" w14:paraId="3DB88C96" w14:textId="77777777" w:rsidTr="00954071">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29111F"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2B3AB"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33860F"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120</w:t>
            </w:r>
            <w:r w:rsidR="00BA5C16">
              <w:rPr>
                <w:rFonts w:eastAsia="Times New Roman"/>
                <w:sz w:val="18"/>
                <w:szCs w:val="18"/>
                <w:lang w:eastAsia="sk-SK"/>
              </w:rPr>
              <w:t xml:space="preserve"> ha</w:t>
            </w:r>
            <w:r w:rsidR="00BA5C16">
              <w:rPr>
                <w:sz w:val="18"/>
                <w:szCs w:val="18"/>
              </w:rPr>
              <w:t>, z toho 20 ha v NP Muránska planina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AAA63F"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Udržať existujúcu výmeru biotopu</w:t>
            </w:r>
          </w:p>
        </w:tc>
      </w:tr>
      <w:tr w:rsidR="008204A7" w:rsidRPr="00B6615B" w14:paraId="37660440" w14:textId="77777777" w:rsidTr="00954071">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F63E31"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BCC6A0"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A367F3">
              <w:rPr>
                <w:rFonts w:eastAsia="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1CC676"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F66AA4"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 xml:space="preserve">Charakteristické/typické druhy:  </w:t>
            </w:r>
            <w:r w:rsidRPr="00B6615B">
              <w:rPr>
                <w:rFonts w:eastAsia="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8204A7" w:rsidRPr="00B6615B" w14:paraId="0DF4AE6D" w14:textId="77777777" w:rsidTr="00954071">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BDC9AA"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EE645D"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8D02F3" w14:textId="2BF4209F"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10</w:t>
            </w:r>
            <w:r w:rsidR="000D5EF2">
              <w:rPr>
                <w:rFonts w:eastAsia="Times New Roman"/>
                <w:sz w:val="18"/>
                <w:szCs w:val="18"/>
                <w:lang w:eastAsia="sk-SK"/>
              </w:rPr>
              <w:t> </w:t>
            </w:r>
            <w:r w:rsidRPr="00B6615B">
              <w:rPr>
                <w:rFonts w:eastAsia="Times New Roman"/>
                <w:sz w:val="18"/>
                <w:szCs w:val="18"/>
                <w:lang w:eastAsia="sk-SK"/>
              </w:rPr>
              <w:t>%</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B702D6"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Dosiahnuté minimálne zastúpenie drevín v biotope</w:t>
            </w:r>
          </w:p>
        </w:tc>
      </w:tr>
      <w:tr w:rsidR="008204A7" w:rsidRPr="00B6615B" w14:paraId="2021ECCD" w14:textId="77777777" w:rsidTr="00954071">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D44789"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C95EF6"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A367F3">
              <w:rPr>
                <w:rFonts w:eastAsia="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4CD783"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F495C0"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Bez výskytu nepôvodných a inváznych druhov na území</w:t>
            </w:r>
          </w:p>
        </w:tc>
      </w:tr>
    </w:tbl>
    <w:p w14:paraId="5086264D" w14:textId="77777777" w:rsidR="008204A7" w:rsidRPr="00B6615B" w:rsidRDefault="008204A7" w:rsidP="008204A7">
      <w:pPr>
        <w:rPr>
          <w:szCs w:val="24"/>
        </w:rPr>
      </w:pPr>
    </w:p>
    <w:p w14:paraId="457829CB" w14:textId="77777777" w:rsidR="008204A7" w:rsidRPr="00B6615B" w:rsidRDefault="008204A7" w:rsidP="008204A7">
      <w:pPr>
        <w:rPr>
          <w:szCs w:val="24"/>
        </w:rPr>
      </w:pPr>
      <w:r w:rsidRPr="00B6615B">
        <w:rPr>
          <w:szCs w:val="24"/>
        </w:rPr>
        <w:t xml:space="preserve">Zlepšenie stavu biotopu druhu </w:t>
      </w:r>
      <w:r w:rsidRPr="00B6615B">
        <w:rPr>
          <w:b/>
          <w:szCs w:val="24"/>
        </w:rPr>
        <w:t>Kr</w:t>
      </w:r>
      <w:r w:rsidR="00E42AF4">
        <w:rPr>
          <w:b/>
          <w:szCs w:val="24"/>
        </w:rPr>
        <w:t xml:space="preserve"> </w:t>
      </w:r>
      <w:r w:rsidRPr="00B6615B">
        <w:rPr>
          <w:b/>
          <w:szCs w:val="24"/>
        </w:rPr>
        <w:t>2 (5130) Porasty borievky obyčajnej</w:t>
      </w:r>
      <w:r w:rsidRPr="00B6615B">
        <w:rPr>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88"/>
        <w:gridCol w:w="1141"/>
        <w:gridCol w:w="1449"/>
        <w:gridCol w:w="4253"/>
      </w:tblGrid>
      <w:tr w:rsidR="008204A7" w:rsidRPr="00B6615B" w14:paraId="5AD8DB94" w14:textId="77777777" w:rsidTr="00954071">
        <w:trPr>
          <w:trHeight w:val="705"/>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E83813" w14:textId="77777777" w:rsidR="008204A7" w:rsidRPr="00954071" w:rsidRDefault="008204A7" w:rsidP="0042592D">
            <w:pPr>
              <w:jc w:val="center"/>
              <w:rPr>
                <w:rFonts w:eastAsia="Times New Roman"/>
                <w:b/>
                <w:sz w:val="20"/>
                <w:szCs w:val="20"/>
                <w:lang w:eastAsia="sk-SK"/>
              </w:rPr>
            </w:pPr>
            <w:r w:rsidRPr="00954071">
              <w:rPr>
                <w:rFonts w:eastAsia="Times New Roman"/>
                <w:b/>
                <w:sz w:val="20"/>
                <w:szCs w:val="20"/>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BF6E3" w14:textId="77777777" w:rsidR="008204A7" w:rsidRPr="00954071" w:rsidRDefault="008204A7" w:rsidP="00F00E2F">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FB2EF8"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Cieľová hodnota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45A508"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8204A7" w:rsidRPr="00B6615B" w14:paraId="5341F57E" w14:textId="77777777" w:rsidTr="00954071">
        <w:trPr>
          <w:trHeight w:val="29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6C9508"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9E2CB1"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258BDE" w14:textId="4F94497B" w:rsidR="008204A7" w:rsidRPr="00B6615B" w:rsidRDefault="00BA5C16" w:rsidP="000E3895">
            <w:pPr>
              <w:jc w:val="center"/>
              <w:rPr>
                <w:rFonts w:eastAsia="Times New Roman"/>
                <w:sz w:val="18"/>
                <w:szCs w:val="18"/>
                <w:lang w:eastAsia="sk-SK"/>
              </w:rPr>
            </w:pPr>
            <w:r>
              <w:rPr>
                <w:rFonts w:eastAsia="Times New Roman"/>
                <w:sz w:val="18"/>
                <w:szCs w:val="18"/>
                <w:lang w:eastAsia="sk-SK"/>
              </w:rPr>
              <w:t>6,37 ha</w:t>
            </w:r>
            <w:r>
              <w:rPr>
                <w:sz w:val="18"/>
                <w:szCs w:val="18"/>
              </w:rPr>
              <w:t>, z toho 6,12 ha v NP Muránska planina</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73B05E"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Udržať výmeru biotopu</w:t>
            </w:r>
          </w:p>
        </w:tc>
      </w:tr>
      <w:tr w:rsidR="008204A7" w:rsidRPr="00B6615B" w14:paraId="7771205F" w14:textId="77777777" w:rsidTr="00954071">
        <w:trPr>
          <w:trHeight w:val="232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3B978"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9EEA24"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92DBD"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10 druhov</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C6A27"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8204A7" w:rsidRPr="00B6615B" w14:paraId="560E195E" w14:textId="77777777" w:rsidTr="00954071">
        <w:trPr>
          <w:trHeight w:val="87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F3E448"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897D18"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90BA84"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30 – 70 %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5027A8"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8204A7" w:rsidRPr="00B6615B" w14:paraId="5B9F41FA" w14:textId="77777777" w:rsidTr="00954071">
        <w:trPr>
          <w:trHeight w:val="850"/>
        </w:trPr>
        <w:tc>
          <w:tcPr>
            <w:tcW w:w="25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F013F8"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3B15B8"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14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BCFACC"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1 %</w:t>
            </w:r>
          </w:p>
        </w:tc>
        <w:tc>
          <w:tcPr>
            <w:tcW w:w="42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EE64D6"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Minimálny výskyt nepôvodných invázne sa správajúcich druhov (</w:t>
            </w:r>
            <w:r w:rsidRPr="00B6615B">
              <w:rPr>
                <w:rFonts w:eastAsia="Times New Roman"/>
                <w:i/>
                <w:sz w:val="18"/>
                <w:szCs w:val="18"/>
                <w:lang w:eastAsia="sk-SK"/>
              </w:rPr>
              <w:t>Solidago canadensis</w:t>
            </w:r>
            <w:r w:rsidRPr="00B6615B">
              <w:rPr>
                <w:rFonts w:eastAsia="Times New Roman"/>
                <w:sz w:val="18"/>
                <w:szCs w:val="18"/>
                <w:lang w:eastAsia="sk-SK"/>
              </w:rPr>
              <w:t>)</w:t>
            </w:r>
          </w:p>
        </w:tc>
      </w:tr>
    </w:tbl>
    <w:p w14:paraId="07B304AB" w14:textId="77777777" w:rsidR="008204A7" w:rsidRPr="00B6615B" w:rsidRDefault="008204A7" w:rsidP="008204A7">
      <w:pPr>
        <w:rPr>
          <w:szCs w:val="24"/>
        </w:rPr>
      </w:pPr>
    </w:p>
    <w:p w14:paraId="79C6B65C" w14:textId="77777777" w:rsidR="008204A7" w:rsidRPr="00B6615B" w:rsidRDefault="008204A7" w:rsidP="008204A7">
      <w:pPr>
        <w:rPr>
          <w:szCs w:val="24"/>
        </w:rPr>
      </w:pPr>
      <w:r w:rsidRPr="00B6615B">
        <w:rPr>
          <w:szCs w:val="24"/>
        </w:rPr>
        <w:t xml:space="preserve">Zachovanie priaznivého stavu druhu </w:t>
      </w:r>
      <w:r w:rsidRPr="00B6615B">
        <w:rPr>
          <w:b/>
          <w:szCs w:val="24"/>
        </w:rPr>
        <w:t>Kr</w:t>
      </w:r>
      <w:r w:rsidR="00E42AF4">
        <w:rPr>
          <w:b/>
          <w:szCs w:val="24"/>
        </w:rPr>
        <w:t xml:space="preserve"> </w:t>
      </w:r>
      <w:r w:rsidRPr="00B6615B">
        <w:rPr>
          <w:b/>
          <w:szCs w:val="24"/>
        </w:rPr>
        <w:t>10 (</w:t>
      </w:r>
      <w:r w:rsidR="00E42AF4">
        <w:rPr>
          <w:b/>
          <w:szCs w:val="24"/>
        </w:rPr>
        <w:t xml:space="preserve">* </w:t>
      </w:r>
      <w:r w:rsidRPr="00B6615B">
        <w:rPr>
          <w:b/>
          <w:szCs w:val="24"/>
        </w:rPr>
        <w:t>4070) Kosodrevina</w:t>
      </w:r>
      <w:r w:rsidRPr="00B6615B">
        <w:rPr>
          <w:szCs w:val="24"/>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0"/>
        <w:gridCol w:w="841"/>
        <w:gridCol w:w="4576"/>
      </w:tblGrid>
      <w:tr w:rsidR="008204A7" w:rsidRPr="00B6615B" w14:paraId="0C14FD2C" w14:textId="77777777" w:rsidTr="00954071">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4EE7FF" w14:textId="77777777" w:rsidR="008204A7" w:rsidRPr="00954071" w:rsidRDefault="008204A7" w:rsidP="0042592D">
            <w:pPr>
              <w:jc w:val="center"/>
              <w:rPr>
                <w:rFonts w:eastAsia="Times New Roman"/>
                <w:b/>
                <w:sz w:val="20"/>
                <w:szCs w:val="20"/>
                <w:lang w:eastAsia="sk-SK"/>
              </w:rPr>
            </w:pPr>
            <w:r w:rsidRPr="00954071">
              <w:rPr>
                <w:rFonts w:eastAsia="Times New Roman"/>
                <w:b/>
                <w:sz w:val="20"/>
                <w:szCs w:val="20"/>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271627" w14:textId="77777777" w:rsidR="008204A7" w:rsidRPr="00954071" w:rsidRDefault="008204A7" w:rsidP="00F00E2F">
            <w:pPr>
              <w:jc w:val="center"/>
              <w:rPr>
                <w:rFonts w:eastAsia="Times New Roman"/>
                <w:b/>
                <w:sz w:val="20"/>
                <w:szCs w:val="20"/>
                <w:lang w:eastAsia="sk-SK"/>
              </w:rPr>
            </w:pPr>
            <w:r w:rsidRPr="00954071">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899AF4"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Cieľová hodnota</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0A52BE" w14:textId="77777777" w:rsidR="008204A7" w:rsidRPr="00954071" w:rsidRDefault="008204A7" w:rsidP="00513BB5">
            <w:pPr>
              <w:jc w:val="center"/>
              <w:rPr>
                <w:rFonts w:eastAsia="Times New Roman"/>
                <w:b/>
                <w:sz w:val="20"/>
                <w:szCs w:val="20"/>
                <w:lang w:eastAsia="sk-SK"/>
              </w:rPr>
            </w:pPr>
            <w:r w:rsidRPr="00954071">
              <w:rPr>
                <w:rFonts w:eastAsia="Times New Roman"/>
                <w:b/>
                <w:sz w:val="20"/>
                <w:szCs w:val="20"/>
                <w:lang w:eastAsia="sk-SK"/>
              </w:rPr>
              <w:t>Poznámky/Doplňujúce informácie</w:t>
            </w:r>
          </w:p>
        </w:tc>
      </w:tr>
      <w:tr w:rsidR="008204A7" w:rsidRPr="00B6615B" w14:paraId="28576C2E" w14:textId="77777777" w:rsidTr="00954071">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4132AA"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4167A5"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31EE25"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0,02</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9ED0A"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Udržať výmeru biotopu</w:t>
            </w:r>
          </w:p>
        </w:tc>
      </w:tr>
      <w:tr w:rsidR="008204A7" w:rsidRPr="00B6615B" w14:paraId="3411D6E2" w14:textId="77777777" w:rsidTr="00954071">
        <w:trPr>
          <w:trHeight w:val="1493"/>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DDE87E"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2D0410"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6C2556">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01AEEE"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5 druhov</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A0C77C"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Aconitum firmum subsp. firmum, Adenostyles alliariae, Athyrium distentifolium, Avenella flexuosa, Calamagrostis varia, Calamagrostis villosa, Dryopteris dilatata, Gentiana asclepiadea, Homogyne alpina, Huperzia selago, Ligusticum mutellina, Luzula luzuloides, Luzula sylvatica, Pinus cembra, Pinus mugo, Ribes petraeum, Rosa pendulina, Salix silesiaca, Soldanella carpatica, Solidago virgaurea subsp. minuta, Vaccinium myrtillus, Vaccinium vitis-idaea</w:t>
            </w:r>
          </w:p>
        </w:tc>
      </w:tr>
      <w:tr w:rsidR="008204A7" w:rsidRPr="00B6615B" w14:paraId="116A93B1" w14:textId="77777777" w:rsidTr="00954071">
        <w:trPr>
          <w:trHeight w:val="58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6D793D"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0EA89"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C24749"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Viac ako 60 %</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359A3B" w14:textId="77777777" w:rsidR="008204A7" w:rsidRPr="00B6615B" w:rsidRDefault="008204A7" w:rsidP="00954071">
            <w:pPr>
              <w:jc w:val="center"/>
              <w:rPr>
                <w:rFonts w:eastAsia="Times New Roman"/>
                <w:sz w:val="18"/>
                <w:szCs w:val="18"/>
                <w:lang w:eastAsia="sk-SK"/>
              </w:rPr>
            </w:pPr>
            <w:r w:rsidRPr="00B6615B">
              <w:rPr>
                <w:rFonts w:eastAsia="Times New Roman"/>
                <w:sz w:val="18"/>
                <w:szCs w:val="18"/>
                <w:lang w:eastAsia="sk-SK"/>
              </w:rPr>
              <w:t>Kosodrevina (</w:t>
            </w:r>
            <w:r w:rsidRPr="00B6615B">
              <w:rPr>
                <w:rFonts w:eastAsia="Times New Roman"/>
                <w:i/>
                <w:sz w:val="18"/>
                <w:szCs w:val="18"/>
                <w:lang w:eastAsia="sk-SK"/>
              </w:rPr>
              <w:t>Pinus mugo</w:t>
            </w:r>
            <w:r w:rsidRPr="00B6615B">
              <w:rPr>
                <w:rFonts w:eastAsia="Times New Roman"/>
                <w:sz w:val="18"/>
                <w:szCs w:val="18"/>
                <w:lang w:eastAsia="sk-SK"/>
              </w:rPr>
              <w:t>) je dominantným druhom biotopu. Sprievodné dreviny a kroviny.</w:t>
            </w:r>
          </w:p>
        </w:tc>
      </w:tr>
      <w:tr w:rsidR="008204A7" w:rsidRPr="00B6615B" w14:paraId="397A2845" w14:textId="77777777" w:rsidTr="00954071">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B0A100"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1D6393"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6C2556">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81F1CB"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0</w:t>
            </w:r>
          </w:p>
        </w:tc>
        <w:tc>
          <w:tcPr>
            <w:tcW w:w="461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25C818"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Žiadny výskyt inváznych druhov, nepôvodných druhov.</w:t>
            </w:r>
          </w:p>
        </w:tc>
      </w:tr>
    </w:tbl>
    <w:p w14:paraId="1E67BA1B" w14:textId="77777777" w:rsidR="008204A7" w:rsidRPr="00B6615B" w:rsidRDefault="008204A7" w:rsidP="008204A7">
      <w:pPr>
        <w:rPr>
          <w:szCs w:val="24"/>
        </w:rPr>
      </w:pPr>
    </w:p>
    <w:p w14:paraId="0C5B6BE3" w14:textId="77777777" w:rsidR="008204A7" w:rsidRPr="00B6615B" w:rsidRDefault="008204A7" w:rsidP="008204A7">
      <w:pPr>
        <w:rPr>
          <w:rFonts w:eastAsia="Times New Roman"/>
          <w:szCs w:val="24"/>
          <w:lang w:eastAsia="sk-SK"/>
        </w:rPr>
      </w:pPr>
      <w:r w:rsidRPr="00B6615B">
        <w:rPr>
          <w:szCs w:val="24"/>
        </w:rPr>
        <w:t xml:space="preserve">Zachovanie priaznivého stavu biotopu </w:t>
      </w:r>
      <w:r w:rsidRPr="00B6615B">
        <w:rPr>
          <w:b/>
          <w:szCs w:val="24"/>
        </w:rPr>
        <w:t>Sk</w:t>
      </w:r>
      <w:r w:rsidR="00E42AF4">
        <w:rPr>
          <w:b/>
          <w:szCs w:val="24"/>
        </w:rPr>
        <w:t xml:space="preserve"> </w:t>
      </w:r>
      <w:r w:rsidRPr="00B6615B">
        <w:rPr>
          <w:b/>
          <w:szCs w:val="24"/>
        </w:rPr>
        <w:t xml:space="preserve">1 (8210) </w:t>
      </w:r>
      <w:r w:rsidRPr="00B6615B">
        <w:rPr>
          <w:rFonts w:eastAsia="Times New Roman"/>
          <w:b/>
          <w:szCs w:val="24"/>
          <w:lang w:eastAsia="sk-SK"/>
        </w:rPr>
        <w:t>Karbonátové skalné steny a svahy so štrbinovou vegetáciou</w:t>
      </w:r>
      <w:r w:rsidRPr="00B6615B">
        <w:rPr>
          <w:rFonts w:eastAsia="Times New Roman"/>
          <w:szCs w:val="24"/>
          <w:lang w:eastAsia="sk-SK"/>
        </w:rPr>
        <w:t xml:space="preserve"> za s</w:t>
      </w:r>
      <w:r w:rsidR="00B6615B">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1"/>
        <w:gridCol w:w="1681"/>
        <w:gridCol w:w="841"/>
        <w:gridCol w:w="4034"/>
      </w:tblGrid>
      <w:tr w:rsidR="008204A7" w:rsidRPr="00B6615B" w14:paraId="0C07793F" w14:textId="77777777" w:rsidTr="009012D8">
        <w:trPr>
          <w:trHeight w:val="482"/>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6A148" w14:textId="77777777" w:rsidR="008204A7" w:rsidRPr="009012D8" w:rsidRDefault="008204A7" w:rsidP="0042592D">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A61B5F" w14:textId="77777777" w:rsidR="008204A7" w:rsidRPr="009012D8" w:rsidRDefault="008204A7" w:rsidP="00F00E2F">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51201" w14:textId="77777777" w:rsidR="008204A7" w:rsidRPr="009012D8" w:rsidRDefault="008204A7" w:rsidP="00513BB5">
            <w:pPr>
              <w:jc w:val="center"/>
              <w:rPr>
                <w:rFonts w:eastAsia="Times New Roman"/>
                <w:b/>
                <w:sz w:val="20"/>
                <w:szCs w:val="20"/>
                <w:lang w:eastAsia="sk-SK"/>
              </w:rPr>
            </w:pPr>
            <w:r w:rsidRPr="009012D8">
              <w:rPr>
                <w:rFonts w:eastAsia="Times New Roman"/>
                <w:b/>
                <w:sz w:val="20"/>
                <w:szCs w:val="20"/>
                <w:lang w:eastAsia="sk-SK"/>
              </w:rPr>
              <w:t>Cieľová hodnota</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0B25D" w14:textId="77777777" w:rsidR="008204A7" w:rsidRPr="009012D8" w:rsidRDefault="008204A7" w:rsidP="00513BB5">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8204A7" w:rsidRPr="00B6615B" w14:paraId="65E3F9FB" w14:textId="77777777" w:rsidTr="009012D8">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C3291A"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0C7B4C"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2FCEF"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32</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0E2D13"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Udržať výmeru biotopu</w:t>
            </w:r>
          </w:p>
        </w:tc>
      </w:tr>
      <w:tr w:rsidR="008204A7" w:rsidRPr="00B6615B" w14:paraId="5C926B13" w14:textId="77777777" w:rsidTr="009012D8">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FA0858"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F02F8"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B6615B">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1A642"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5 druhov</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3F45E"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8204A7" w:rsidRPr="00B6615B" w14:paraId="0CDE795B" w14:textId="77777777" w:rsidTr="009012D8">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22A931"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1AF37"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BB8E7"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10 %</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A173A6"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8204A7" w:rsidRPr="00B6615B" w14:paraId="70CB81FC" w14:textId="77777777" w:rsidTr="009012D8">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E24790"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E03F4B"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B6615B">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E9143C"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0</w:t>
            </w:r>
          </w:p>
        </w:tc>
        <w:tc>
          <w:tcPr>
            <w:tcW w:w="40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BA2288"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4A46A4CC" w14:textId="77777777" w:rsidR="008204A7" w:rsidRPr="00B6615B" w:rsidRDefault="008204A7" w:rsidP="008204A7">
      <w:pPr>
        <w:rPr>
          <w:rFonts w:eastAsia="Times New Roman"/>
          <w:sz w:val="20"/>
          <w:szCs w:val="20"/>
          <w:lang w:eastAsia="sk-SK"/>
        </w:rPr>
      </w:pPr>
    </w:p>
    <w:p w14:paraId="132CF084" w14:textId="77777777" w:rsidR="008204A7" w:rsidRPr="00B6615B" w:rsidRDefault="008204A7" w:rsidP="008204A7">
      <w:pPr>
        <w:rPr>
          <w:rFonts w:eastAsia="Times New Roman"/>
          <w:szCs w:val="24"/>
          <w:lang w:eastAsia="sk-SK"/>
        </w:rPr>
      </w:pPr>
      <w:r w:rsidRPr="00B6615B">
        <w:rPr>
          <w:szCs w:val="24"/>
        </w:rPr>
        <w:t xml:space="preserve">Zlepšenie stavu biotopu </w:t>
      </w:r>
      <w:r w:rsidRPr="00B6615B">
        <w:rPr>
          <w:b/>
          <w:szCs w:val="24"/>
        </w:rPr>
        <w:t>Sk</w:t>
      </w:r>
      <w:r w:rsidR="00E42AF4">
        <w:rPr>
          <w:b/>
          <w:szCs w:val="24"/>
        </w:rPr>
        <w:t xml:space="preserve"> </w:t>
      </w:r>
      <w:r w:rsidRPr="00B6615B">
        <w:rPr>
          <w:b/>
          <w:szCs w:val="24"/>
        </w:rPr>
        <w:t xml:space="preserve">2 (8220) </w:t>
      </w:r>
      <w:r w:rsidRPr="00B6615B">
        <w:rPr>
          <w:rFonts w:eastAsia="Times New Roman"/>
          <w:b/>
          <w:szCs w:val="24"/>
          <w:lang w:eastAsia="sk-SK"/>
        </w:rPr>
        <w:t>Silikátové skalné steny a svahy so štrbinovou v</w:t>
      </w:r>
      <w:r w:rsidR="00B6615B">
        <w:rPr>
          <w:rFonts w:eastAsia="Times New Roman"/>
          <w:b/>
          <w:szCs w:val="24"/>
          <w:lang w:eastAsia="sk-SK"/>
        </w:rPr>
        <w:t>e</w:t>
      </w:r>
      <w:r w:rsidRPr="00B6615B">
        <w:rPr>
          <w:rFonts w:eastAsia="Times New Roman"/>
          <w:b/>
          <w:szCs w:val="24"/>
          <w:lang w:eastAsia="sk-SK"/>
        </w:rPr>
        <w:t>getáciou</w:t>
      </w:r>
      <w:r w:rsidRPr="00B6615B">
        <w:rPr>
          <w:rFonts w:eastAsia="Times New Roman"/>
          <w:szCs w:val="24"/>
          <w:lang w:eastAsia="sk-SK"/>
        </w:rPr>
        <w:t xml:space="preserve"> za s</w:t>
      </w:r>
      <w:r w:rsidR="00B6615B">
        <w:rPr>
          <w:rFonts w:eastAsia="Times New Roman"/>
          <w:szCs w:val="24"/>
          <w:lang w:eastAsia="sk-SK"/>
        </w:rPr>
        <w:t>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77"/>
        <w:gridCol w:w="860"/>
        <w:gridCol w:w="4020"/>
      </w:tblGrid>
      <w:tr w:rsidR="008204A7" w:rsidRPr="00B50524" w14:paraId="11DB863F" w14:textId="77777777" w:rsidTr="009012D8">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13B997" w14:textId="77777777" w:rsidR="008204A7" w:rsidRPr="009012D8" w:rsidRDefault="008204A7" w:rsidP="0042592D">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C3B431" w14:textId="77777777" w:rsidR="008204A7" w:rsidRPr="009012D8" w:rsidRDefault="008204A7" w:rsidP="00F00E2F">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E48994" w14:textId="77777777" w:rsidR="008204A7" w:rsidRPr="009012D8" w:rsidRDefault="008204A7" w:rsidP="00513BB5">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7EBB12" w14:textId="77777777" w:rsidR="008204A7" w:rsidRPr="009012D8" w:rsidRDefault="008204A7" w:rsidP="00513BB5">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8204A7" w:rsidRPr="00B6615B" w14:paraId="13024F3E"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9D729"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80032E"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06D9E5"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1,25</w:t>
            </w:r>
            <w:r w:rsidR="00BA5C16">
              <w:rPr>
                <w:rFonts w:eastAsia="Times New Roman"/>
                <w:sz w:val="18"/>
                <w:szCs w:val="18"/>
                <w:lang w:eastAsia="sk-SK"/>
              </w:rPr>
              <w:t xml:space="preserve"> ha</w:t>
            </w:r>
            <w:r w:rsidR="00BA5C16">
              <w:rPr>
                <w:sz w:val="18"/>
                <w:szCs w:val="18"/>
              </w:rPr>
              <w:t>, z toho 1,05 ha v NP Muránska planina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20C64"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Udržať výmeru biotopu</w:t>
            </w:r>
          </w:p>
        </w:tc>
      </w:tr>
      <w:tr w:rsidR="008204A7" w:rsidRPr="00B6615B" w14:paraId="591439E1"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A6BB30"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680D15"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CAC701"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14C2C" w14:textId="77777777" w:rsidR="008204A7" w:rsidRPr="00B6615B" w:rsidRDefault="008204A7" w:rsidP="009012D8">
            <w:pPr>
              <w:jc w:val="center"/>
              <w:rPr>
                <w:rFonts w:eastAsia="Times New Roman"/>
                <w:i/>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Acetosella vulgaris, Asplenium adianthum-nigrum, Asplenium trichomanes, Asplenium septentrionale, Aurinia saxatilis,Bellardiochloa variegata,  Calluna vulgaris, Campanula rotundifolia, Cardaminospsis arenosa, Draba fladninensis, Draba siliquosa, Minuartia hirsuta, Polypodium vulgare, Saxifraga bryoides, Woodsia ilvensis.</w:t>
            </w:r>
          </w:p>
        </w:tc>
      </w:tr>
      <w:tr w:rsidR="008204A7" w:rsidRPr="00B6615B" w14:paraId="358D0D7C"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FD5D5A"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3461F"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5F9FE"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10 %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E439E0"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Minimálny výskyt drevín na skalných útvaroch.</w:t>
            </w:r>
          </w:p>
        </w:tc>
      </w:tr>
      <w:tr w:rsidR="008204A7" w:rsidRPr="00B6615B" w14:paraId="2B791F13"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4B0FFB"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B10A63"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88210"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D24A4B"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60A9F13E" w14:textId="77777777" w:rsidR="008204A7" w:rsidRPr="00B6615B" w:rsidRDefault="008204A7" w:rsidP="008204A7">
      <w:pPr>
        <w:rPr>
          <w:rFonts w:eastAsia="Times New Roman"/>
          <w:sz w:val="20"/>
          <w:szCs w:val="20"/>
          <w:lang w:eastAsia="sk-SK"/>
        </w:rPr>
      </w:pPr>
    </w:p>
    <w:p w14:paraId="7298D374" w14:textId="77777777" w:rsidR="008204A7" w:rsidRPr="00B6615B" w:rsidRDefault="008204A7" w:rsidP="008204A7">
      <w:pPr>
        <w:rPr>
          <w:rFonts w:eastAsia="Times New Roman"/>
          <w:sz w:val="20"/>
          <w:szCs w:val="20"/>
          <w:lang w:eastAsia="sk-SK"/>
        </w:rPr>
      </w:pPr>
      <w:r w:rsidRPr="00B6615B">
        <w:rPr>
          <w:rFonts w:eastAsia="Times New Roman"/>
          <w:szCs w:val="24"/>
          <w:lang w:eastAsia="sk-SK"/>
        </w:rPr>
        <w:t>Zachovanie priaznivého stavu biotopu</w:t>
      </w:r>
      <w:r w:rsidRPr="00B6615B">
        <w:rPr>
          <w:rFonts w:eastAsia="Times New Roman"/>
          <w:sz w:val="20"/>
          <w:szCs w:val="20"/>
          <w:lang w:eastAsia="sk-SK"/>
        </w:rPr>
        <w:t xml:space="preserve"> </w:t>
      </w:r>
      <w:r w:rsidRPr="00B6615B">
        <w:rPr>
          <w:rFonts w:eastAsia="Times New Roman"/>
          <w:b/>
          <w:szCs w:val="24"/>
          <w:lang w:eastAsia="sk-SK"/>
        </w:rPr>
        <w:t>Sk</w:t>
      </w:r>
      <w:r w:rsidR="00CA7F82">
        <w:rPr>
          <w:rFonts w:eastAsia="Times New Roman"/>
          <w:b/>
          <w:szCs w:val="24"/>
          <w:lang w:eastAsia="sk-SK"/>
        </w:rPr>
        <w:t xml:space="preserve"> </w:t>
      </w:r>
      <w:r w:rsidRPr="00B6615B">
        <w:rPr>
          <w:rFonts w:eastAsia="Times New Roman"/>
          <w:b/>
          <w:szCs w:val="24"/>
          <w:lang w:eastAsia="sk-SK"/>
        </w:rPr>
        <w:t xml:space="preserve">6 (* 8160) Nespevnené karbonátové skalné sutiny v montánnom až kolínnom stupni </w:t>
      </w:r>
      <w:r w:rsidRPr="00B6615B">
        <w:rPr>
          <w:rFonts w:eastAsia="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81"/>
        <w:gridCol w:w="841"/>
        <w:gridCol w:w="4035"/>
      </w:tblGrid>
      <w:tr w:rsidR="008204A7" w:rsidRPr="00990D22" w14:paraId="608218A0" w14:textId="77777777" w:rsidTr="009012D8">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F4F39D" w14:textId="77777777" w:rsidR="008204A7" w:rsidRPr="009012D8" w:rsidRDefault="008204A7" w:rsidP="0042592D">
            <w:pPr>
              <w:jc w:val="center"/>
              <w:rPr>
                <w:rFonts w:eastAsia="Times New Roman"/>
                <w:b/>
                <w:sz w:val="20"/>
                <w:szCs w:val="20"/>
                <w:lang w:eastAsia="sk-SK"/>
              </w:rPr>
            </w:pPr>
            <w:r w:rsidRPr="009012D8">
              <w:rPr>
                <w:rFonts w:eastAsia="Times New Roman"/>
                <w:b/>
                <w:sz w:val="20"/>
                <w:szCs w:val="20"/>
                <w:lang w:eastAsia="sk-SK"/>
              </w:rPr>
              <w:t>Parameter</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32AC39" w14:textId="77777777" w:rsidR="008204A7" w:rsidRPr="009012D8" w:rsidRDefault="008204A7" w:rsidP="00F00E2F">
            <w:pPr>
              <w:jc w:val="center"/>
              <w:rPr>
                <w:rFonts w:eastAsia="Times New Roman"/>
                <w:b/>
                <w:sz w:val="20"/>
                <w:szCs w:val="20"/>
                <w:lang w:eastAsia="sk-SK"/>
              </w:rPr>
            </w:pPr>
            <w:r w:rsidRPr="009012D8">
              <w:rPr>
                <w:rFonts w:eastAsia="Times New Roman"/>
                <w:b/>
                <w:sz w:val="20"/>
                <w:szCs w:val="20"/>
                <w:lang w:eastAsia="sk-SK"/>
              </w:rPr>
              <w:t>Merateľný indikátor</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5C69F" w14:textId="77777777" w:rsidR="008204A7" w:rsidRPr="009012D8" w:rsidRDefault="008204A7" w:rsidP="00513BB5">
            <w:pPr>
              <w:jc w:val="center"/>
              <w:rPr>
                <w:rFonts w:eastAsia="Times New Roman"/>
                <w:b/>
                <w:sz w:val="20"/>
                <w:szCs w:val="20"/>
                <w:lang w:eastAsia="sk-SK"/>
              </w:rPr>
            </w:pPr>
            <w:r w:rsidRPr="009012D8">
              <w:rPr>
                <w:rFonts w:eastAsia="Times New Roman"/>
                <w:b/>
                <w:sz w:val="20"/>
                <w:szCs w:val="20"/>
                <w:lang w:eastAsia="sk-SK"/>
              </w:rPr>
              <w:t>Cieľová hodnota</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A19947" w14:textId="77777777" w:rsidR="008204A7" w:rsidRPr="009012D8" w:rsidRDefault="008204A7" w:rsidP="00513BB5">
            <w:pPr>
              <w:jc w:val="center"/>
              <w:rPr>
                <w:rFonts w:eastAsia="Times New Roman"/>
                <w:b/>
                <w:sz w:val="20"/>
                <w:szCs w:val="20"/>
                <w:lang w:eastAsia="sk-SK"/>
              </w:rPr>
            </w:pPr>
            <w:r w:rsidRPr="009012D8">
              <w:rPr>
                <w:rFonts w:eastAsia="Times New Roman"/>
                <w:b/>
                <w:sz w:val="20"/>
                <w:szCs w:val="20"/>
                <w:lang w:eastAsia="sk-SK"/>
              </w:rPr>
              <w:t>Poznámky/Doplňujúce informácie</w:t>
            </w:r>
          </w:p>
        </w:tc>
      </w:tr>
      <w:tr w:rsidR="008204A7" w:rsidRPr="00B6615B" w14:paraId="15CD7F64"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F7982D"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Výmera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95DF53"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A5390F"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1,6</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AE059"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Udržať výmeru biotopu</w:t>
            </w:r>
          </w:p>
        </w:tc>
      </w:tr>
      <w:tr w:rsidR="008204A7" w:rsidRPr="00B6615B" w14:paraId="52F832B2"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9CD6A1"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E293EA"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513F0A"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5 druhov</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EC43F8"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 xml:space="preserve">Charakteristické/typické druhové zloženie: </w:t>
            </w:r>
            <w:r w:rsidRPr="00B6615B">
              <w:rPr>
                <w:rFonts w:eastAsia="Times New Roman"/>
                <w:i/>
                <w:sz w:val="18"/>
                <w:szCs w:val="18"/>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8204A7" w:rsidRPr="00B6615B" w14:paraId="2EFF4F82"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BDB9F2"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93463E"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FA7D62"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1 %</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8EFAC"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Minimálny výskyt drevín na sutinách.</w:t>
            </w:r>
          </w:p>
        </w:tc>
      </w:tr>
      <w:tr w:rsidR="008204A7" w:rsidRPr="00B6615B" w14:paraId="3F03BF91"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9A06A5"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DA84F"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E4534C">
              <w:rPr>
                <w:rFonts w:eastAsia="Times New Roman"/>
                <w:sz w:val="18"/>
                <w:szCs w:val="18"/>
                <w:vertAlign w:val="superscript"/>
                <w:lang w:eastAsia="sk-SK"/>
              </w:rPr>
              <w:t>2</w:t>
            </w:r>
          </w:p>
        </w:tc>
        <w:tc>
          <w:tcPr>
            <w:tcW w:w="8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2E934D"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0</w:t>
            </w:r>
          </w:p>
        </w:tc>
        <w:tc>
          <w:tcPr>
            <w:tcW w:w="4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5B814" w14:textId="77777777" w:rsidR="008204A7" w:rsidRPr="00B6615B" w:rsidRDefault="008204A7" w:rsidP="009012D8">
            <w:pPr>
              <w:jc w:val="center"/>
              <w:rPr>
                <w:rFonts w:eastAsia="Times New Roman"/>
                <w:sz w:val="18"/>
                <w:szCs w:val="18"/>
                <w:lang w:eastAsia="sk-SK"/>
              </w:rPr>
            </w:pPr>
            <w:r w:rsidRPr="00B6615B">
              <w:rPr>
                <w:rFonts w:eastAsia="Times New Roman"/>
                <w:sz w:val="18"/>
                <w:szCs w:val="18"/>
                <w:lang w:eastAsia="sk-SK"/>
              </w:rPr>
              <w:t>Žiadny výskyt nepôvodných a inváznych druhov</w:t>
            </w:r>
          </w:p>
        </w:tc>
      </w:tr>
    </w:tbl>
    <w:p w14:paraId="0DD8F186" w14:textId="77777777" w:rsidR="008204A7" w:rsidRPr="00B6615B" w:rsidRDefault="008204A7" w:rsidP="008204A7">
      <w:pPr>
        <w:rPr>
          <w:rFonts w:eastAsia="Times New Roman"/>
          <w:b/>
          <w:szCs w:val="24"/>
          <w:lang w:eastAsia="sk-SK"/>
        </w:rPr>
      </w:pPr>
    </w:p>
    <w:p w14:paraId="56B65EF8" w14:textId="77777777" w:rsidR="008204A7" w:rsidRPr="00B6615B" w:rsidRDefault="008204A7" w:rsidP="008204A7">
      <w:pPr>
        <w:rPr>
          <w:rFonts w:eastAsia="Times New Roman"/>
          <w:sz w:val="20"/>
          <w:szCs w:val="20"/>
          <w:lang w:eastAsia="sk-SK"/>
        </w:rPr>
      </w:pPr>
      <w:r w:rsidRPr="00B6615B">
        <w:rPr>
          <w:szCs w:val="24"/>
        </w:rPr>
        <w:t xml:space="preserve">Zachovanie priaznivého stavu biotopu </w:t>
      </w:r>
      <w:r w:rsidRPr="00B6615B">
        <w:rPr>
          <w:b/>
          <w:szCs w:val="24"/>
        </w:rPr>
        <w:t>S</w:t>
      </w:r>
      <w:r w:rsidR="00CA7F82">
        <w:rPr>
          <w:b/>
          <w:szCs w:val="24"/>
        </w:rPr>
        <w:t xml:space="preserve">k </w:t>
      </w:r>
      <w:r w:rsidRPr="00B6615B">
        <w:rPr>
          <w:b/>
          <w:szCs w:val="24"/>
        </w:rPr>
        <w:t xml:space="preserve">8 (8310) </w:t>
      </w:r>
      <w:r w:rsidRPr="00B6615B">
        <w:rPr>
          <w:rFonts w:eastAsia="Times New Roman"/>
          <w:b/>
          <w:szCs w:val="24"/>
          <w:lang w:eastAsia="sk-SK"/>
        </w:rPr>
        <w:t>Nesprístupnené jaskynné útvary</w:t>
      </w:r>
      <w:r w:rsidRPr="00B6615B">
        <w:rPr>
          <w:rFonts w:eastAsia="Times New Roman"/>
          <w:szCs w:val="24"/>
          <w:lang w:eastAsia="sk-SK"/>
        </w:rPr>
        <w:t xml:space="preserve"> 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306"/>
        <w:gridCol w:w="1731"/>
        <w:gridCol w:w="841"/>
        <w:gridCol w:w="4189"/>
      </w:tblGrid>
      <w:tr w:rsidR="008204A7" w:rsidRPr="00B6615B" w14:paraId="203667C8" w14:textId="77777777" w:rsidTr="009012D8">
        <w:trPr>
          <w:trHeight w:val="705"/>
        </w:trPr>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664043" w14:textId="77777777" w:rsidR="008204A7" w:rsidRPr="005E58E4" w:rsidRDefault="008204A7" w:rsidP="0042592D">
            <w:pPr>
              <w:jc w:val="center"/>
              <w:rPr>
                <w:rFonts w:eastAsia="Times New Roman"/>
                <w:b/>
                <w:sz w:val="20"/>
                <w:szCs w:val="18"/>
                <w:lang w:eastAsia="sk-SK"/>
              </w:rPr>
            </w:pPr>
            <w:r w:rsidRPr="005E58E4">
              <w:rPr>
                <w:rFonts w:eastAsia="Times New Roman"/>
                <w:b/>
                <w:sz w:val="20"/>
                <w:szCs w:val="18"/>
                <w:lang w:eastAsia="sk-SK"/>
              </w:rPr>
              <w:t>Parameter</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BC20F5" w14:textId="77777777" w:rsidR="008204A7" w:rsidRPr="00802E23" w:rsidRDefault="008204A7" w:rsidP="00F00E2F">
            <w:pPr>
              <w:jc w:val="center"/>
              <w:rPr>
                <w:rFonts w:eastAsia="Times New Roman"/>
                <w:b/>
                <w:sz w:val="20"/>
                <w:szCs w:val="18"/>
                <w:lang w:eastAsia="sk-SK"/>
              </w:rPr>
            </w:pPr>
            <w:r w:rsidRPr="00802E23">
              <w:rPr>
                <w:rFonts w:eastAsia="Times New Roman"/>
                <w:b/>
                <w:sz w:val="20"/>
                <w:szCs w:val="18"/>
                <w:lang w:eastAsia="sk-SK"/>
              </w:rPr>
              <w:t>Merateľný indikátor</w:t>
            </w:r>
          </w:p>
        </w:tc>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492FF2" w14:textId="77777777" w:rsidR="008204A7" w:rsidRPr="00954071" w:rsidRDefault="008204A7" w:rsidP="00513BB5">
            <w:pPr>
              <w:jc w:val="center"/>
              <w:rPr>
                <w:rFonts w:eastAsia="Times New Roman"/>
                <w:b/>
                <w:sz w:val="20"/>
                <w:szCs w:val="18"/>
                <w:lang w:eastAsia="sk-SK"/>
              </w:rPr>
            </w:pPr>
            <w:r w:rsidRPr="00954071">
              <w:rPr>
                <w:rFonts w:eastAsia="Times New Roman"/>
                <w:b/>
                <w:sz w:val="20"/>
                <w:szCs w:val="18"/>
                <w:lang w:eastAsia="sk-SK"/>
              </w:rPr>
              <w:t>Cieľová hodnota</w:t>
            </w:r>
          </w:p>
        </w:tc>
        <w:tc>
          <w:tcPr>
            <w:tcW w:w="42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C121B2" w14:textId="77777777" w:rsidR="008204A7" w:rsidRPr="00954071" w:rsidRDefault="008204A7" w:rsidP="00513BB5">
            <w:pPr>
              <w:jc w:val="center"/>
              <w:rPr>
                <w:rFonts w:eastAsia="Times New Roman"/>
                <w:b/>
                <w:sz w:val="20"/>
                <w:szCs w:val="18"/>
                <w:lang w:eastAsia="sk-SK"/>
              </w:rPr>
            </w:pPr>
            <w:r w:rsidRPr="00954071">
              <w:rPr>
                <w:rFonts w:eastAsia="Times New Roman"/>
                <w:b/>
                <w:sz w:val="20"/>
                <w:szCs w:val="18"/>
                <w:lang w:eastAsia="sk-SK"/>
              </w:rPr>
              <w:t>Poznámky/Doplňujúce informácie</w:t>
            </w:r>
          </w:p>
        </w:tc>
      </w:tr>
      <w:tr w:rsidR="008204A7" w:rsidRPr="00B6615B" w14:paraId="3747BC0C" w14:textId="77777777" w:rsidTr="009012D8">
        <w:trPr>
          <w:trHeight w:val="290"/>
        </w:trPr>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382D62"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Výmera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31FE9E"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01AA19"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32</w:t>
            </w:r>
          </w:p>
        </w:tc>
        <w:tc>
          <w:tcPr>
            <w:tcW w:w="42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E74B7D"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Udržať výmeru biotopu</w:t>
            </w:r>
          </w:p>
        </w:tc>
      </w:tr>
      <w:tr w:rsidR="008204A7" w:rsidRPr="00B6615B" w14:paraId="75340979" w14:textId="77777777" w:rsidTr="009012D8">
        <w:trPr>
          <w:trHeight w:val="290"/>
        </w:trPr>
        <w:tc>
          <w:tcPr>
            <w:tcW w:w="23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5F6B1"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Neprístupnosť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D5D871"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osôb/mesiac/jaskynný útvar</w:t>
            </w:r>
          </w:p>
        </w:tc>
        <w:tc>
          <w:tcPr>
            <w:tcW w:w="7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D2F5B"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1</w:t>
            </w:r>
          </w:p>
        </w:tc>
        <w:tc>
          <w:tcPr>
            <w:tcW w:w="42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E9AC2"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Minimálna až žiadna návštevnosť lokalít (výlučne za účelom prieskumu)</w:t>
            </w:r>
          </w:p>
        </w:tc>
      </w:tr>
    </w:tbl>
    <w:p w14:paraId="685C50AE" w14:textId="77777777" w:rsidR="008204A7" w:rsidRPr="00B6615B" w:rsidRDefault="008204A7" w:rsidP="008204A7">
      <w:pPr>
        <w:rPr>
          <w:szCs w:val="24"/>
        </w:rPr>
      </w:pPr>
    </w:p>
    <w:p w14:paraId="38900871" w14:textId="77777777" w:rsidR="008204A7" w:rsidRPr="00B6615B" w:rsidRDefault="008204A7" w:rsidP="008204A7">
      <w:pPr>
        <w:rPr>
          <w:sz w:val="20"/>
          <w:szCs w:val="20"/>
        </w:rPr>
      </w:pPr>
      <w:r w:rsidRPr="00B6615B">
        <w:rPr>
          <w:szCs w:val="24"/>
        </w:rPr>
        <w:t xml:space="preserve">Zachovanie priaznivého stavu biotopu </w:t>
      </w:r>
      <w:r w:rsidRPr="00B6615B">
        <w:rPr>
          <w:b/>
          <w:szCs w:val="24"/>
        </w:rPr>
        <w:t>Pi</w:t>
      </w:r>
      <w:r w:rsidR="00CA7F82">
        <w:rPr>
          <w:b/>
          <w:szCs w:val="24"/>
        </w:rPr>
        <w:t xml:space="preserve"> </w:t>
      </w:r>
      <w:r w:rsidRPr="00B6615B">
        <w:rPr>
          <w:b/>
          <w:szCs w:val="24"/>
        </w:rPr>
        <w:t>5 (</w:t>
      </w:r>
      <w:r w:rsidR="00CA7F82">
        <w:rPr>
          <w:b/>
          <w:szCs w:val="24"/>
        </w:rPr>
        <w:t xml:space="preserve">* </w:t>
      </w:r>
      <w:r w:rsidRPr="00B6615B">
        <w:rPr>
          <w:b/>
          <w:szCs w:val="24"/>
        </w:rPr>
        <w:t xml:space="preserve">6110) </w:t>
      </w:r>
      <w:r w:rsidRPr="00B6615B">
        <w:rPr>
          <w:rFonts w:eastAsia="Times New Roman"/>
          <w:b/>
          <w:szCs w:val="24"/>
          <w:lang w:eastAsia="sk-SK"/>
        </w:rPr>
        <w:t>Pionierske porasty</w:t>
      </w:r>
      <w:r w:rsidRPr="00B6615B">
        <w:rPr>
          <w:szCs w:val="24"/>
        </w:rPr>
        <w:t xml:space="preserve"> </w:t>
      </w:r>
      <w:r w:rsidRPr="00B6615B">
        <w:rPr>
          <w:b/>
          <w:szCs w:val="24"/>
        </w:rPr>
        <w:t xml:space="preserve">na plytkých karbonátových a bázických substrátoch zväzu </w:t>
      </w:r>
      <w:r w:rsidRPr="005E58E4">
        <w:rPr>
          <w:b/>
          <w:i/>
          <w:szCs w:val="24"/>
        </w:rPr>
        <w:t>Alysso-Sedion albi</w:t>
      </w:r>
      <w:r w:rsidRPr="00B6615B">
        <w:rPr>
          <w:szCs w:val="24"/>
        </w:rPr>
        <w:t xml:space="preserve"> za splnenia nasledovných atribútov:</w:t>
      </w:r>
    </w:p>
    <w:tbl>
      <w:tblPr>
        <w:tblW w:w="4951" w:type="pct"/>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922"/>
        <w:gridCol w:w="4178"/>
      </w:tblGrid>
      <w:tr w:rsidR="008204A7" w:rsidRPr="00B6615B" w14:paraId="410C7FD2" w14:textId="77777777" w:rsidTr="009012D8">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A099BE" w14:textId="77777777" w:rsidR="008204A7" w:rsidRPr="00B6615B" w:rsidRDefault="008204A7" w:rsidP="0042592D">
            <w:pPr>
              <w:jc w:val="center"/>
              <w:rPr>
                <w:rFonts w:eastAsia="Times New Roman"/>
                <w:b/>
                <w:sz w:val="20"/>
                <w:szCs w:val="20"/>
              </w:rPr>
            </w:pPr>
            <w:r w:rsidRPr="00B6615B">
              <w:rPr>
                <w:b/>
                <w:sz w:val="20"/>
                <w:szCs w:val="20"/>
              </w:rPr>
              <w:t>Parameter</w:t>
            </w:r>
          </w:p>
        </w:tc>
        <w:tc>
          <w:tcPr>
            <w:tcW w:w="1246" w:type="dxa"/>
            <w:tcBorders>
              <w:top w:val="single" w:sz="4" w:space="0" w:color="00000A"/>
              <w:bottom w:val="single" w:sz="4" w:space="0" w:color="00000A"/>
              <w:right w:val="single" w:sz="4" w:space="0" w:color="00000A"/>
            </w:tcBorders>
            <w:shd w:val="clear" w:color="auto" w:fill="auto"/>
            <w:vAlign w:val="center"/>
          </w:tcPr>
          <w:p w14:paraId="1436B477" w14:textId="77777777" w:rsidR="008204A7" w:rsidRPr="00B6615B" w:rsidRDefault="008204A7" w:rsidP="00F00E2F">
            <w:pPr>
              <w:jc w:val="center"/>
              <w:rPr>
                <w:rFonts w:eastAsia="Times New Roman"/>
                <w:b/>
                <w:sz w:val="20"/>
                <w:szCs w:val="20"/>
              </w:rPr>
            </w:pPr>
            <w:r w:rsidRPr="00B6615B">
              <w:rPr>
                <w:b/>
                <w:sz w:val="20"/>
                <w:szCs w:val="20"/>
              </w:rPr>
              <w:t>Merateľný indikátor</w:t>
            </w:r>
          </w:p>
        </w:tc>
        <w:tc>
          <w:tcPr>
            <w:tcW w:w="922" w:type="dxa"/>
            <w:tcBorders>
              <w:top w:val="single" w:sz="4" w:space="0" w:color="00000A"/>
              <w:bottom w:val="single" w:sz="4" w:space="0" w:color="00000A"/>
              <w:right w:val="single" w:sz="4" w:space="0" w:color="00000A"/>
            </w:tcBorders>
            <w:shd w:val="clear" w:color="auto" w:fill="auto"/>
            <w:vAlign w:val="center"/>
          </w:tcPr>
          <w:p w14:paraId="11B5F3AD" w14:textId="77777777" w:rsidR="008204A7" w:rsidRPr="00B6615B" w:rsidRDefault="008204A7" w:rsidP="00513BB5">
            <w:pPr>
              <w:jc w:val="center"/>
              <w:rPr>
                <w:rFonts w:eastAsia="Times New Roman"/>
                <w:b/>
                <w:sz w:val="20"/>
                <w:szCs w:val="20"/>
              </w:rPr>
            </w:pPr>
            <w:r w:rsidRPr="00B6615B">
              <w:rPr>
                <w:b/>
                <w:sz w:val="20"/>
                <w:szCs w:val="20"/>
              </w:rPr>
              <w:t>Cieľová hodnota</w:t>
            </w:r>
          </w:p>
        </w:tc>
        <w:tc>
          <w:tcPr>
            <w:tcW w:w="4178" w:type="dxa"/>
            <w:tcBorders>
              <w:top w:val="single" w:sz="4" w:space="0" w:color="00000A"/>
              <w:bottom w:val="single" w:sz="4" w:space="0" w:color="00000A"/>
              <w:right w:val="single" w:sz="4" w:space="0" w:color="00000A"/>
            </w:tcBorders>
            <w:shd w:val="clear" w:color="auto" w:fill="auto"/>
            <w:vAlign w:val="center"/>
          </w:tcPr>
          <w:p w14:paraId="0C520167" w14:textId="77777777" w:rsidR="008204A7" w:rsidRPr="00B6615B" w:rsidRDefault="008204A7" w:rsidP="00513BB5">
            <w:pPr>
              <w:jc w:val="center"/>
              <w:rPr>
                <w:rFonts w:eastAsia="Times New Roman"/>
                <w:b/>
                <w:sz w:val="20"/>
                <w:szCs w:val="20"/>
              </w:rPr>
            </w:pPr>
            <w:r w:rsidRPr="00B6615B">
              <w:rPr>
                <w:b/>
                <w:sz w:val="20"/>
                <w:szCs w:val="20"/>
              </w:rPr>
              <w:t>Poznámky/Doplňujúce informácie</w:t>
            </w:r>
          </w:p>
        </w:tc>
      </w:tr>
      <w:tr w:rsidR="008204A7" w:rsidRPr="00B6615B" w14:paraId="0E1A451C" w14:textId="77777777" w:rsidTr="009012D8">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9065FF" w14:textId="77777777" w:rsidR="008204A7" w:rsidRPr="00B6615B" w:rsidRDefault="008204A7" w:rsidP="005E58E4">
            <w:pPr>
              <w:jc w:val="center"/>
              <w:rPr>
                <w:rFonts w:eastAsia="Times New Roman"/>
                <w:sz w:val="20"/>
                <w:szCs w:val="20"/>
              </w:rPr>
            </w:pPr>
            <w:r w:rsidRPr="00B6615B">
              <w:rPr>
                <w:rFonts w:eastAsia="Times New Roman"/>
                <w:sz w:val="20"/>
                <w:szCs w:val="20"/>
                <w:lang w:eastAsia="sk-SK"/>
              </w:rPr>
              <w:t>Výmera biotopu</w:t>
            </w:r>
          </w:p>
        </w:tc>
        <w:tc>
          <w:tcPr>
            <w:tcW w:w="1246" w:type="dxa"/>
            <w:tcBorders>
              <w:top w:val="single" w:sz="4" w:space="0" w:color="00000A"/>
              <w:bottom w:val="single" w:sz="4" w:space="0" w:color="00000A"/>
              <w:right w:val="single" w:sz="4" w:space="0" w:color="00000A"/>
            </w:tcBorders>
            <w:shd w:val="clear" w:color="auto" w:fill="auto"/>
            <w:vAlign w:val="center"/>
          </w:tcPr>
          <w:p w14:paraId="19A59EC9" w14:textId="77777777" w:rsidR="008204A7" w:rsidRPr="00B6615B" w:rsidRDefault="008204A7" w:rsidP="001056C0">
            <w:pPr>
              <w:jc w:val="center"/>
              <w:rPr>
                <w:rFonts w:eastAsia="Times New Roman"/>
                <w:sz w:val="20"/>
                <w:szCs w:val="20"/>
              </w:rPr>
            </w:pPr>
            <w:r w:rsidRPr="00B6615B">
              <w:rPr>
                <w:rFonts w:eastAsia="Times New Roman"/>
                <w:sz w:val="20"/>
                <w:szCs w:val="20"/>
                <w:lang w:eastAsia="sk-SK"/>
              </w:rPr>
              <w:t>ha</w:t>
            </w:r>
          </w:p>
        </w:tc>
        <w:tc>
          <w:tcPr>
            <w:tcW w:w="922" w:type="dxa"/>
            <w:tcBorders>
              <w:top w:val="single" w:sz="4" w:space="0" w:color="00000A"/>
              <w:bottom w:val="single" w:sz="4" w:space="0" w:color="00000A"/>
              <w:right w:val="single" w:sz="4" w:space="0" w:color="00000A"/>
            </w:tcBorders>
            <w:shd w:val="clear" w:color="auto" w:fill="auto"/>
            <w:vAlign w:val="center"/>
          </w:tcPr>
          <w:p w14:paraId="01C952E0" w14:textId="77777777" w:rsidR="008204A7" w:rsidRPr="00B6615B" w:rsidRDefault="008204A7" w:rsidP="000E3895">
            <w:pPr>
              <w:jc w:val="center"/>
              <w:rPr>
                <w:rFonts w:eastAsia="Times New Roman"/>
                <w:sz w:val="20"/>
                <w:szCs w:val="20"/>
              </w:rPr>
            </w:pPr>
            <w:r w:rsidRPr="00B6615B">
              <w:rPr>
                <w:rFonts w:eastAsia="Times New Roman"/>
                <w:sz w:val="20"/>
                <w:szCs w:val="20"/>
                <w:lang w:eastAsia="sk-SK"/>
              </w:rPr>
              <w:t>min. 0,03</w:t>
            </w:r>
          </w:p>
        </w:tc>
        <w:tc>
          <w:tcPr>
            <w:tcW w:w="4178" w:type="dxa"/>
            <w:tcBorders>
              <w:top w:val="single" w:sz="4" w:space="0" w:color="00000A"/>
              <w:bottom w:val="single" w:sz="4" w:space="0" w:color="00000A"/>
              <w:right w:val="single" w:sz="4" w:space="0" w:color="00000A"/>
            </w:tcBorders>
            <w:shd w:val="clear" w:color="auto" w:fill="auto"/>
            <w:vAlign w:val="center"/>
          </w:tcPr>
          <w:p w14:paraId="237D044A" w14:textId="77777777" w:rsidR="008204A7" w:rsidRPr="00B6615B" w:rsidRDefault="008204A7" w:rsidP="005E58E4">
            <w:pPr>
              <w:jc w:val="center"/>
              <w:rPr>
                <w:rFonts w:eastAsia="Times New Roman"/>
                <w:sz w:val="20"/>
                <w:szCs w:val="20"/>
              </w:rPr>
            </w:pPr>
            <w:r w:rsidRPr="00B6615B">
              <w:rPr>
                <w:rFonts w:eastAsia="Times New Roman"/>
                <w:sz w:val="20"/>
                <w:szCs w:val="20"/>
                <w:lang w:eastAsia="sk-SK"/>
              </w:rPr>
              <w:t>Min. udržať existujúcu výmeru biotopu</w:t>
            </w:r>
          </w:p>
        </w:tc>
      </w:tr>
      <w:tr w:rsidR="008204A7" w:rsidRPr="00B6615B" w14:paraId="56D10C09" w14:textId="77777777" w:rsidTr="009012D8">
        <w:trPr>
          <w:trHeight w:val="983"/>
        </w:trPr>
        <w:tc>
          <w:tcPr>
            <w:tcW w:w="2768" w:type="dxa"/>
            <w:tcBorders>
              <w:left w:val="single" w:sz="4" w:space="0" w:color="00000A"/>
              <w:bottom w:val="single" w:sz="4" w:space="0" w:color="00000A"/>
              <w:right w:val="single" w:sz="4" w:space="0" w:color="00000A"/>
            </w:tcBorders>
            <w:shd w:val="clear" w:color="auto" w:fill="auto"/>
            <w:vAlign w:val="center"/>
          </w:tcPr>
          <w:p w14:paraId="20D9EC76" w14:textId="77777777" w:rsidR="008204A7" w:rsidRPr="00B6615B" w:rsidRDefault="008204A7" w:rsidP="005E58E4">
            <w:pPr>
              <w:jc w:val="center"/>
              <w:rPr>
                <w:rFonts w:eastAsia="Times New Roman"/>
                <w:sz w:val="20"/>
                <w:szCs w:val="20"/>
              </w:rPr>
            </w:pPr>
            <w:r w:rsidRPr="00B6615B">
              <w:rPr>
                <w:sz w:val="20"/>
                <w:szCs w:val="20"/>
              </w:rPr>
              <w:t>Zastúpenie charakteristických druhov</w:t>
            </w:r>
          </w:p>
        </w:tc>
        <w:tc>
          <w:tcPr>
            <w:tcW w:w="1246" w:type="dxa"/>
            <w:tcBorders>
              <w:bottom w:val="single" w:sz="4" w:space="0" w:color="00000A"/>
              <w:right w:val="single" w:sz="4" w:space="0" w:color="00000A"/>
            </w:tcBorders>
            <w:shd w:val="clear" w:color="auto" w:fill="auto"/>
            <w:vAlign w:val="center"/>
          </w:tcPr>
          <w:p w14:paraId="63512190" w14:textId="77777777" w:rsidR="008204A7" w:rsidRPr="00B6615B" w:rsidRDefault="008204A7" w:rsidP="001056C0">
            <w:pPr>
              <w:jc w:val="center"/>
              <w:rPr>
                <w:rFonts w:eastAsia="Times New Roman"/>
                <w:sz w:val="20"/>
                <w:szCs w:val="20"/>
              </w:rPr>
            </w:pPr>
            <w:r w:rsidRPr="00B6615B">
              <w:rPr>
                <w:sz w:val="20"/>
                <w:szCs w:val="20"/>
              </w:rPr>
              <w:t>počet druhov/16 m</w:t>
            </w:r>
            <w:r w:rsidRPr="00340285">
              <w:rPr>
                <w:sz w:val="20"/>
                <w:szCs w:val="20"/>
                <w:vertAlign w:val="superscript"/>
              </w:rPr>
              <w:t>2</w:t>
            </w:r>
          </w:p>
        </w:tc>
        <w:tc>
          <w:tcPr>
            <w:tcW w:w="922" w:type="dxa"/>
            <w:tcBorders>
              <w:bottom w:val="single" w:sz="4" w:space="0" w:color="00000A"/>
              <w:right w:val="single" w:sz="4" w:space="0" w:color="00000A"/>
            </w:tcBorders>
            <w:shd w:val="clear" w:color="auto" w:fill="auto"/>
            <w:vAlign w:val="center"/>
          </w:tcPr>
          <w:p w14:paraId="3A818215" w14:textId="77777777" w:rsidR="008204A7" w:rsidRPr="00B6615B" w:rsidRDefault="008204A7" w:rsidP="000E3895">
            <w:pPr>
              <w:jc w:val="center"/>
              <w:rPr>
                <w:rFonts w:eastAsia="Times New Roman"/>
                <w:sz w:val="20"/>
                <w:szCs w:val="20"/>
              </w:rPr>
            </w:pPr>
            <w:r w:rsidRPr="00B6615B">
              <w:rPr>
                <w:sz w:val="20"/>
                <w:szCs w:val="20"/>
              </w:rPr>
              <w:t>najmenej 7 druhov</w:t>
            </w:r>
          </w:p>
        </w:tc>
        <w:tc>
          <w:tcPr>
            <w:tcW w:w="4178" w:type="dxa"/>
            <w:tcBorders>
              <w:bottom w:val="single" w:sz="4" w:space="0" w:color="00000A"/>
              <w:right w:val="single" w:sz="4" w:space="0" w:color="00000A"/>
            </w:tcBorders>
            <w:shd w:val="clear" w:color="auto" w:fill="auto"/>
            <w:vAlign w:val="center"/>
          </w:tcPr>
          <w:p w14:paraId="15682145" w14:textId="77777777" w:rsidR="008204A7" w:rsidRPr="00B6615B" w:rsidRDefault="008204A7" w:rsidP="005E58E4">
            <w:pPr>
              <w:jc w:val="center"/>
              <w:rPr>
                <w:rFonts w:eastAsia="Times New Roman"/>
                <w:sz w:val="20"/>
                <w:szCs w:val="20"/>
              </w:rPr>
            </w:pPr>
            <w:r w:rsidRPr="00B6615B">
              <w:rPr>
                <w:sz w:val="20"/>
                <w:szCs w:val="20"/>
              </w:rPr>
              <w:t xml:space="preserve">Charakteristické/typické druhové zloženie: </w:t>
            </w:r>
            <w:r w:rsidRPr="00B6615B">
              <w:rPr>
                <w:i/>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8204A7" w:rsidRPr="00B6615B" w14:paraId="21DBCA14" w14:textId="77777777" w:rsidTr="009012D8">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14:paraId="2CC7A969" w14:textId="77777777" w:rsidR="008204A7" w:rsidRPr="00B6615B" w:rsidRDefault="008204A7" w:rsidP="005E58E4">
            <w:pPr>
              <w:jc w:val="center"/>
              <w:rPr>
                <w:rFonts w:eastAsia="Times New Roman"/>
                <w:sz w:val="20"/>
                <w:szCs w:val="20"/>
              </w:rPr>
            </w:pPr>
            <w:r w:rsidRPr="00B6615B">
              <w:rPr>
                <w:sz w:val="20"/>
                <w:szCs w:val="20"/>
              </w:rPr>
              <w:t>Vertikálna štruktúra biotopu</w:t>
            </w:r>
          </w:p>
        </w:tc>
        <w:tc>
          <w:tcPr>
            <w:tcW w:w="1246" w:type="dxa"/>
            <w:tcBorders>
              <w:bottom w:val="single" w:sz="4" w:space="0" w:color="00000A"/>
              <w:right w:val="single" w:sz="4" w:space="0" w:color="00000A"/>
            </w:tcBorders>
            <w:shd w:val="clear" w:color="auto" w:fill="auto"/>
            <w:vAlign w:val="center"/>
          </w:tcPr>
          <w:p w14:paraId="02BAE974" w14:textId="77777777" w:rsidR="008204A7" w:rsidRPr="00B6615B" w:rsidRDefault="008204A7" w:rsidP="001056C0">
            <w:pPr>
              <w:jc w:val="center"/>
              <w:rPr>
                <w:rFonts w:eastAsia="Times New Roman"/>
                <w:sz w:val="20"/>
                <w:szCs w:val="20"/>
              </w:rPr>
            </w:pPr>
            <w:r w:rsidRPr="00B6615B">
              <w:rPr>
                <w:sz w:val="20"/>
                <w:szCs w:val="20"/>
              </w:rPr>
              <w:t>percento pokrytia drevín a krovín/plocha biotopu</w:t>
            </w:r>
          </w:p>
        </w:tc>
        <w:tc>
          <w:tcPr>
            <w:tcW w:w="922" w:type="dxa"/>
            <w:tcBorders>
              <w:bottom w:val="single" w:sz="4" w:space="0" w:color="00000A"/>
              <w:right w:val="single" w:sz="4" w:space="0" w:color="00000A"/>
            </w:tcBorders>
            <w:shd w:val="clear" w:color="auto" w:fill="auto"/>
            <w:vAlign w:val="center"/>
          </w:tcPr>
          <w:p w14:paraId="579AC57B" w14:textId="77777777" w:rsidR="008204A7" w:rsidRPr="00B6615B" w:rsidRDefault="008204A7" w:rsidP="000E3895">
            <w:pPr>
              <w:jc w:val="center"/>
              <w:rPr>
                <w:rFonts w:eastAsia="Times New Roman"/>
                <w:sz w:val="20"/>
                <w:szCs w:val="20"/>
              </w:rPr>
            </w:pPr>
            <w:r w:rsidRPr="00B6615B">
              <w:rPr>
                <w:sz w:val="20"/>
                <w:szCs w:val="20"/>
              </w:rPr>
              <w:t>menej ako 15</w:t>
            </w:r>
            <w:r w:rsidR="000D5EF2">
              <w:rPr>
                <w:sz w:val="20"/>
                <w:szCs w:val="20"/>
              </w:rPr>
              <w:t xml:space="preserve"> </w:t>
            </w:r>
            <w:r w:rsidRPr="00B6615B">
              <w:rPr>
                <w:sz w:val="20"/>
                <w:szCs w:val="20"/>
              </w:rPr>
              <w:t>%</w:t>
            </w:r>
          </w:p>
        </w:tc>
        <w:tc>
          <w:tcPr>
            <w:tcW w:w="4178" w:type="dxa"/>
            <w:tcBorders>
              <w:bottom w:val="single" w:sz="4" w:space="0" w:color="00000A"/>
              <w:right w:val="single" w:sz="4" w:space="0" w:color="00000A"/>
            </w:tcBorders>
            <w:shd w:val="clear" w:color="auto" w:fill="auto"/>
            <w:vAlign w:val="center"/>
          </w:tcPr>
          <w:p w14:paraId="6796DE51" w14:textId="77777777" w:rsidR="008204A7" w:rsidRPr="00B6615B" w:rsidRDefault="008204A7" w:rsidP="005E58E4">
            <w:pPr>
              <w:jc w:val="center"/>
              <w:rPr>
                <w:rFonts w:eastAsia="Times New Roman"/>
                <w:sz w:val="20"/>
                <w:szCs w:val="20"/>
              </w:rPr>
            </w:pPr>
            <w:r w:rsidRPr="00B6615B">
              <w:rPr>
                <w:sz w:val="20"/>
                <w:szCs w:val="20"/>
              </w:rPr>
              <w:t>Bylinná etáž zapojená približne na 15</w:t>
            </w:r>
            <w:r w:rsidR="000D5EF2">
              <w:rPr>
                <w:sz w:val="20"/>
                <w:szCs w:val="20"/>
              </w:rPr>
              <w:t xml:space="preserve"> </w:t>
            </w:r>
            <w:r w:rsidRPr="00B6615B">
              <w:rPr>
                <w:sz w:val="20"/>
                <w:szCs w:val="20"/>
              </w:rPr>
              <w:t>%, krovinová  a drevinová etáž zapojená max. na 15</w:t>
            </w:r>
            <w:r w:rsidR="000D5EF2">
              <w:rPr>
                <w:sz w:val="20"/>
                <w:szCs w:val="20"/>
              </w:rPr>
              <w:t> </w:t>
            </w:r>
            <w:r w:rsidRPr="00B6615B">
              <w:rPr>
                <w:sz w:val="20"/>
                <w:szCs w:val="20"/>
              </w:rPr>
              <w:t>%.</w:t>
            </w:r>
          </w:p>
        </w:tc>
      </w:tr>
      <w:tr w:rsidR="008204A7" w:rsidRPr="00B6615B" w14:paraId="3CBB6C7F" w14:textId="77777777" w:rsidTr="009012D8">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14:paraId="07E43663" w14:textId="77777777" w:rsidR="008204A7" w:rsidRPr="00B6615B" w:rsidRDefault="008204A7" w:rsidP="005E58E4">
            <w:pPr>
              <w:jc w:val="center"/>
              <w:rPr>
                <w:rFonts w:eastAsia="Times New Roman"/>
                <w:sz w:val="20"/>
                <w:szCs w:val="20"/>
              </w:rPr>
            </w:pPr>
            <w:r w:rsidRPr="00B6615B">
              <w:rPr>
                <w:sz w:val="20"/>
                <w:szCs w:val="20"/>
              </w:rPr>
              <w:t>Zastúpenie alochtónnych/inváznych/invázne sa správajúcich druhov</w:t>
            </w:r>
          </w:p>
        </w:tc>
        <w:tc>
          <w:tcPr>
            <w:tcW w:w="1246" w:type="dxa"/>
            <w:tcBorders>
              <w:bottom w:val="single" w:sz="4" w:space="0" w:color="00000A"/>
              <w:right w:val="single" w:sz="4" w:space="0" w:color="00000A"/>
            </w:tcBorders>
            <w:shd w:val="clear" w:color="auto" w:fill="auto"/>
            <w:vAlign w:val="center"/>
          </w:tcPr>
          <w:p w14:paraId="590734A0" w14:textId="77777777" w:rsidR="008204A7" w:rsidRPr="00B6615B" w:rsidRDefault="008204A7" w:rsidP="001056C0">
            <w:pPr>
              <w:jc w:val="center"/>
              <w:rPr>
                <w:rFonts w:eastAsia="Times New Roman"/>
                <w:sz w:val="20"/>
                <w:szCs w:val="20"/>
              </w:rPr>
            </w:pPr>
            <w:r w:rsidRPr="00B6615B">
              <w:rPr>
                <w:sz w:val="20"/>
                <w:szCs w:val="20"/>
              </w:rPr>
              <w:t>percento pokrytia/16 m</w:t>
            </w:r>
            <w:r w:rsidRPr="00340285">
              <w:rPr>
                <w:sz w:val="20"/>
                <w:szCs w:val="20"/>
                <w:vertAlign w:val="superscript"/>
              </w:rPr>
              <w:t>2</w:t>
            </w:r>
          </w:p>
        </w:tc>
        <w:tc>
          <w:tcPr>
            <w:tcW w:w="922" w:type="dxa"/>
            <w:tcBorders>
              <w:bottom w:val="single" w:sz="4" w:space="0" w:color="00000A"/>
              <w:right w:val="single" w:sz="4" w:space="0" w:color="00000A"/>
            </w:tcBorders>
            <w:shd w:val="clear" w:color="auto" w:fill="auto"/>
            <w:vAlign w:val="center"/>
          </w:tcPr>
          <w:p w14:paraId="047AD4F7" w14:textId="77777777" w:rsidR="008204A7" w:rsidRPr="00B6615B" w:rsidRDefault="008204A7" w:rsidP="000E3895">
            <w:pPr>
              <w:jc w:val="center"/>
              <w:rPr>
                <w:rFonts w:eastAsia="Times New Roman"/>
                <w:sz w:val="20"/>
                <w:szCs w:val="20"/>
              </w:rPr>
            </w:pPr>
            <w:r w:rsidRPr="00B6615B">
              <w:rPr>
                <w:sz w:val="20"/>
                <w:szCs w:val="20"/>
              </w:rPr>
              <w:t>menej ako 1</w:t>
            </w:r>
            <w:r w:rsidR="000D5EF2">
              <w:rPr>
                <w:sz w:val="20"/>
                <w:szCs w:val="20"/>
              </w:rPr>
              <w:t xml:space="preserve"> </w:t>
            </w:r>
            <w:r w:rsidRPr="00B6615B">
              <w:rPr>
                <w:sz w:val="20"/>
                <w:szCs w:val="20"/>
              </w:rPr>
              <w:t>%</w:t>
            </w:r>
          </w:p>
        </w:tc>
        <w:tc>
          <w:tcPr>
            <w:tcW w:w="4178" w:type="dxa"/>
            <w:tcBorders>
              <w:bottom w:val="single" w:sz="4" w:space="0" w:color="00000A"/>
              <w:right w:val="single" w:sz="4" w:space="0" w:color="00000A"/>
            </w:tcBorders>
            <w:shd w:val="clear" w:color="auto" w:fill="auto"/>
            <w:vAlign w:val="center"/>
          </w:tcPr>
          <w:p w14:paraId="7748BE5A" w14:textId="77777777" w:rsidR="008204A7" w:rsidRPr="00B6615B" w:rsidRDefault="008204A7" w:rsidP="005E58E4">
            <w:pPr>
              <w:jc w:val="center"/>
              <w:rPr>
                <w:rFonts w:eastAsia="Times New Roman"/>
                <w:sz w:val="20"/>
                <w:szCs w:val="20"/>
              </w:rPr>
            </w:pPr>
            <w:r w:rsidRPr="00B6615B">
              <w:rPr>
                <w:sz w:val="20"/>
                <w:szCs w:val="20"/>
              </w:rPr>
              <w:t>Eliminovať zastúpenie drevín a krovín</w:t>
            </w:r>
          </w:p>
        </w:tc>
      </w:tr>
    </w:tbl>
    <w:p w14:paraId="7D3E09E4" w14:textId="77777777" w:rsidR="00C70E98" w:rsidRDefault="00C70E98" w:rsidP="008204A7">
      <w:pPr>
        <w:rPr>
          <w:szCs w:val="24"/>
        </w:rPr>
      </w:pPr>
    </w:p>
    <w:p w14:paraId="500E7427" w14:textId="77777777" w:rsidR="008204A7" w:rsidRPr="00B6615B" w:rsidRDefault="008204A7" w:rsidP="008204A7">
      <w:pPr>
        <w:rPr>
          <w:sz w:val="20"/>
          <w:szCs w:val="20"/>
        </w:rPr>
      </w:pPr>
      <w:r w:rsidRPr="00B6615B">
        <w:rPr>
          <w:szCs w:val="24"/>
        </w:rPr>
        <w:t xml:space="preserve">Zachovanie priaznivého stavu biotopu </w:t>
      </w:r>
      <w:r w:rsidRPr="00B6615B">
        <w:rPr>
          <w:b/>
          <w:szCs w:val="24"/>
        </w:rPr>
        <w:t>Tr</w:t>
      </w:r>
      <w:r w:rsidR="00CA7F82">
        <w:rPr>
          <w:b/>
          <w:szCs w:val="24"/>
        </w:rPr>
        <w:t xml:space="preserve"> </w:t>
      </w:r>
      <w:r w:rsidRPr="00B6615B">
        <w:rPr>
          <w:b/>
          <w:szCs w:val="24"/>
        </w:rPr>
        <w:t xml:space="preserve">5 (6190) Delapínske </w:t>
      </w:r>
      <w:r w:rsidRPr="00B6615B">
        <w:rPr>
          <w:rFonts w:eastAsia="Times New Roman"/>
          <w:b/>
          <w:szCs w:val="24"/>
          <w:lang w:eastAsia="sk-SK"/>
        </w:rPr>
        <w:t>travinnobylinné porasty</w:t>
      </w:r>
      <w:r w:rsidRPr="00B6615B">
        <w:rPr>
          <w:szCs w:val="24"/>
        </w:rPr>
        <w:t xml:space="preserve"> za splnenia nasledovných atribútov:</w:t>
      </w:r>
    </w:p>
    <w:tbl>
      <w:tblPr>
        <w:tblW w:w="4939"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1413"/>
        <w:gridCol w:w="3665"/>
      </w:tblGrid>
      <w:tr w:rsidR="008204A7" w:rsidRPr="00B6615B" w14:paraId="5DA99B00" w14:textId="77777777" w:rsidTr="009012D8">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ACD9D" w14:textId="77777777" w:rsidR="008204A7" w:rsidRPr="00B6615B" w:rsidRDefault="008204A7" w:rsidP="0042592D">
            <w:pPr>
              <w:jc w:val="center"/>
              <w:rPr>
                <w:rFonts w:eastAsia="Times New Roman"/>
                <w:b/>
                <w:sz w:val="20"/>
                <w:szCs w:val="20"/>
              </w:rPr>
            </w:pPr>
            <w:r w:rsidRPr="00B6615B">
              <w:rPr>
                <w:b/>
                <w:sz w:val="20"/>
                <w:szCs w:val="20"/>
              </w:rPr>
              <w:t>Parameter</w:t>
            </w:r>
          </w:p>
        </w:tc>
        <w:tc>
          <w:tcPr>
            <w:tcW w:w="1246" w:type="dxa"/>
            <w:tcBorders>
              <w:top w:val="single" w:sz="4" w:space="0" w:color="00000A"/>
              <w:bottom w:val="single" w:sz="4" w:space="0" w:color="00000A"/>
              <w:right w:val="single" w:sz="4" w:space="0" w:color="00000A"/>
            </w:tcBorders>
            <w:shd w:val="clear" w:color="auto" w:fill="auto"/>
            <w:vAlign w:val="center"/>
          </w:tcPr>
          <w:p w14:paraId="48FEEAE2" w14:textId="77777777" w:rsidR="008204A7" w:rsidRPr="00B6615B" w:rsidRDefault="008204A7" w:rsidP="00F00E2F">
            <w:pPr>
              <w:jc w:val="center"/>
              <w:rPr>
                <w:rFonts w:eastAsia="Times New Roman"/>
                <w:b/>
                <w:sz w:val="20"/>
                <w:szCs w:val="20"/>
              </w:rPr>
            </w:pPr>
            <w:r w:rsidRPr="00B6615B">
              <w:rPr>
                <w:b/>
                <w:sz w:val="20"/>
                <w:szCs w:val="20"/>
              </w:rPr>
              <w:t>Merateľný indikátor</w:t>
            </w:r>
          </w:p>
        </w:tc>
        <w:tc>
          <w:tcPr>
            <w:tcW w:w="1413" w:type="dxa"/>
            <w:tcBorders>
              <w:top w:val="single" w:sz="4" w:space="0" w:color="00000A"/>
              <w:bottom w:val="single" w:sz="4" w:space="0" w:color="00000A"/>
              <w:right w:val="single" w:sz="4" w:space="0" w:color="00000A"/>
            </w:tcBorders>
            <w:shd w:val="clear" w:color="auto" w:fill="auto"/>
            <w:vAlign w:val="center"/>
          </w:tcPr>
          <w:p w14:paraId="7685BAB0" w14:textId="77777777" w:rsidR="008204A7" w:rsidRPr="00B6615B" w:rsidRDefault="008204A7" w:rsidP="00513BB5">
            <w:pPr>
              <w:jc w:val="center"/>
              <w:rPr>
                <w:rFonts w:eastAsia="Times New Roman"/>
                <w:b/>
                <w:sz w:val="20"/>
                <w:szCs w:val="20"/>
              </w:rPr>
            </w:pPr>
            <w:r w:rsidRPr="00B6615B">
              <w:rPr>
                <w:b/>
                <w:sz w:val="20"/>
                <w:szCs w:val="20"/>
              </w:rPr>
              <w:t>Cieľová hodnota</w:t>
            </w:r>
          </w:p>
        </w:tc>
        <w:tc>
          <w:tcPr>
            <w:tcW w:w="3665" w:type="dxa"/>
            <w:tcBorders>
              <w:top w:val="single" w:sz="4" w:space="0" w:color="00000A"/>
              <w:bottom w:val="single" w:sz="4" w:space="0" w:color="00000A"/>
              <w:right w:val="single" w:sz="4" w:space="0" w:color="00000A"/>
            </w:tcBorders>
            <w:shd w:val="clear" w:color="auto" w:fill="auto"/>
            <w:vAlign w:val="center"/>
          </w:tcPr>
          <w:p w14:paraId="0357E2EF" w14:textId="77777777" w:rsidR="008204A7" w:rsidRPr="00B6615B" w:rsidRDefault="008204A7" w:rsidP="00513BB5">
            <w:pPr>
              <w:jc w:val="center"/>
              <w:rPr>
                <w:rFonts w:eastAsia="Times New Roman"/>
                <w:b/>
                <w:sz w:val="20"/>
                <w:szCs w:val="20"/>
              </w:rPr>
            </w:pPr>
            <w:r w:rsidRPr="00B6615B">
              <w:rPr>
                <w:b/>
                <w:sz w:val="20"/>
                <w:szCs w:val="20"/>
              </w:rPr>
              <w:t>Poznámky/Doplňujúce informácie</w:t>
            </w:r>
          </w:p>
        </w:tc>
      </w:tr>
      <w:tr w:rsidR="008204A7" w:rsidRPr="00B6615B" w14:paraId="57668E68" w14:textId="77777777" w:rsidTr="009012D8">
        <w:trPr>
          <w:trHeight w:val="290"/>
        </w:trPr>
        <w:tc>
          <w:tcPr>
            <w:tcW w:w="2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AC4756" w14:textId="77777777" w:rsidR="008204A7" w:rsidRPr="00B6615B" w:rsidRDefault="008204A7" w:rsidP="005E58E4">
            <w:pPr>
              <w:jc w:val="center"/>
              <w:rPr>
                <w:rFonts w:eastAsia="Times New Roman"/>
                <w:sz w:val="20"/>
                <w:szCs w:val="20"/>
              </w:rPr>
            </w:pPr>
            <w:r w:rsidRPr="00B6615B">
              <w:rPr>
                <w:sz w:val="20"/>
                <w:szCs w:val="20"/>
              </w:rPr>
              <w:t>Výmera biotopu</w:t>
            </w:r>
          </w:p>
        </w:tc>
        <w:tc>
          <w:tcPr>
            <w:tcW w:w="1246" w:type="dxa"/>
            <w:tcBorders>
              <w:top w:val="single" w:sz="4" w:space="0" w:color="00000A"/>
              <w:bottom w:val="single" w:sz="4" w:space="0" w:color="00000A"/>
              <w:right w:val="single" w:sz="4" w:space="0" w:color="00000A"/>
            </w:tcBorders>
            <w:shd w:val="clear" w:color="auto" w:fill="auto"/>
            <w:vAlign w:val="center"/>
          </w:tcPr>
          <w:p w14:paraId="42397D24" w14:textId="77777777" w:rsidR="008204A7" w:rsidRPr="00B6615B" w:rsidRDefault="008204A7" w:rsidP="001056C0">
            <w:pPr>
              <w:jc w:val="center"/>
              <w:rPr>
                <w:rFonts w:eastAsia="Times New Roman"/>
                <w:sz w:val="20"/>
                <w:szCs w:val="20"/>
              </w:rPr>
            </w:pPr>
            <w:r w:rsidRPr="00B6615B">
              <w:rPr>
                <w:sz w:val="20"/>
                <w:szCs w:val="20"/>
              </w:rPr>
              <w:t>ha</w:t>
            </w:r>
          </w:p>
        </w:tc>
        <w:tc>
          <w:tcPr>
            <w:tcW w:w="1413" w:type="dxa"/>
            <w:tcBorders>
              <w:top w:val="single" w:sz="4" w:space="0" w:color="00000A"/>
              <w:bottom w:val="single" w:sz="4" w:space="0" w:color="00000A"/>
              <w:right w:val="single" w:sz="4" w:space="0" w:color="00000A"/>
            </w:tcBorders>
            <w:shd w:val="clear" w:color="auto" w:fill="auto"/>
            <w:vAlign w:val="center"/>
          </w:tcPr>
          <w:p w14:paraId="3282B22F" w14:textId="77777777" w:rsidR="008204A7" w:rsidRPr="00B6615B" w:rsidRDefault="008204A7" w:rsidP="000E3895">
            <w:pPr>
              <w:jc w:val="center"/>
              <w:rPr>
                <w:rFonts w:eastAsia="Times New Roman"/>
                <w:sz w:val="20"/>
                <w:szCs w:val="20"/>
              </w:rPr>
            </w:pPr>
            <w:r w:rsidRPr="00B6615B">
              <w:rPr>
                <w:rFonts w:eastAsia="Times New Roman"/>
                <w:sz w:val="20"/>
                <w:szCs w:val="20"/>
              </w:rPr>
              <w:t>3</w:t>
            </w:r>
          </w:p>
        </w:tc>
        <w:tc>
          <w:tcPr>
            <w:tcW w:w="3665" w:type="dxa"/>
            <w:tcBorders>
              <w:top w:val="single" w:sz="4" w:space="0" w:color="00000A"/>
              <w:bottom w:val="single" w:sz="4" w:space="0" w:color="00000A"/>
              <w:right w:val="single" w:sz="4" w:space="0" w:color="00000A"/>
            </w:tcBorders>
            <w:shd w:val="clear" w:color="auto" w:fill="auto"/>
            <w:vAlign w:val="center"/>
          </w:tcPr>
          <w:p w14:paraId="5AFA8253" w14:textId="77777777" w:rsidR="008204A7" w:rsidRPr="00B6615B" w:rsidRDefault="008204A7" w:rsidP="005E58E4">
            <w:pPr>
              <w:jc w:val="center"/>
              <w:rPr>
                <w:rFonts w:eastAsia="Times New Roman"/>
                <w:sz w:val="20"/>
                <w:szCs w:val="20"/>
              </w:rPr>
            </w:pPr>
            <w:r w:rsidRPr="00B6615B">
              <w:rPr>
                <w:sz w:val="20"/>
                <w:szCs w:val="20"/>
              </w:rPr>
              <w:t>Udržať výmeru biotopu</w:t>
            </w:r>
          </w:p>
        </w:tc>
      </w:tr>
      <w:tr w:rsidR="008204A7" w:rsidRPr="00B6615B" w14:paraId="145FE306" w14:textId="77777777" w:rsidTr="009012D8">
        <w:trPr>
          <w:trHeight w:val="558"/>
        </w:trPr>
        <w:tc>
          <w:tcPr>
            <w:tcW w:w="2768" w:type="dxa"/>
            <w:tcBorders>
              <w:left w:val="single" w:sz="4" w:space="0" w:color="00000A"/>
              <w:bottom w:val="single" w:sz="4" w:space="0" w:color="00000A"/>
              <w:right w:val="single" w:sz="4" w:space="0" w:color="00000A"/>
            </w:tcBorders>
            <w:shd w:val="clear" w:color="auto" w:fill="auto"/>
            <w:vAlign w:val="center"/>
          </w:tcPr>
          <w:p w14:paraId="147206F9" w14:textId="77777777" w:rsidR="008204A7" w:rsidRPr="00B6615B" w:rsidRDefault="008204A7" w:rsidP="005E58E4">
            <w:pPr>
              <w:jc w:val="center"/>
              <w:rPr>
                <w:rFonts w:eastAsia="Times New Roman"/>
                <w:sz w:val="20"/>
                <w:szCs w:val="20"/>
              </w:rPr>
            </w:pPr>
            <w:r w:rsidRPr="00B6615B">
              <w:rPr>
                <w:sz w:val="20"/>
                <w:szCs w:val="20"/>
              </w:rPr>
              <w:t>Zastúpenie charakteristických druhov</w:t>
            </w:r>
          </w:p>
        </w:tc>
        <w:tc>
          <w:tcPr>
            <w:tcW w:w="1246" w:type="dxa"/>
            <w:tcBorders>
              <w:bottom w:val="single" w:sz="4" w:space="0" w:color="00000A"/>
              <w:right w:val="single" w:sz="4" w:space="0" w:color="00000A"/>
            </w:tcBorders>
            <w:shd w:val="clear" w:color="auto" w:fill="auto"/>
            <w:vAlign w:val="center"/>
          </w:tcPr>
          <w:p w14:paraId="7582341A" w14:textId="77777777" w:rsidR="008204A7" w:rsidRPr="00B6615B" w:rsidRDefault="008204A7" w:rsidP="001056C0">
            <w:pPr>
              <w:jc w:val="center"/>
              <w:rPr>
                <w:rFonts w:eastAsia="Times New Roman"/>
                <w:sz w:val="20"/>
                <w:szCs w:val="20"/>
              </w:rPr>
            </w:pPr>
            <w:r w:rsidRPr="00B6615B">
              <w:rPr>
                <w:sz w:val="20"/>
                <w:szCs w:val="20"/>
              </w:rPr>
              <w:t>počet druhov/16m</w:t>
            </w:r>
            <w:r w:rsidRPr="00326ECA">
              <w:rPr>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14:paraId="1F15CBBF" w14:textId="77777777" w:rsidR="008204A7" w:rsidRPr="00B6615B" w:rsidRDefault="008204A7" w:rsidP="000E3895">
            <w:pPr>
              <w:jc w:val="center"/>
              <w:rPr>
                <w:rFonts w:eastAsia="Times New Roman"/>
                <w:sz w:val="20"/>
                <w:szCs w:val="20"/>
              </w:rPr>
            </w:pPr>
            <w:r w:rsidRPr="00B6615B">
              <w:rPr>
                <w:sz w:val="20"/>
                <w:szCs w:val="20"/>
              </w:rPr>
              <w:t>najmenej 12 druhov</w:t>
            </w:r>
          </w:p>
        </w:tc>
        <w:tc>
          <w:tcPr>
            <w:tcW w:w="3665" w:type="dxa"/>
            <w:tcBorders>
              <w:bottom w:val="single" w:sz="4" w:space="0" w:color="00000A"/>
              <w:right w:val="single" w:sz="4" w:space="0" w:color="00000A"/>
            </w:tcBorders>
            <w:shd w:val="clear" w:color="auto" w:fill="auto"/>
            <w:vAlign w:val="center"/>
          </w:tcPr>
          <w:p w14:paraId="2236336F" w14:textId="77777777" w:rsidR="008204A7" w:rsidRPr="00B6615B" w:rsidRDefault="008204A7" w:rsidP="005E58E4">
            <w:pPr>
              <w:jc w:val="center"/>
              <w:rPr>
                <w:rFonts w:eastAsia="Times New Roman"/>
                <w:sz w:val="20"/>
                <w:szCs w:val="20"/>
              </w:rPr>
            </w:pPr>
            <w:r w:rsidRPr="00B6615B">
              <w:rPr>
                <w:sz w:val="20"/>
                <w:szCs w:val="20"/>
              </w:rPr>
              <w:t xml:space="preserve">Charakteristické/typické druhové zloženie:  </w:t>
            </w:r>
            <w:r w:rsidRPr="00B6615B">
              <w:rPr>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8204A7" w:rsidRPr="00B6615B" w14:paraId="39BF9C06" w14:textId="77777777" w:rsidTr="009012D8">
        <w:trPr>
          <w:trHeight w:val="290"/>
        </w:trPr>
        <w:tc>
          <w:tcPr>
            <w:tcW w:w="2768" w:type="dxa"/>
            <w:tcBorders>
              <w:left w:val="single" w:sz="4" w:space="0" w:color="00000A"/>
              <w:bottom w:val="single" w:sz="4" w:space="0" w:color="00000A"/>
              <w:right w:val="single" w:sz="4" w:space="0" w:color="00000A"/>
            </w:tcBorders>
            <w:shd w:val="clear" w:color="auto" w:fill="auto"/>
            <w:vAlign w:val="center"/>
          </w:tcPr>
          <w:p w14:paraId="3D950B69" w14:textId="77777777" w:rsidR="008204A7" w:rsidRPr="00B6615B" w:rsidRDefault="008204A7" w:rsidP="005E58E4">
            <w:pPr>
              <w:jc w:val="center"/>
              <w:rPr>
                <w:rFonts w:eastAsia="Times New Roman"/>
                <w:sz w:val="20"/>
                <w:szCs w:val="20"/>
              </w:rPr>
            </w:pPr>
            <w:r w:rsidRPr="00B6615B">
              <w:rPr>
                <w:sz w:val="20"/>
                <w:szCs w:val="20"/>
              </w:rPr>
              <w:t>Vertikálna štruktúra biotopu</w:t>
            </w:r>
          </w:p>
        </w:tc>
        <w:tc>
          <w:tcPr>
            <w:tcW w:w="1246" w:type="dxa"/>
            <w:tcBorders>
              <w:bottom w:val="single" w:sz="4" w:space="0" w:color="00000A"/>
              <w:right w:val="single" w:sz="4" w:space="0" w:color="00000A"/>
            </w:tcBorders>
            <w:shd w:val="clear" w:color="auto" w:fill="auto"/>
            <w:vAlign w:val="center"/>
          </w:tcPr>
          <w:p w14:paraId="19E397C2" w14:textId="77777777" w:rsidR="008204A7" w:rsidRPr="00B6615B" w:rsidRDefault="008204A7" w:rsidP="001056C0">
            <w:pPr>
              <w:jc w:val="center"/>
              <w:rPr>
                <w:rFonts w:eastAsia="Times New Roman"/>
                <w:sz w:val="20"/>
                <w:szCs w:val="20"/>
              </w:rPr>
            </w:pPr>
            <w:r w:rsidRPr="00B6615B">
              <w:rPr>
                <w:sz w:val="20"/>
                <w:szCs w:val="20"/>
              </w:rPr>
              <w:t>percento pokrytia drevín a krovín/plocha biotopu</w:t>
            </w:r>
          </w:p>
        </w:tc>
        <w:tc>
          <w:tcPr>
            <w:tcW w:w="1413" w:type="dxa"/>
            <w:tcBorders>
              <w:bottom w:val="single" w:sz="4" w:space="0" w:color="00000A"/>
              <w:right w:val="single" w:sz="4" w:space="0" w:color="00000A"/>
            </w:tcBorders>
            <w:shd w:val="clear" w:color="auto" w:fill="auto"/>
            <w:vAlign w:val="center"/>
          </w:tcPr>
          <w:p w14:paraId="4B41B46F" w14:textId="77777777" w:rsidR="008204A7" w:rsidRPr="00B6615B" w:rsidRDefault="008204A7" w:rsidP="000E3895">
            <w:pPr>
              <w:jc w:val="center"/>
              <w:rPr>
                <w:rFonts w:eastAsia="Times New Roman"/>
                <w:sz w:val="20"/>
                <w:szCs w:val="20"/>
              </w:rPr>
            </w:pPr>
            <w:r w:rsidRPr="00B6615B">
              <w:rPr>
                <w:sz w:val="20"/>
                <w:szCs w:val="20"/>
              </w:rPr>
              <w:t>menej ako 30</w:t>
            </w:r>
            <w:r w:rsidR="001340B6">
              <w:rPr>
                <w:sz w:val="20"/>
                <w:szCs w:val="20"/>
              </w:rPr>
              <w:t xml:space="preserve"> </w:t>
            </w:r>
            <w:r w:rsidRPr="00B6615B">
              <w:rPr>
                <w:sz w:val="20"/>
                <w:szCs w:val="20"/>
              </w:rPr>
              <w:t>%</w:t>
            </w:r>
          </w:p>
        </w:tc>
        <w:tc>
          <w:tcPr>
            <w:tcW w:w="3665" w:type="dxa"/>
            <w:tcBorders>
              <w:bottom w:val="single" w:sz="4" w:space="0" w:color="00000A"/>
              <w:right w:val="single" w:sz="4" w:space="0" w:color="00000A"/>
            </w:tcBorders>
            <w:shd w:val="clear" w:color="auto" w:fill="auto"/>
            <w:vAlign w:val="center"/>
          </w:tcPr>
          <w:p w14:paraId="32B3E0B0" w14:textId="77777777" w:rsidR="008204A7" w:rsidRPr="00B6615B" w:rsidRDefault="008204A7" w:rsidP="005E58E4">
            <w:pPr>
              <w:jc w:val="center"/>
              <w:rPr>
                <w:rFonts w:eastAsia="Times New Roman"/>
                <w:sz w:val="20"/>
                <w:szCs w:val="20"/>
              </w:rPr>
            </w:pPr>
            <w:r w:rsidRPr="00B6615B">
              <w:rPr>
                <w:sz w:val="20"/>
                <w:szCs w:val="20"/>
              </w:rPr>
              <w:t>Eliminovať zastúpenie drevín a krovín</w:t>
            </w:r>
          </w:p>
        </w:tc>
      </w:tr>
      <w:tr w:rsidR="008204A7" w:rsidRPr="00B6615B" w14:paraId="10E94D6E" w14:textId="77777777" w:rsidTr="009012D8">
        <w:trPr>
          <w:trHeight w:val="850"/>
        </w:trPr>
        <w:tc>
          <w:tcPr>
            <w:tcW w:w="2768" w:type="dxa"/>
            <w:tcBorders>
              <w:left w:val="single" w:sz="4" w:space="0" w:color="00000A"/>
              <w:bottom w:val="single" w:sz="4" w:space="0" w:color="00000A"/>
              <w:right w:val="single" w:sz="4" w:space="0" w:color="00000A"/>
            </w:tcBorders>
            <w:shd w:val="clear" w:color="auto" w:fill="auto"/>
            <w:vAlign w:val="center"/>
          </w:tcPr>
          <w:p w14:paraId="06D17517" w14:textId="77777777" w:rsidR="008204A7" w:rsidRPr="00B6615B" w:rsidRDefault="008204A7" w:rsidP="005E58E4">
            <w:pPr>
              <w:jc w:val="center"/>
              <w:rPr>
                <w:rFonts w:eastAsia="Times New Roman"/>
                <w:sz w:val="20"/>
                <w:szCs w:val="20"/>
              </w:rPr>
            </w:pPr>
            <w:r w:rsidRPr="00B6615B">
              <w:rPr>
                <w:sz w:val="20"/>
                <w:szCs w:val="20"/>
              </w:rPr>
              <w:t>Zastúpenie alochtónnych/inváznych/invázne sa správajúcich druhov</w:t>
            </w:r>
          </w:p>
        </w:tc>
        <w:tc>
          <w:tcPr>
            <w:tcW w:w="1246" w:type="dxa"/>
            <w:tcBorders>
              <w:bottom w:val="single" w:sz="4" w:space="0" w:color="00000A"/>
              <w:right w:val="single" w:sz="4" w:space="0" w:color="00000A"/>
            </w:tcBorders>
            <w:shd w:val="clear" w:color="auto" w:fill="auto"/>
            <w:vAlign w:val="center"/>
          </w:tcPr>
          <w:p w14:paraId="2C859DD7" w14:textId="77777777" w:rsidR="008204A7" w:rsidRPr="00B6615B" w:rsidRDefault="008204A7" w:rsidP="001056C0">
            <w:pPr>
              <w:jc w:val="center"/>
              <w:rPr>
                <w:rFonts w:eastAsia="Times New Roman"/>
                <w:sz w:val="20"/>
                <w:szCs w:val="20"/>
              </w:rPr>
            </w:pPr>
            <w:r w:rsidRPr="00B6615B">
              <w:rPr>
                <w:sz w:val="20"/>
                <w:szCs w:val="20"/>
              </w:rPr>
              <w:t>percento pokrytia/25 m</w:t>
            </w:r>
            <w:r w:rsidRPr="006C2556">
              <w:rPr>
                <w:sz w:val="20"/>
                <w:szCs w:val="20"/>
                <w:vertAlign w:val="superscript"/>
              </w:rPr>
              <w:t>2</w:t>
            </w:r>
          </w:p>
        </w:tc>
        <w:tc>
          <w:tcPr>
            <w:tcW w:w="1413" w:type="dxa"/>
            <w:tcBorders>
              <w:bottom w:val="single" w:sz="4" w:space="0" w:color="00000A"/>
              <w:right w:val="single" w:sz="4" w:space="0" w:color="00000A"/>
            </w:tcBorders>
            <w:shd w:val="clear" w:color="auto" w:fill="auto"/>
            <w:vAlign w:val="center"/>
          </w:tcPr>
          <w:p w14:paraId="1D051A93" w14:textId="77777777" w:rsidR="008204A7" w:rsidRPr="00B6615B" w:rsidRDefault="008204A7" w:rsidP="000E3895">
            <w:pPr>
              <w:jc w:val="center"/>
              <w:rPr>
                <w:rFonts w:eastAsia="Times New Roman"/>
                <w:sz w:val="20"/>
                <w:szCs w:val="20"/>
              </w:rPr>
            </w:pPr>
            <w:r w:rsidRPr="00B6615B">
              <w:rPr>
                <w:sz w:val="20"/>
                <w:szCs w:val="20"/>
              </w:rPr>
              <w:t>menej ako 15</w:t>
            </w:r>
            <w:r w:rsidR="001340B6">
              <w:rPr>
                <w:sz w:val="20"/>
                <w:szCs w:val="20"/>
              </w:rPr>
              <w:t xml:space="preserve"> </w:t>
            </w:r>
            <w:r w:rsidRPr="00B6615B">
              <w:rPr>
                <w:sz w:val="20"/>
                <w:szCs w:val="20"/>
              </w:rPr>
              <w:t>% u alochtónnych, menej ako 1 % u inváznych</w:t>
            </w:r>
          </w:p>
        </w:tc>
        <w:tc>
          <w:tcPr>
            <w:tcW w:w="3665" w:type="dxa"/>
            <w:tcBorders>
              <w:bottom w:val="single" w:sz="4" w:space="0" w:color="00000A"/>
              <w:right w:val="single" w:sz="4" w:space="0" w:color="00000A"/>
            </w:tcBorders>
            <w:shd w:val="clear" w:color="auto" w:fill="auto"/>
            <w:vAlign w:val="center"/>
          </w:tcPr>
          <w:p w14:paraId="67D9283B" w14:textId="77777777" w:rsidR="008204A7" w:rsidRPr="00B6615B" w:rsidRDefault="008204A7" w:rsidP="005E58E4">
            <w:pPr>
              <w:jc w:val="center"/>
              <w:rPr>
                <w:rFonts w:eastAsia="Times New Roman"/>
                <w:sz w:val="20"/>
                <w:szCs w:val="20"/>
              </w:rPr>
            </w:pPr>
            <w:r w:rsidRPr="00B6615B">
              <w:rPr>
                <w:sz w:val="20"/>
                <w:szCs w:val="20"/>
              </w:rPr>
              <w:t>Eliminovať výskyt druhov</w:t>
            </w:r>
          </w:p>
        </w:tc>
      </w:tr>
    </w:tbl>
    <w:p w14:paraId="614C4150" w14:textId="77777777" w:rsidR="008204A7" w:rsidRPr="00B6615B" w:rsidRDefault="008204A7" w:rsidP="008204A7">
      <w:pPr>
        <w:rPr>
          <w:sz w:val="20"/>
          <w:szCs w:val="20"/>
        </w:rPr>
      </w:pPr>
    </w:p>
    <w:p w14:paraId="4572776C" w14:textId="77777777" w:rsidR="008204A7" w:rsidRPr="00B6615B" w:rsidRDefault="008204A7" w:rsidP="008204A7">
      <w:pPr>
        <w:rPr>
          <w:szCs w:val="24"/>
        </w:rPr>
      </w:pPr>
      <w:r w:rsidRPr="00B6615B">
        <w:rPr>
          <w:szCs w:val="24"/>
        </w:rPr>
        <w:t xml:space="preserve">Zachovanie priaznivého stavu biotopu </w:t>
      </w:r>
      <w:r w:rsidRPr="00B6615B">
        <w:rPr>
          <w:b/>
          <w:szCs w:val="24"/>
        </w:rPr>
        <w:t>Al</w:t>
      </w:r>
      <w:r w:rsidR="00CA7F82">
        <w:rPr>
          <w:b/>
          <w:szCs w:val="24"/>
        </w:rPr>
        <w:t xml:space="preserve"> </w:t>
      </w:r>
      <w:r w:rsidRPr="00B6615B">
        <w:rPr>
          <w:b/>
          <w:szCs w:val="24"/>
        </w:rPr>
        <w:t xml:space="preserve">3 (6170) </w:t>
      </w:r>
      <w:r w:rsidRPr="00B6615B">
        <w:rPr>
          <w:rFonts w:eastAsia="Times New Roman"/>
          <w:b/>
          <w:szCs w:val="24"/>
          <w:lang w:eastAsia="sk-SK"/>
        </w:rPr>
        <w:t>Alpínske a subalpínske vápnomilné travinno-bylinné porasty</w:t>
      </w:r>
      <w:r w:rsidRPr="00B6615B">
        <w:rPr>
          <w:szCs w:val="24"/>
        </w:rPr>
        <w:t xml:space="preserve"> za splnenia nasledovných atribútov:</w:t>
      </w:r>
    </w:p>
    <w:tbl>
      <w:tblPr>
        <w:tblW w:w="920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0"/>
        <w:gridCol w:w="841"/>
        <w:gridCol w:w="4718"/>
      </w:tblGrid>
      <w:tr w:rsidR="008204A7" w:rsidRPr="00B6615B" w14:paraId="6E372E76" w14:textId="77777777" w:rsidTr="009012D8">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5C5083" w14:textId="77777777" w:rsidR="008204A7" w:rsidRPr="005E58E4" w:rsidRDefault="008204A7" w:rsidP="0042592D">
            <w:pPr>
              <w:jc w:val="center"/>
              <w:rPr>
                <w:rFonts w:eastAsia="Times New Roman"/>
                <w:b/>
                <w:sz w:val="20"/>
                <w:szCs w:val="18"/>
                <w:lang w:eastAsia="sk-SK"/>
              </w:rPr>
            </w:pPr>
            <w:r w:rsidRPr="005E58E4">
              <w:rPr>
                <w:rFonts w:eastAsia="Times New Roman"/>
                <w:b/>
                <w:sz w:val="20"/>
                <w:szCs w:val="18"/>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89891C" w14:textId="77777777" w:rsidR="008204A7" w:rsidRPr="00802E23" w:rsidRDefault="008204A7" w:rsidP="00F00E2F">
            <w:pPr>
              <w:jc w:val="center"/>
              <w:rPr>
                <w:rFonts w:eastAsia="Times New Roman"/>
                <w:b/>
                <w:sz w:val="20"/>
                <w:szCs w:val="18"/>
                <w:lang w:eastAsia="sk-SK"/>
              </w:rPr>
            </w:pPr>
            <w:r w:rsidRPr="00802E23">
              <w:rPr>
                <w:rFonts w:eastAsia="Times New Roman"/>
                <w:b/>
                <w:sz w:val="20"/>
                <w:szCs w:val="18"/>
                <w:lang w:eastAsia="sk-SK"/>
              </w:rPr>
              <w:t>Merateľný indikátor</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5DB0A5" w14:textId="77777777" w:rsidR="008204A7" w:rsidRPr="00954071" w:rsidRDefault="008204A7" w:rsidP="00513BB5">
            <w:pPr>
              <w:jc w:val="center"/>
              <w:rPr>
                <w:rFonts w:eastAsia="Times New Roman"/>
                <w:b/>
                <w:sz w:val="20"/>
                <w:szCs w:val="18"/>
                <w:lang w:eastAsia="sk-SK"/>
              </w:rPr>
            </w:pPr>
            <w:r w:rsidRPr="00954071">
              <w:rPr>
                <w:rFonts w:eastAsia="Times New Roman"/>
                <w:b/>
                <w:sz w:val="20"/>
                <w:szCs w:val="18"/>
                <w:lang w:eastAsia="sk-SK"/>
              </w:rPr>
              <w:t>Cieľová hodnota</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E69A2" w14:textId="77777777" w:rsidR="008204A7" w:rsidRPr="00954071" w:rsidRDefault="008204A7" w:rsidP="00513BB5">
            <w:pPr>
              <w:jc w:val="center"/>
              <w:rPr>
                <w:rFonts w:eastAsia="Times New Roman"/>
                <w:b/>
                <w:sz w:val="20"/>
                <w:szCs w:val="18"/>
                <w:lang w:eastAsia="sk-SK"/>
              </w:rPr>
            </w:pPr>
            <w:r w:rsidRPr="00954071">
              <w:rPr>
                <w:rFonts w:eastAsia="Times New Roman"/>
                <w:b/>
                <w:sz w:val="20"/>
                <w:szCs w:val="18"/>
                <w:lang w:eastAsia="sk-SK"/>
              </w:rPr>
              <w:t>Poznámky/Doplňujúce informácie</w:t>
            </w:r>
          </w:p>
        </w:tc>
      </w:tr>
      <w:tr w:rsidR="008204A7" w:rsidRPr="00B6615B" w14:paraId="212E70E0" w14:textId="77777777" w:rsidTr="009012D8">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FE5110"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8B7BE"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ha</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2DC133"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2,5</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599ECF"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Udržať existujúcu výmeru biotopu</w:t>
            </w:r>
          </w:p>
        </w:tc>
      </w:tr>
      <w:tr w:rsidR="008204A7" w:rsidRPr="00B6615B" w14:paraId="78601B87" w14:textId="77777777" w:rsidTr="009012D8">
        <w:trPr>
          <w:trHeight w:val="83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ACF6A7"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7F1DC4"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počet druhov/16 m</w:t>
            </w:r>
            <w:r w:rsidRPr="00326ECA">
              <w:rPr>
                <w:rFonts w:eastAsia="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A5AB6B"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najmenej 10 druhov</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DD8BA"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 xml:space="preserve">Charakteristické/typické druhová zloženie:  </w:t>
            </w:r>
            <w:r w:rsidRPr="00B6615B">
              <w:rPr>
                <w:rFonts w:eastAsia="Times New Roman"/>
                <w:i/>
                <w:sz w:val="18"/>
                <w:szCs w:val="18"/>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8204A7" w:rsidRPr="00B6615B" w14:paraId="230ADEAE" w14:textId="77777777" w:rsidTr="009012D8">
        <w:trPr>
          <w:trHeight w:val="76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D0095"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DC1563"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 drevín a krovín/plocha biotopu</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2D7F2F"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20 %</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75109B"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Udržať nízke zastúpenie drevín a krov</w:t>
            </w:r>
          </w:p>
        </w:tc>
      </w:tr>
      <w:tr w:rsidR="008204A7" w:rsidRPr="00B6615B" w14:paraId="60A80003" w14:textId="77777777" w:rsidTr="009012D8">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0D80EA"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178AB0" w14:textId="77777777" w:rsidR="008204A7" w:rsidRPr="00B6615B" w:rsidRDefault="008204A7" w:rsidP="001056C0">
            <w:pPr>
              <w:jc w:val="center"/>
              <w:rPr>
                <w:rFonts w:eastAsia="Times New Roman"/>
                <w:sz w:val="18"/>
                <w:szCs w:val="18"/>
                <w:lang w:eastAsia="sk-SK"/>
              </w:rPr>
            </w:pPr>
            <w:r w:rsidRPr="00B6615B">
              <w:rPr>
                <w:rFonts w:eastAsia="Times New Roman"/>
                <w:sz w:val="18"/>
                <w:szCs w:val="18"/>
                <w:lang w:eastAsia="sk-SK"/>
              </w:rPr>
              <w:t>percento pokrytia/25 m</w:t>
            </w:r>
            <w:r w:rsidRPr="00326ECA">
              <w:rPr>
                <w:rFonts w:eastAsia="Times New Roman"/>
                <w:sz w:val="18"/>
                <w:szCs w:val="18"/>
                <w:vertAlign w:val="superscript"/>
                <w:lang w:eastAsia="sk-SK"/>
              </w:rPr>
              <w:t>2</w:t>
            </w:r>
          </w:p>
        </w:tc>
        <w:tc>
          <w:tcPr>
            <w:tcW w:w="8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30818A" w14:textId="77777777" w:rsidR="008204A7" w:rsidRPr="00B6615B" w:rsidRDefault="008204A7" w:rsidP="000E3895">
            <w:pPr>
              <w:jc w:val="center"/>
              <w:rPr>
                <w:rFonts w:eastAsia="Times New Roman"/>
                <w:sz w:val="18"/>
                <w:szCs w:val="18"/>
                <w:lang w:eastAsia="sk-SK"/>
              </w:rPr>
            </w:pPr>
            <w:r w:rsidRPr="00B6615B">
              <w:rPr>
                <w:rFonts w:eastAsia="Times New Roman"/>
                <w:sz w:val="18"/>
                <w:szCs w:val="18"/>
                <w:lang w:eastAsia="sk-SK"/>
              </w:rPr>
              <w:t>Menej ako 1 %</w:t>
            </w:r>
          </w:p>
        </w:tc>
        <w:tc>
          <w:tcPr>
            <w:tcW w:w="4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671C8" w14:textId="77777777" w:rsidR="008204A7" w:rsidRPr="00B6615B" w:rsidRDefault="008204A7" w:rsidP="005E58E4">
            <w:pPr>
              <w:jc w:val="center"/>
              <w:rPr>
                <w:rFonts w:eastAsia="Times New Roman"/>
                <w:sz w:val="18"/>
                <w:szCs w:val="18"/>
                <w:lang w:eastAsia="sk-SK"/>
              </w:rPr>
            </w:pPr>
            <w:r w:rsidRPr="00B6615B">
              <w:rPr>
                <w:rFonts w:eastAsia="Times New Roman"/>
                <w:sz w:val="18"/>
                <w:szCs w:val="18"/>
                <w:lang w:eastAsia="sk-SK"/>
              </w:rPr>
              <w:t>Minimálne zastúpenie nepôvodných druhov a žiadne zastúpenie inváznych druhov</w:t>
            </w:r>
          </w:p>
        </w:tc>
      </w:tr>
    </w:tbl>
    <w:p w14:paraId="281564AF" w14:textId="77777777" w:rsidR="008204A7" w:rsidRPr="00B6615B" w:rsidRDefault="008204A7" w:rsidP="008204A7">
      <w:pPr>
        <w:rPr>
          <w:szCs w:val="24"/>
        </w:rPr>
      </w:pPr>
    </w:p>
    <w:p w14:paraId="57C44F23" w14:textId="77777777" w:rsidR="008204A7" w:rsidRPr="00B6615B" w:rsidRDefault="008204A7" w:rsidP="008204A7">
      <w:pPr>
        <w:rPr>
          <w:szCs w:val="24"/>
        </w:rPr>
      </w:pPr>
      <w:r w:rsidRPr="00B6615B">
        <w:rPr>
          <w:szCs w:val="24"/>
        </w:rPr>
        <w:t xml:space="preserve">Zachovanie priaznivého stavu biotopu </w:t>
      </w:r>
      <w:r w:rsidRPr="00B6615B">
        <w:rPr>
          <w:b/>
          <w:szCs w:val="24"/>
        </w:rPr>
        <w:t>Kr</w:t>
      </w:r>
      <w:r w:rsidR="00346B64">
        <w:rPr>
          <w:b/>
          <w:szCs w:val="24"/>
        </w:rPr>
        <w:t xml:space="preserve"> </w:t>
      </w:r>
      <w:r w:rsidRPr="00B6615B">
        <w:rPr>
          <w:b/>
          <w:szCs w:val="24"/>
        </w:rPr>
        <w:t>6 (</w:t>
      </w:r>
      <w:r w:rsidR="00346B64">
        <w:rPr>
          <w:b/>
          <w:szCs w:val="24"/>
        </w:rPr>
        <w:t xml:space="preserve">* </w:t>
      </w:r>
      <w:r w:rsidRPr="00B6615B">
        <w:rPr>
          <w:b/>
          <w:szCs w:val="24"/>
        </w:rPr>
        <w:t xml:space="preserve">40A0) </w:t>
      </w:r>
      <w:r w:rsidRPr="00B6615B">
        <w:rPr>
          <w:rFonts w:eastAsia="Times New Roman"/>
          <w:b/>
          <w:szCs w:val="24"/>
          <w:lang w:eastAsia="sk-SK"/>
        </w:rPr>
        <w:t xml:space="preserve">Xerotermné kroviny </w:t>
      </w:r>
      <w:r w:rsidRPr="00B6615B">
        <w:rPr>
          <w:szCs w:val="24"/>
        </w:rPr>
        <w:t>za splnenia nasledovných atribútov:</w:t>
      </w:r>
    </w:p>
    <w:tbl>
      <w:tblPr>
        <w:tblW w:w="4900" w:type="pct"/>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807"/>
        <w:gridCol w:w="1265"/>
        <w:gridCol w:w="1095"/>
        <w:gridCol w:w="3853"/>
      </w:tblGrid>
      <w:tr w:rsidR="008204A7" w:rsidRPr="00B6615B" w14:paraId="6CC0DC73" w14:textId="77777777" w:rsidTr="009012D8">
        <w:trPr>
          <w:trHeight w:val="705"/>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1CC915" w14:textId="77777777" w:rsidR="008204A7" w:rsidRPr="00B6615B" w:rsidRDefault="008204A7" w:rsidP="0042592D">
            <w:pPr>
              <w:jc w:val="center"/>
              <w:rPr>
                <w:rFonts w:eastAsia="Times New Roman"/>
                <w:b/>
                <w:sz w:val="20"/>
                <w:szCs w:val="20"/>
                <w:u w:val="single"/>
                <w:lang w:eastAsia="sk-SK"/>
              </w:rPr>
            </w:pPr>
            <w:r w:rsidRPr="00B6615B">
              <w:rPr>
                <w:b/>
                <w:sz w:val="20"/>
                <w:szCs w:val="20"/>
              </w:rPr>
              <w:t>Parameter</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5AFC86" w14:textId="77777777" w:rsidR="008204A7" w:rsidRPr="00B6615B" w:rsidRDefault="008204A7" w:rsidP="00F00E2F">
            <w:pPr>
              <w:jc w:val="center"/>
              <w:rPr>
                <w:rFonts w:eastAsia="Times New Roman"/>
                <w:b/>
                <w:sz w:val="20"/>
                <w:szCs w:val="20"/>
                <w:u w:val="single"/>
                <w:lang w:eastAsia="sk-SK"/>
              </w:rPr>
            </w:pPr>
            <w:r w:rsidRPr="00B6615B">
              <w:rPr>
                <w:b/>
                <w:sz w:val="20"/>
                <w:szCs w:val="20"/>
              </w:rPr>
              <w:t>Merateľnosť</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5968EFA" w14:textId="77777777" w:rsidR="008204A7" w:rsidRPr="00B6615B" w:rsidRDefault="008204A7" w:rsidP="00513BB5">
            <w:pPr>
              <w:jc w:val="center"/>
              <w:rPr>
                <w:rFonts w:eastAsia="Times New Roman"/>
                <w:b/>
                <w:sz w:val="20"/>
                <w:szCs w:val="20"/>
                <w:u w:val="single"/>
                <w:lang w:eastAsia="sk-SK"/>
              </w:rPr>
            </w:pPr>
            <w:r w:rsidRPr="00B6615B">
              <w:rPr>
                <w:b/>
                <w:sz w:val="20"/>
                <w:szCs w:val="20"/>
              </w:rPr>
              <w:t>Cieľová hodnota</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F7CEAE" w14:textId="77777777" w:rsidR="008204A7" w:rsidRPr="00B6615B" w:rsidRDefault="008204A7" w:rsidP="00513BB5">
            <w:pPr>
              <w:jc w:val="center"/>
              <w:rPr>
                <w:rFonts w:eastAsia="Times New Roman"/>
                <w:b/>
                <w:sz w:val="20"/>
                <w:szCs w:val="20"/>
                <w:u w:val="single"/>
                <w:lang w:eastAsia="sk-SK"/>
              </w:rPr>
            </w:pPr>
            <w:r w:rsidRPr="00B6615B">
              <w:rPr>
                <w:b/>
                <w:sz w:val="20"/>
                <w:szCs w:val="20"/>
              </w:rPr>
              <w:t>Doplnkové informácie</w:t>
            </w:r>
          </w:p>
        </w:tc>
      </w:tr>
      <w:tr w:rsidR="008204A7" w:rsidRPr="00B6615B" w14:paraId="6ADCAC43" w14:textId="77777777" w:rsidTr="009012D8">
        <w:trPr>
          <w:trHeight w:val="290"/>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DD60FB4"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Výmera biotopu</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2543D5"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ha</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A81B3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0,3</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42A03B2"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Udržanie súčasnej výmery biotopu.</w:t>
            </w:r>
          </w:p>
        </w:tc>
      </w:tr>
      <w:tr w:rsidR="008204A7" w:rsidRPr="00B6615B" w14:paraId="57F06534" w14:textId="77777777" w:rsidTr="009012D8">
        <w:trPr>
          <w:trHeight w:val="1548"/>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C9760F"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C2F0B3"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E98AEF0"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5 druhov</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27BF19A"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8204A7" w:rsidRPr="00B6615B" w14:paraId="6BBBF808" w14:textId="77777777" w:rsidTr="009012D8">
        <w:trPr>
          <w:trHeight w:val="290"/>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C6767F0"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0B392D"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 krovín a drevín /plocha biotopu</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9D6F21" w14:textId="06D3C5BC"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viac ako 50</w:t>
            </w:r>
            <w:r w:rsidR="001340B6">
              <w:rPr>
                <w:rFonts w:eastAsia="Times New Roman"/>
                <w:sz w:val="20"/>
                <w:szCs w:val="20"/>
                <w:lang w:eastAsia="sk-SK"/>
              </w:rPr>
              <w:t> </w:t>
            </w:r>
            <w:r w:rsidRPr="00B6615B">
              <w:rPr>
                <w:rFonts w:eastAsia="Times New Roman"/>
                <w:sz w:val="20"/>
                <w:szCs w:val="20"/>
                <w:lang w:eastAsia="sk-SK"/>
              </w:rPr>
              <w:t>% krovín, menej ako 20 % drevín</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BD2186"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Udržané zastúpenie teplomilných drevín a krovín na výmere väčšej ako polovica z výmery biotopu, výmera drevín v stromovej etáži minimálna.</w:t>
            </w:r>
          </w:p>
        </w:tc>
      </w:tr>
      <w:tr w:rsidR="008204A7" w:rsidRPr="00B6615B" w14:paraId="32B2A0B7" w14:textId="77777777" w:rsidTr="009012D8">
        <w:trPr>
          <w:trHeight w:val="850"/>
        </w:trPr>
        <w:tc>
          <w:tcPr>
            <w:tcW w:w="275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5272965"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Zastúpenie alochtónnych/inváznych/invázne sa správajúcich druhov</w:t>
            </w:r>
          </w:p>
        </w:tc>
        <w:tc>
          <w:tcPr>
            <w:tcW w:w="124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6BBD1D"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108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42EEEE"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menej ako 1 %</w:t>
            </w:r>
          </w:p>
        </w:tc>
        <w:tc>
          <w:tcPr>
            <w:tcW w:w="380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CD501CC"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Minimálne zastúpenie expanzívnych druhov</w:t>
            </w:r>
            <w:r w:rsidRPr="00B6615B">
              <w:rPr>
                <w:rFonts w:eastAsia="Times New Roman"/>
                <w:i/>
                <w:sz w:val="20"/>
                <w:szCs w:val="20"/>
                <w:lang w:eastAsia="sk-SK"/>
              </w:rPr>
              <w:t xml:space="preserve"> Arrhenatherum elatius, Calamagrostis epigejos, </w:t>
            </w:r>
            <w:r w:rsidRPr="00B6615B">
              <w:rPr>
                <w:rFonts w:eastAsia="Times New Roman"/>
                <w:sz w:val="20"/>
                <w:szCs w:val="20"/>
                <w:lang w:eastAsia="sk-SK"/>
              </w:rPr>
              <w:t xml:space="preserve">minim. zastúpenie inváznych druhov (napr. </w:t>
            </w:r>
            <w:r w:rsidRPr="00B6615B">
              <w:rPr>
                <w:i/>
                <w:sz w:val="20"/>
                <w:szCs w:val="20"/>
              </w:rPr>
              <w:t>Aster sp., Solidago giganthea, Ailanthus altissima, Negundo aceroides</w:t>
            </w:r>
            <w:r w:rsidRPr="00B6615B">
              <w:rPr>
                <w:sz w:val="20"/>
                <w:szCs w:val="20"/>
              </w:rPr>
              <w:t>).</w:t>
            </w:r>
          </w:p>
        </w:tc>
      </w:tr>
    </w:tbl>
    <w:p w14:paraId="09CC4967" w14:textId="77777777" w:rsidR="008204A7" w:rsidRPr="00B6615B" w:rsidRDefault="008204A7" w:rsidP="008204A7">
      <w:pPr>
        <w:rPr>
          <w:sz w:val="20"/>
          <w:szCs w:val="20"/>
        </w:rPr>
      </w:pPr>
    </w:p>
    <w:p w14:paraId="7D289B61" w14:textId="77777777" w:rsidR="00B6615B" w:rsidRPr="002366C0" w:rsidRDefault="00B6615B" w:rsidP="00B6615B">
      <w:pPr>
        <w:pStyle w:val="Popis"/>
        <w:keepNext/>
        <w:spacing w:after="0"/>
        <w:rPr>
          <w:color w:val="auto"/>
          <w:sz w:val="24"/>
          <w:szCs w:val="24"/>
        </w:rPr>
      </w:pPr>
      <w:r w:rsidRPr="00FB69CD">
        <w:rPr>
          <w:color w:val="auto"/>
          <w:sz w:val="24"/>
          <w:szCs w:val="24"/>
        </w:rPr>
        <w:t xml:space="preserve">Tab. č. </w:t>
      </w:r>
      <w:r w:rsidR="00C24C31">
        <w:rPr>
          <w:color w:val="auto"/>
          <w:sz w:val="24"/>
          <w:szCs w:val="24"/>
        </w:rPr>
        <w:t xml:space="preserve">15 </w:t>
      </w:r>
      <w:r w:rsidRPr="002366C0">
        <w:rPr>
          <w:color w:val="auto"/>
          <w:sz w:val="24"/>
          <w:szCs w:val="24"/>
        </w:rPr>
        <w:t>Hodnotenie druhov európskeho významu a stanovenie cieľov ochrany v SKUEV 0225 Muránska planina</w:t>
      </w:r>
    </w:p>
    <w:p w14:paraId="19DDC377" w14:textId="77777777" w:rsidR="00B6615B" w:rsidRDefault="00B6615B" w:rsidP="008204A7"/>
    <w:p w14:paraId="6BA05D02" w14:textId="05556CCE" w:rsidR="008204A7" w:rsidRPr="00B6615B" w:rsidRDefault="008204A7" w:rsidP="008204A7">
      <w:pPr>
        <w:rPr>
          <w:rFonts w:eastAsia="Times New Roman"/>
          <w:i/>
          <w:lang w:eastAsia="sk-SK"/>
        </w:rPr>
      </w:pPr>
      <w:r w:rsidRPr="00B6615B">
        <w:t xml:space="preserve">Zachovanie stavu druhu </w:t>
      </w:r>
      <w:r w:rsidRPr="00B6615B">
        <w:rPr>
          <w:rFonts w:eastAsia="Times New Roman"/>
          <w:b/>
          <w:i/>
          <w:lang w:eastAsia="sk-SK"/>
        </w:rPr>
        <w:t xml:space="preserve">Cordulegaster heros </w:t>
      </w:r>
      <w:r w:rsidR="00D613CE">
        <w:t>za splnenia nasledovných atribútov:</w:t>
      </w:r>
    </w:p>
    <w:tbl>
      <w:tblPr>
        <w:tblW w:w="4946" w:type="pct"/>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1086"/>
        <w:gridCol w:w="1374"/>
        <w:gridCol w:w="1374"/>
        <w:gridCol w:w="5271"/>
      </w:tblGrid>
      <w:tr w:rsidR="008204A7" w:rsidRPr="00B6615B" w14:paraId="24CD2BA5" w14:textId="77777777" w:rsidTr="008204A7">
        <w:trPr>
          <w:trHeight w:val="620"/>
        </w:trPr>
        <w:tc>
          <w:tcPr>
            <w:tcW w:w="10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1CF916" w14:textId="77777777" w:rsidR="008204A7" w:rsidRPr="00B6615B" w:rsidRDefault="008204A7" w:rsidP="008204A7">
            <w:pPr>
              <w:jc w:val="center"/>
              <w:rPr>
                <w:b/>
                <w:sz w:val="20"/>
                <w:szCs w:val="20"/>
                <w:lang w:eastAsia="sk-SK"/>
              </w:rPr>
            </w:pPr>
            <w:r w:rsidRPr="00B6615B">
              <w:rPr>
                <w:b/>
                <w:sz w:val="20"/>
                <w:szCs w:val="20"/>
                <w:lang w:eastAsia="sk-SK"/>
              </w:rPr>
              <w:t>Parameter</w:t>
            </w:r>
          </w:p>
        </w:tc>
        <w:tc>
          <w:tcPr>
            <w:tcW w:w="1374" w:type="dxa"/>
            <w:tcBorders>
              <w:top w:val="single" w:sz="4" w:space="0" w:color="00000A"/>
              <w:bottom w:val="single" w:sz="4" w:space="0" w:color="00000A"/>
              <w:right w:val="single" w:sz="4" w:space="0" w:color="00000A"/>
            </w:tcBorders>
            <w:shd w:val="clear" w:color="auto" w:fill="auto"/>
            <w:vAlign w:val="center"/>
          </w:tcPr>
          <w:p w14:paraId="2C8C6F13" w14:textId="77777777" w:rsidR="008204A7" w:rsidRPr="00B6615B" w:rsidRDefault="008204A7" w:rsidP="008204A7">
            <w:pPr>
              <w:jc w:val="center"/>
              <w:rPr>
                <w:b/>
                <w:sz w:val="20"/>
                <w:szCs w:val="20"/>
                <w:lang w:eastAsia="sk-SK"/>
              </w:rPr>
            </w:pPr>
            <w:r w:rsidRPr="00B6615B">
              <w:rPr>
                <w:b/>
                <w:sz w:val="20"/>
                <w:szCs w:val="20"/>
                <w:lang w:eastAsia="sk-SK"/>
              </w:rPr>
              <w:t>Merateľnosť</w:t>
            </w:r>
          </w:p>
        </w:tc>
        <w:tc>
          <w:tcPr>
            <w:tcW w:w="1374" w:type="dxa"/>
            <w:tcBorders>
              <w:top w:val="single" w:sz="4" w:space="0" w:color="00000A"/>
              <w:bottom w:val="single" w:sz="4" w:space="0" w:color="00000A"/>
              <w:right w:val="single" w:sz="4" w:space="0" w:color="00000A"/>
            </w:tcBorders>
            <w:shd w:val="clear" w:color="auto" w:fill="auto"/>
            <w:vAlign w:val="center"/>
          </w:tcPr>
          <w:p w14:paraId="228DFA95" w14:textId="77777777" w:rsidR="008204A7" w:rsidRPr="00B6615B" w:rsidRDefault="008204A7" w:rsidP="008204A7">
            <w:pPr>
              <w:jc w:val="center"/>
              <w:rPr>
                <w:b/>
                <w:sz w:val="20"/>
                <w:szCs w:val="20"/>
                <w:lang w:eastAsia="sk-SK"/>
              </w:rPr>
            </w:pPr>
            <w:r w:rsidRPr="00B6615B">
              <w:rPr>
                <w:b/>
                <w:sz w:val="20"/>
                <w:szCs w:val="20"/>
                <w:lang w:eastAsia="sk-SK"/>
              </w:rPr>
              <w:t>Cieľová hodnota</w:t>
            </w:r>
          </w:p>
        </w:tc>
        <w:tc>
          <w:tcPr>
            <w:tcW w:w="5271" w:type="dxa"/>
            <w:tcBorders>
              <w:top w:val="single" w:sz="4" w:space="0" w:color="00000A"/>
              <w:bottom w:val="single" w:sz="4" w:space="0" w:color="00000A"/>
              <w:right w:val="single" w:sz="4" w:space="0" w:color="00000A"/>
            </w:tcBorders>
            <w:shd w:val="clear" w:color="auto" w:fill="auto"/>
            <w:vAlign w:val="center"/>
          </w:tcPr>
          <w:p w14:paraId="3BD2E5F8" w14:textId="77777777" w:rsidR="008204A7" w:rsidRPr="00B6615B" w:rsidRDefault="008204A7" w:rsidP="008204A7">
            <w:pPr>
              <w:jc w:val="center"/>
              <w:rPr>
                <w:b/>
                <w:sz w:val="20"/>
                <w:szCs w:val="20"/>
                <w:lang w:eastAsia="sk-SK"/>
              </w:rPr>
            </w:pPr>
            <w:r w:rsidRPr="00B6615B">
              <w:rPr>
                <w:b/>
                <w:sz w:val="20"/>
                <w:szCs w:val="20"/>
                <w:lang w:eastAsia="sk-SK"/>
              </w:rPr>
              <w:t>Doplnkové informácie</w:t>
            </w:r>
          </w:p>
        </w:tc>
      </w:tr>
      <w:tr w:rsidR="008204A7" w:rsidRPr="00B6615B" w14:paraId="28685BA1" w14:textId="77777777" w:rsidTr="009012D8">
        <w:trPr>
          <w:trHeight w:val="268"/>
        </w:trPr>
        <w:tc>
          <w:tcPr>
            <w:tcW w:w="10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01688" w14:textId="77777777" w:rsidR="008204A7" w:rsidRPr="00B6615B" w:rsidRDefault="0021121D" w:rsidP="005E58E4">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374" w:type="dxa"/>
            <w:tcBorders>
              <w:top w:val="single" w:sz="4" w:space="0" w:color="00000A"/>
              <w:bottom w:val="single" w:sz="4" w:space="0" w:color="00000A"/>
              <w:right w:val="single" w:sz="4" w:space="0" w:color="00000A"/>
            </w:tcBorders>
            <w:shd w:val="clear" w:color="auto" w:fill="auto"/>
            <w:vAlign w:val="center"/>
          </w:tcPr>
          <w:p w14:paraId="7A3D4515" w14:textId="77777777" w:rsidR="008204A7" w:rsidRPr="00B6615B" w:rsidRDefault="008204A7" w:rsidP="001056C0">
            <w:pPr>
              <w:jc w:val="center"/>
              <w:rPr>
                <w:sz w:val="20"/>
                <w:szCs w:val="20"/>
                <w:lang w:eastAsia="sk-SK"/>
              </w:rPr>
            </w:pPr>
            <w:r w:rsidRPr="00B6615B">
              <w:rPr>
                <w:sz w:val="20"/>
                <w:szCs w:val="20"/>
                <w:lang w:eastAsia="sk-SK"/>
              </w:rPr>
              <w:t>Počet jedincov (adult)</w:t>
            </w:r>
          </w:p>
        </w:tc>
        <w:tc>
          <w:tcPr>
            <w:tcW w:w="1374" w:type="dxa"/>
            <w:tcBorders>
              <w:top w:val="single" w:sz="4" w:space="0" w:color="00000A"/>
              <w:bottom w:val="single" w:sz="4" w:space="0" w:color="00000A"/>
              <w:right w:val="single" w:sz="4" w:space="0" w:color="00000A"/>
            </w:tcBorders>
            <w:shd w:val="clear" w:color="auto" w:fill="auto"/>
            <w:vAlign w:val="center"/>
          </w:tcPr>
          <w:p w14:paraId="1B902334" w14:textId="77777777" w:rsidR="008204A7" w:rsidRPr="00B6615B" w:rsidRDefault="008204A7" w:rsidP="000E3895">
            <w:pPr>
              <w:jc w:val="center"/>
              <w:rPr>
                <w:sz w:val="20"/>
                <w:szCs w:val="20"/>
                <w:lang w:eastAsia="sk-SK"/>
              </w:rPr>
            </w:pPr>
            <w:r w:rsidRPr="00B6615B">
              <w:rPr>
                <w:sz w:val="20"/>
                <w:szCs w:val="20"/>
                <w:lang w:eastAsia="sk-SK"/>
              </w:rPr>
              <w:t>Min.40  jedicov</w:t>
            </w:r>
            <w:r w:rsidR="00BA5C16">
              <w:rPr>
                <w:sz w:val="20"/>
                <w:szCs w:val="20"/>
                <w:lang w:eastAsia="sk-SK"/>
              </w:rPr>
              <w:t>, z toho 20 v NP Muránska planina</w:t>
            </w:r>
          </w:p>
        </w:tc>
        <w:tc>
          <w:tcPr>
            <w:tcW w:w="5271" w:type="dxa"/>
            <w:tcBorders>
              <w:top w:val="single" w:sz="4" w:space="0" w:color="00000A"/>
              <w:bottom w:val="single" w:sz="4" w:space="0" w:color="00000A"/>
              <w:right w:val="single" w:sz="4" w:space="0" w:color="00000A"/>
            </w:tcBorders>
            <w:shd w:val="clear" w:color="auto" w:fill="auto"/>
            <w:vAlign w:val="center"/>
          </w:tcPr>
          <w:p w14:paraId="03A33D03" w14:textId="77777777" w:rsidR="008204A7" w:rsidRPr="00B6615B" w:rsidRDefault="008204A7" w:rsidP="000E3895">
            <w:pPr>
              <w:jc w:val="center"/>
              <w:rPr>
                <w:sz w:val="20"/>
                <w:szCs w:val="20"/>
                <w:lang w:eastAsia="sk-SK"/>
              </w:rPr>
            </w:pPr>
            <w:r w:rsidRPr="00B6615B">
              <w:rPr>
                <w:sz w:val="20"/>
                <w:szCs w:val="20"/>
                <w:lang w:eastAsia="sk-SK"/>
              </w:rPr>
              <w:t>Udržiavaná veľkosť populácie, v súčasnosti je na 10 - 50 jedincov</w:t>
            </w:r>
          </w:p>
        </w:tc>
      </w:tr>
      <w:tr w:rsidR="008204A7" w:rsidRPr="00B6615B" w14:paraId="4E3A2E2E" w14:textId="77777777" w:rsidTr="009012D8">
        <w:trPr>
          <w:trHeight w:val="930"/>
        </w:trPr>
        <w:tc>
          <w:tcPr>
            <w:tcW w:w="1086" w:type="dxa"/>
            <w:tcBorders>
              <w:left w:val="single" w:sz="4" w:space="0" w:color="00000A"/>
              <w:bottom w:val="single" w:sz="4" w:space="0" w:color="00000A"/>
              <w:right w:val="single" w:sz="4" w:space="0" w:color="00000A"/>
            </w:tcBorders>
            <w:shd w:val="clear" w:color="auto" w:fill="auto"/>
            <w:vAlign w:val="center"/>
          </w:tcPr>
          <w:p w14:paraId="46900A87" w14:textId="77777777" w:rsidR="008204A7" w:rsidRPr="00B6615B" w:rsidRDefault="00340285" w:rsidP="001056C0">
            <w:pPr>
              <w:ind w:left="-314"/>
              <w:jc w:val="center"/>
              <w:rPr>
                <w:sz w:val="20"/>
                <w:szCs w:val="20"/>
                <w:lang w:eastAsia="sk-SK"/>
              </w:rPr>
            </w:pPr>
            <w:r>
              <w:rPr>
                <w:sz w:val="20"/>
                <w:szCs w:val="20"/>
                <w:lang w:eastAsia="sk-SK"/>
              </w:rPr>
              <w:t>Výmera</w:t>
            </w:r>
            <w:r w:rsidR="0021121D" w:rsidRPr="00B6615B">
              <w:rPr>
                <w:sz w:val="20"/>
                <w:szCs w:val="20"/>
                <w:lang w:eastAsia="sk-SK"/>
              </w:rPr>
              <w:t xml:space="preserve"> </w:t>
            </w:r>
            <w:r w:rsidR="008204A7" w:rsidRPr="00B6615B">
              <w:rPr>
                <w:sz w:val="20"/>
                <w:szCs w:val="20"/>
                <w:lang w:eastAsia="sk-SK"/>
              </w:rPr>
              <w:t>biotopu výskytu</w:t>
            </w:r>
          </w:p>
        </w:tc>
        <w:tc>
          <w:tcPr>
            <w:tcW w:w="1374" w:type="dxa"/>
            <w:tcBorders>
              <w:bottom w:val="single" w:sz="4" w:space="0" w:color="00000A"/>
              <w:right w:val="single" w:sz="4" w:space="0" w:color="00000A"/>
            </w:tcBorders>
            <w:shd w:val="clear" w:color="auto" w:fill="auto"/>
            <w:vAlign w:val="center"/>
          </w:tcPr>
          <w:p w14:paraId="1EF0AB1F" w14:textId="77777777" w:rsidR="008204A7" w:rsidRPr="00B6615B" w:rsidRDefault="008204A7" w:rsidP="000E3895">
            <w:pPr>
              <w:jc w:val="center"/>
              <w:rPr>
                <w:sz w:val="20"/>
                <w:szCs w:val="20"/>
                <w:lang w:eastAsia="sk-SK"/>
              </w:rPr>
            </w:pPr>
            <w:r w:rsidRPr="00B6615B">
              <w:rPr>
                <w:sz w:val="20"/>
                <w:szCs w:val="20"/>
                <w:lang w:eastAsia="sk-SK"/>
              </w:rPr>
              <w:t>ha</w:t>
            </w:r>
          </w:p>
        </w:tc>
        <w:tc>
          <w:tcPr>
            <w:tcW w:w="1374" w:type="dxa"/>
            <w:tcBorders>
              <w:bottom w:val="single" w:sz="4" w:space="0" w:color="00000A"/>
              <w:right w:val="single" w:sz="4" w:space="0" w:color="00000A"/>
            </w:tcBorders>
            <w:shd w:val="clear" w:color="auto" w:fill="auto"/>
            <w:vAlign w:val="center"/>
          </w:tcPr>
          <w:p w14:paraId="11E18215" w14:textId="77777777" w:rsidR="008204A7" w:rsidRPr="00B6615B" w:rsidRDefault="008204A7" w:rsidP="000E3895">
            <w:pPr>
              <w:jc w:val="center"/>
              <w:rPr>
                <w:sz w:val="20"/>
                <w:szCs w:val="20"/>
                <w:lang w:eastAsia="sk-SK"/>
              </w:rPr>
            </w:pPr>
            <w:r w:rsidRPr="00B6615B">
              <w:rPr>
                <w:sz w:val="18"/>
                <w:szCs w:val="18"/>
              </w:rPr>
              <w:t>12 ha</w:t>
            </w:r>
            <w:r w:rsidR="00D613CE">
              <w:rPr>
                <w:sz w:val="18"/>
                <w:szCs w:val="18"/>
              </w:rPr>
              <w:t>, z toho 6 v NP Muránska planina</w:t>
            </w:r>
          </w:p>
        </w:tc>
        <w:tc>
          <w:tcPr>
            <w:tcW w:w="5271" w:type="dxa"/>
            <w:tcBorders>
              <w:bottom w:val="single" w:sz="4" w:space="0" w:color="00000A"/>
              <w:right w:val="single" w:sz="4" w:space="0" w:color="00000A"/>
            </w:tcBorders>
            <w:shd w:val="clear" w:color="auto" w:fill="auto"/>
            <w:vAlign w:val="center"/>
          </w:tcPr>
          <w:p w14:paraId="13480D7D" w14:textId="77777777" w:rsidR="008204A7" w:rsidRPr="00B6615B" w:rsidRDefault="008204A7" w:rsidP="004820DE">
            <w:pPr>
              <w:jc w:val="center"/>
            </w:pPr>
            <w:r w:rsidRPr="00B6615B">
              <w:rPr>
                <w:sz w:val="20"/>
                <w:szCs w:val="20"/>
                <w:lang w:eastAsia="sk-SK"/>
              </w:rPr>
              <w:t>Udržaná výmera lužných lesov biotopu 91E0</w:t>
            </w:r>
          </w:p>
        </w:tc>
      </w:tr>
      <w:tr w:rsidR="008204A7" w:rsidRPr="00B6615B" w14:paraId="7F558A4B" w14:textId="77777777" w:rsidTr="009012D8">
        <w:trPr>
          <w:trHeight w:val="620"/>
        </w:trPr>
        <w:tc>
          <w:tcPr>
            <w:tcW w:w="1086" w:type="dxa"/>
            <w:tcBorders>
              <w:left w:val="single" w:sz="4" w:space="0" w:color="00000A"/>
              <w:bottom w:val="single" w:sz="4" w:space="0" w:color="00000A"/>
              <w:right w:val="single" w:sz="4" w:space="0" w:color="00000A"/>
            </w:tcBorders>
            <w:shd w:val="clear" w:color="auto" w:fill="auto"/>
            <w:vAlign w:val="center"/>
          </w:tcPr>
          <w:p w14:paraId="290A7646" w14:textId="77777777" w:rsidR="008204A7" w:rsidRPr="00B6615B" w:rsidRDefault="008204A7" w:rsidP="005E58E4">
            <w:pPr>
              <w:jc w:val="center"/>
              <w:rPr>
                <w:sz w:val="20"/>
                <w:szCs w:val="20"/>
                <w:lang w:eastAsia="sk-SK"/>
              </w:rPr>
            </w:pPr>
            <w:r w:rsidRPr="00B6615B">
              <w:rPr>
                <w:sz w:val="20"/>
                <w:szCs w:val="20"/>
              </w:rPr>
              <w:t>Kvalita biotopu</w:t>
            </w:r>
          </w:p>
        </w:tc>
        <w:tc>
          <w:tcPr>
            <w:tcW w:w="1374" w:type="dxa"/>
            <w:tcBorders>
              <w:bottom w:val="single" w:sz="4" w:space="0" w:color="00000A"/>
              <w:right w:val="single" w:sz="4" w:space="0" w:color="00000A"/>
            </w:tcBorders>
            <w:shd w:val="clear" w:color="auto" w:fill="auto"/>
            <w:vAlign w:val="center"/>
          </w:tcPr>
          <w:p w14:paraId="116833EC" w14:textId="77777777" w:rsidR="008204A7" w:rsidRPr="00B6615B" w:rsidRDefault="008204A7" w:rsidP="001056C0">
            <w:pPr>
              <w:jc w:val="center"/>
              <w:rPr>
                <w:sz w:val="20"/>
                <w:szCs w:val="20"/>
                <w:lang w:eastAsia="sk-SK"/>
              </w:rPr>
            </w:pPr>
            <w:r w:rsidRPr="00B6615B">
              <w:rPr>
                <w:sz w:val="20"/>
                <w:szCs w:val="20"/>
                <w:lang w:eastAsia="sk-SK"/>
              </w:rPr>
              <w:t>Podiel toku v % s vyhovujúcimi podmienkami</w:t>
            </w:r>
          </w:p>
        </w:tc>
        <w:tc>
          <w:tcPr>
            <w:tcW w:w="1374" w:type="dxa"/>
            <w:tcBorders>
              <w:bottom w:val="single" w:sz="4" w:space="0" w:color="00000A"/>
              <w:right w:val="single" w:sz="4" w:space="0" w:color="00000A"/>
            </w:tcBorders>
            <w:shd w:val="clear" w:color="auto" w:fill="auto"/>
            <w:vAlign w:val="center"/>
          </w:tcPr>
          <w:p w14:paraId="659CAC10" w14:textId="77777777" w:rsidR="008204A7" w:rsidRPr="00B6615B" w:rsidRDefault="008204A7" w:rsidP="000E3895">
            <w:pPr>
              <w:jc w:val="center"/>
              <w:rPr>
                <w:sz w:val="20"/>
                <w:szCs w:val="20"/>
                <w:lang w:eastAsia="sk-SK"/>
              </w:rPr>
            </w:pPr>
            <w:r w:rsidRPr="00B6615B">
              <w:rPr>
                <w:sz w:val="20"/>
                <w:szCs w:val="20"/>
                <w:lang w:eastAsia="sk-SK"/>
              </w:rPr>
              <w:t>Viac ako 50 % toku s vyhovujúcimi podmienkami</w:t>
            </w:r>
          </w:p>
        </w:tc>
        <w:tc>
          <w:tcPr>
            <w:tcW w:w="5271" w:type="dxa"/>
            <w:tcBorders>
              <w:bottom w:val="single" w:sz="4" w:space="0" w:color="00000A"/>
              <w:right w:val="single" w:sz="4" w:space="0" w:color="00000A"/>
            </w:tcBorders>
            <w:shd w:val="clear" w:color="auto" w:fill="auto"/>
            <w:vAlign w:val="center"/>
          </w:tcPr>
          <w:p w14:paraId="4681DF05" w14:textId="77777777" w:rsidR="008204A7" w:rsidRPr="00B6615B" w:rsidRDefault="008204A7" w:rsidP="005E58E4">
            <w:pPr>
              <w:jc w:val="center"/>
              <w:rPr>
                <w:sz w:val="20"/>
                <w:szCs w:val="20"/>
                <w:lang w:eastAsia="sk-SK"/>
              </w:rPr>
            </w:pPr>
            <w:r w:rsidRPr="00B6615B">
              <w:rPr>
                <w:sz w:val="20"/>
                <w:szCs w:val="20"/>
                <w:lang w:eastAsia="sk-SK"/>
              </w:rPr>
              <w:t>Úseky toku s výskytom piesčitého a jemne štrkovitého dna pre existenciu a vývoj lariev druhu a pobrežnou vegetáciou pre úkryt imág</w:t>
            </w:r>
          </w:p>
        </w:tc>
      </w:tr>
      <w:tr w:rsidR="008204A7" w:rsidRPr="00B6615B" w14:paraId="7A47A4A8" w14:textId="77777777" w:rsidTr="009012D8">
        <w:trPr>
          <w:trHeight w:val="1126"/>
        </w:trPr>
        <w:tc>
          <w:tcPr>
            <w:tcW w:w="10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A76A64" w14:textId="77777777" w:rsidR="008204A7" w:rsidRPr="00B6615B" w:rsidRDefault="008204A7" w:rsidP="005E58E4">
            <w:pPr>
              <w:jc w:val="center"/>
              <w:rPr>
                <w:sz w:val="20"/>
                <w:szCs w:val="20"/>
              </w:rPr>
            </w:pPr>
            <w:r w:rsidRPr="00B6615B">
              <w:rPr>
                <w:sz w:val="20"/>
                <w:szCs w:val="20"/>
              </w:rPr>
              <w:t>Kvalita vody</w:t>
            </w:r>
          </w:p>
        </w:tc>
        <w:tc>
          <w:tcPr>
            <w:tcW w:w="1374" w:type="dxa"/>
            <w:tcBorders>
              <w:top w:val="single" w:sz="4" w:space="0" w:color="00000A"/>
              <w:bottom w:val="single" w:sz="4" w:space="0" w:color="00000A"/>
              <w:right w:val="single" w:sz="4" w:space="0" w:color="00000A"/>
            </w:tcBorders>
            <w:shd w:val="clear" w:color="auto" w:fill="auto"/>
            <w:vAlign w:val="center"/>
          </w:tcPr>
          <w:p w14:paraId="24A93DA5" w14:textId="77777777" w:rsidR="008204A7" w:rsidRPr="00B6615B" w:rsidRDefault="008204A7" w:rsidP="001056C0">
            <w:pPr>
              <w:jc w:val="center"/>
              <w:rPr>
                <w:sz w:val="20"/>
                <w:szCs w:val="20"/>
              </w:rPr>
            </w:pPr>
            <w:r w:rsidRPr="00B6615B">
              <w:rPr>
                <w:sz w:val="20"/>
                <w:szCs w:val="20"/>
              </w:rPr>
              <w:t>Monitoring kvality povrchových vôd (SHMU)</w:t>
            </w:r>
          </w:p>
        </w:tc>
        <w:tc>
          <w:tcPr>
            <w:tcW w:w="1374" w:type="dxa"/>
            <w:tcBorders>
              <w:top w:val="single" w:sz="4" w:space="0" w:color="00000A"/>
              <w:bottom w:val="single" w:sz="4" w:space="0" w:color="00000A"/>
              <w:right w:val="single" w:sz="4" w:space="0" w:color="00000A"/>
            </w:tcBorders>
            <w:shd w:val="clear" w:color="auto" w:fill="auto"/>
            <w:vAlign w:val="center"/>
          </w:tcPr>
          <w:p w14:paraId="0BAEA914" w14:textId="77777777" w:rsidR="008204A7" w:rsidRPr="00B6615B" w:rsidRDefault="008204A7" w:rsidP="000E3895">
            <w:pPr>
              <w:jc w:val="center"/>
              <w:rPr>
                <w:sz w:val="20"/>
                <w:szCs w:val="20"/>
              </w:rPr>
            </w:pPr>
            <w:r w:rsidRPr="00B6615B">
              <w:rPr>
                <w:sz w:val="20"/>
                <w:szCs w:val="20"/>
              </w:rPr>
              <w:t>vyhovujúce</w:t>
            </w:r>
          </w:p>
        </w:tc>
        <w:tc>
          <w:tcPr>
            <w:tcW w:w="5271" w:type="dxa"/>
            <w:tcBorders>
              <w:top w:val="single" w:sz="4" w:space="0" w:color="00000A"/>
              <w:bottom w:val="single" w:sz="4" w:space="0" w:color="00000A"/>
              <w:right w:val="single" w:sz="4" w:space="0" w:color="00000A"/>
            </w:tcBorders>
            <w:shd w:val="clear" w:color="auto" w:fill="auto"/>
            <w:vAlign w:val="center"/>
          </w:tcPr>
          <w:p w14:paraId="46991857" w14:textId="77777777" w:rsidR="008204A7" w:rsidRPr="00B6615B" w:rsidRDefault="008204A7" w:rsidP="005E58E4">
            <w:pPr>
              <w:jc w:val="center"/>
            </w:pPr>
            <w:r w:rsidRPr="00B6615B">
              <w:rPr>
                <w:sz w:val="20"/>
                <w:szCs w:val="20"/>
              </w:rPr>
              <w:t>Druh v zmysle výsledkov sledovania stavu kvality vody v toku vyžaduje pre zachovanie stavu vyhovujúce výsledky v zmysle platných metodík na hodnotenie stavu kvality povrchových vôd. (</w:t>
            </w:r>
            <w:hyperlink r:id="rId16">
              <w:r w:rsidRPr="00B6615B">
                <w:rPr>
                  <w:rStyle w:val="Internetovodkaz"/>
                  <w:color w:val="auto"/>
                  <w:sz w:val="20"/>
                  <w:szCs w:val="20"/>
                </w:rPr>
                <w:t>http://www.shmu.sk/sk/?page=1&amp;id=kvalita_povrchovych_vod</w:t>
              </w:r>
            </w:hyperlink>
            <w:r w:rsidRPr="00B6615B">
              <w:rPr>
                <w:sz w:val="20"/>
                <w:szCs w:val="20"/>
              </w:rPr>
              <w:t>)</w:t>
            </w:r>
          </w:p>
        </w:tc>
      </w:tr>
    </w:tbl>
    <w:p w14:paraId="2984C62E" w14:textId="77777777" w:rsidR="008204A7" w:rsidRPr="00B6615B" w:rsidRDefault="008204A7" w:rsidP="008204A7"/>
    <w:p w14:paraId="65B3A402" w14:textId="393BD475" w:rsidR="008204A7" w:rsidRPr="00B6615B" w:rsidRDefault="008204A7" w:rsidP="008204A7">
      <w:pPr>
        <w:rPr>
          <w:rFonts w:eastAsia="Times New Roman"/>
          <w:i/>
          <w:lang w:eastAsia="sk-SK"/>
        </w:rPr>
      </w:pPr>
      <w:r w:rsidRPr="00B6615B">
        <w:t xml:space="preserve">Zlepšenie stavu druhu </w:t>
      </w:r>
      <w:r w:rsidRPr="00B6615B">
        <w:rPr>
          <w:rFonts w:eastAsia="Times New Roman"/>
          <w:b/>
          <w:i/>
          <w:lang w:eastAsia="sk-SK"/>
        </w:rPr>
        <w:t xml:space="preserve">Limoniscus violaceus </w:t>
      </w:r>
      <w:r w:rsidR="00D613CE">
        <w:t>za splnenia nasledovných atribútov:</w:t>
      </w:r>
    </w:p>
    <w:tbl>
      <w:tblPr>
        <w:tblW w:w="4950" w:type="pct"/>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345"/>
        <w:gridCol w:w="1538"/>
        <w:gridCol w:w="1660"/>
        <w:gridCol w:w="3569"/>
      </w:tblGrid>
      <w:tr w:rsidR="008204A7" w:rsidRPr="00990D22" w14:paraId="4EB67434" w14:textId="77777777" w:rsidTr="008204A7">
        <w:trPr>
          <w:trHeight w:val="620"/>
        </w:trPr>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A7BDA3" w14:textId="77777777" w:rsidR="008204A7" w:rsidRPr="00990D22" w:rsidRDefault="008204A7" w:rsidP="008204A7">
            <w:pPr>
              <w:jc w:val="center"/>
              <w:rPr>
                <w:b/>
                <w:sz w:val="20"/>
                <w:szCs w:val="20"/>
                <w:lang w:eastAsia="sk-SK"/>
              </w:rPr>
            </w:pPr>
            <w:r w:rsidRPr="00990D22">
              <w:rPr>
                <w:b/>
                <w:sz w:val="20"/>
                <w:szCs w:val="20"/>
                <w:lang w:eastAsia="sk-SK"/>
              </w:rPr>
              <w:t>Parameter</w:t>
            </w:r>
          </w:p>
        </w:tc>
        <w:tc>
          <w:tcPr>
            <w:tcW w:w="1538" w:type="dxa"/>
            <w:tcBorders>
              <w:top w:val="single" w:sz="4" w:space="0" w:color="00000A"/>
              <w:bottom w:val="single" w:sz="4" w:space="0" w:color="00000A"/>
              <w:right w:val="single" w:sz="4" w:space="0" w:color="00000A"/>
            </w:tcBorders>
            <w:shd w:val="clear" w:color="auto" w:fill="auto"/>
            <w:vAlign w:val="center"/>
          </w:tcPr>
          <w:p w14:paraId="3922F90C" w14:textId="77777777" w:rsidR="008204A7" w:rsidRPr="00990D22" w:rsidRDefault="008204A7" w:rsidP="008204A7">
            <w:pPr>
              <w:jc w:val="center"/>
              <w:rPr>
                <w:b/>
                <w:sz w:val="20"/>
                <w:szCs w:val="20"/>
                <w:lang w:eastAsia="sk-SK"/>
              </w:rPr>
            </w:pPr>
            <w:r w:rsidRPr="00990D22">
              <w:rPr>
                <w:b/>
                <w:sz w:val="20"/>
                <w:szCs w:val="20"/>
                <w:lang w:eastAsia="sk-SK"/>
              </w:rPr>
              <w:t>Merateľnosť</w:t>
            </w:r>
          </w:p>
        </w:tc>
        <w:tc>
          <w:tcPr>
            <w:tcW w:w="1660" w:type="dxa"/>
            <w:tcBorders>
              <w:top w:val="single" w:sz="4" w:space="0" w:color="00000A"/>
              <w:bottom w:val="single" w:sz="4" w:space="0" w:color="00000A"/>
              <w:right w:val="single" w:sz="4" w:space="0" w:color="00000A"/>
            </w:tcBorders>
            <w:shd w:val="clear" w:color="auto" w:fill="auto"/>
            <w:vAlign w:val="center"/>
          </w:tcPr>
          <w:p w14:paraId="0DB90B3E" w14:textId="77777777" w:rsidR="008204A7" w:rsidRPr="00990D22" w:rsidRDefault="008204A7" w:rsidP="008204A7">
            <w:pPr>
              <w:jc w:val="center"/>
              <w:rPr>
                <w:b/>
                <w:sz w:val="20"/>
                <w:szCs w:val="20"/>
                <w:lang w:eastAsia="sk-SK"/>
              </w:rPr>
            </w:pPr>
            <w:r w:rsidRPr="00990D22">
              <w:rPr>
                <w:b/>
                <w:sz w:val="20"/>
                <w:szCs w:val="20"/>
                <w:lang w:eastAsia="sk-SK"/>
              </w:rPr>
              <w:t>Cieľová hodnota</w:t>
            </w:r>
          </w:p>
        </w:tc>
        <w:tc>
          <w:tcPr>
            <w:tcW w:w="3570" w:type="dxa"/>
            <w:tcBorders>
              <w:top w:val="single" w:sz="4" w:space="0" w:color="00000A"/>
              <w:bottom w:val="single" w:sz="4" w:space="0" w:color="00000A"/>
              <w:right w:val="single" w:sz="4" w:space="0" w:color="00000A"/>
            </w:tcBorders>
            <w:shd w:val="clear" w:color="auto" w:fill="auto"/>
            <w:vAlign w:val="center"/>
          </w:tcPr>
          <w:p w14:paraId="0EF100C0" w14:textId="77777777" w:rsidR="008204A7" w:rsidRPr="00990D22" w:rsidRDefault="008204A7" w:rsidP="008204A7">
            <w:pPr>
              <w:jc w:val="center"/>
              <w:rPr>
                <w:b/>
                <w:sz w:val="20"/>
                <w:szCs w:val="20"/>
                <w:lang w:eastAsia="sk-SK"/>
              </w:rPr>
            </w:pPr>
            <w:r w:rsidRPr="00990D22">
              <w:rPr>
                <w:b/>
                <w:sz w:val="20"/>
                <w:szCs w:val="20"/>
                <w:lang w:eastAsia="sk-SK"/>
              </w:rPr>
              <w:t>Doplnkové informácie</w:t>
            </w:r>
          </w:p>
        </w:tc>
      </w:tr>
      <w:tr w:rsidR="008204A7" w:rsidRPr="00B6615B" w14:paraId="69F944F7" w14:textId="77777777" w:rsidTr="009012D8">
        <w:trPr>
          <w:trHeight w:val="620"/>
        </w:trPr>
        <w:tc>
          <w:tcPr>
            <w:tcW w:w="23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94E068" w14:textId="77777777" w:rsidR="008204A7" w:rsidRPr="00B6615B" w:rsidRDefault="0021121D" w:rsidP="005E58E4">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538" w:type="dxa"/>
            <w:tcBorders>
              <w:top w:val="single" w:sz="4" w:space="0" w:color="00000A"/>
              <w:bottom w:val="single" w:sz="4" w:space="0" w:color="00000A"/>
              <w:right w:val="single" w:sz="4" w:space="0" w:color="00000A"/>
            </w:tcBorders>
            <w:shd w:val="clear" w:color="auto" w:fill="auto"/>
            <w:vAlign w:val="center"/>
          </w:tcPr>
          <w:p w14:paraId="1271D6BE" w14:textId="77777777" w:rsidR="008204A7" w:rsidRPr="00B6615B" w:rsidRDefault="008204A7" w:rsidP="001056C0">
            <w:pPr>
              <w:jc w:val="center"/>
              <w:rPr>
                <w:sz w:val="20"/>
                <w:szCs w:val="20"/>
                <w:lang w:eastAsia="sk-SK"/>
              </w:rPr>
            </w:pPr>
            <w:r w:rsidRPr="00B6615B">
              <w:rPr>
                <w:sz w:val="20"/>
                <w:szCs w:val="20"/>
                <w:lang w:eastAsia="sk-SK"/>
              </w:rPr>
              <w:t>Počet jedincov/ha</w:t>
            </w:r>
          </w:p>
        </w:tc>
        <w:tc>
          <w:tcPr>
            <w:tcW w:w="1660" w:type="dxa"/>
            <w:tcBorders>
              <w:top w:val="single" w:sz="4" w:space="0" w:color="00000A"/>
              <w:bottom w:val="single" w:sz="4" w:space="0" w:color="00000A"/>
              <w:right w:val="single" w:sz="4" w:space="0" w:color="00000A"/>
            </w:tcBorders>
            <w:shd w:val="clear" w:color="auto" w:fill="auto"/>
            <w:vAlign w:val="center"/>
          </w:tcPr>
          <w:p w14:paraId="3447EC26" w14:textId="77777777" w:rsidR="008204A7" w:rsidRPr="00B6615B" w:rsidRDefault="008204A7" w:rsidP="000E3895">
            <w:pPr>
              <w:jc w:val="center"/>
              <w:rPr>
                <w:sz w:val="20"/>
                <w:szCs w:val="20"/>
                <w:lang w:eastAsia="sk-SK"/>
              </w:rPr>
            </w:pPr>
            <w:r w:rsidRPr="00B6615B">
              <w:rPr>
                <w:sz w:val="20"/>
                <w:szCs w:val="20"/>
                <w:lang w:eastAsia="sk-SK"/>
              </w:rPr>
              <w:t>Min. min. 30 jedicov</w:t>
            </w:r>
          </w:p>
        </w:tc>
        <w:tc>
          <w:tcPr>
            <w:tcW w:w="3570" w:type="dxa"/>
            <w:tcBorders>
              <w:top w:val="single" w:sz="4" w:space="0" w:color="00000A"/>
              <w:bottom w:val="single" w:sz="4" w:space="0" w:color="00000A"/>
              <w:right w:val="single" w:sz="4" w:space="0" w:color="00000A"/>
            </w:tcBorders>
            <w:shd w:val="clear" w:color="auto" w:fill="auto"/>
            <w:vAlign w:val="center"/>
          </w:tcPr>
          <w:p w14:paraId="463B3F54" w14:textId="77777777" w:rsidR="008204A7" w:rsidRPr="00B6615B" w:rsidRDefault="008204A7" w:rsidP="000E3895">
            <w:pPr>
              <w:jc w:val="center"/>
              <w:rPr>
                <w:sz w:val="20"/>
                <w:szCs w:val="20"/>
                <w:lang w:eastAsia="sk-SK"/>
              </w:rPr>
            </w:pPr>
            <w:r w:rsidRPr="00B6615B">
              <w:rPr>
                <w:sz w:val="20"/>
                <w:szCs w:val="20"/>
                <w:lang w:eastAsia="sk-SK"/>
              </w:rPr>
              <w:t>Udržiavaná veľkosť populácie, v súčasnosti odhadovaná na  veľkosť populácie do 100 jedincov (aktuálny údaj / z SDF)</w:t>
            </w:r>
          </w:p>
        </w:tc>
      </w:tr>
      <w:tr w:rsidR="008204A7" w:rsidRPr="00B6615B" w14:paraId="088CC638" w14:textId="77777777" w:rsidTr="009012D8">
        <w:trPr>
          <w:trHeight w:val="930"/>
        </w:trPr>
        <w:tc>
          <w:tcPr>
            <w:tcW w:w="2345" w:type="dxa"/>
            <w:tcBorders>
              <w:left w:val="single" w:sz="4" w:space="0" w:color="00000A"/>
              <w:bottom w:val="single" w:sz="4" w:space="0" w:color="00000A"/>
              <w:right w:val="single" w:sz="4" w:space="0" w:color="00000A"/>
            </w:tcBorders>
            <w:shd w:val="clear" w:color="auto" w:fill="auto"/>
            <w:vAlign w:val="center"/>
          </w:tcPr>
          <w:p w14:paraId="1AD7B490" w14:textId="77777777" w:rsidR="008204A7" w:rsidRPr="00B6615B" w:rsidRDefault="00340285" w:rsidP="005E58E4">
            <w:pPr>
              <w:jc w:val="center"/>
              <w:rPr>
                <w:sz w:val="20"/>
                <w:szCs w:val="20"/>
                <w:lang w:eastAsia="sk-SK"/>
              </w:rPr>
            </w:pPr>
            <w:r>
              <w:rPr>
                <w:sz w:val="20"/>
                <w:szCs w:val="20"/>
                <w:lang w:eastAsia="sk-SK"/>
              </w:rPr>
              <w:t>Výmera</w:t>
            </w:r>
            <w:r w:rsidR="0021121D" w:rsidRPr="00B6615B">
              <w:rPr>
                <w:sz w:val="20"/>
                <w:szCs w:val="20"/>
                <w:lang w:eastAsia="sk-SK"/>
              </w:rPr>
              <w:t xml:space="preserve"> </w:t>
            </w:r>
            <w:r w:rsidR="008204A7" w:rsidRPr="00B6615B">
              <w:rPr>
                <w:sz w:val="20"/>
                <w:szCs w:val="20"/>
                <w:lang w:eastAsia="sk-SK"/>
              </w:rPr>
              <w:t>biotopu výskytu</w:t>
            </w:r>
          </w:p>
        </w:tc>
        <w:tc>
          <w:tcPr>
            <w:tcW w:w="1538" w:type="dxa"/>
            <w:tcBorders>
              <w:bottom w:val="single" w:sz="4" w:space="0" w:color="00000A"/>
              <w:right w:val="single" w:sz="4" w:space="0" w:color="00000A"/>
            </w:tcBorders>
            <w:shd w:val="clear" w:color="auto" w:fill="auto"/>
            <w:vAlign w:val="center"/>
          </w:tcPr>
          <w:p w14:paraId="6036C350" w14:textId="77777777" w:rsidR="008204A7" w:rsidRPr="00B6615B" w:rsidRDefault="008204A7" w:rsidP="001056C0">
            <w:pPr>
              <w:jc w:val="center"/>
              <w:rPr>
                <w:sz w:val="20"/>
                <w:szCs w:val="20"/>
                <w:lang w:eastAsia="sk-SK"/>
              </w:rPr>
            </w:pPr>
            <w:r w:rsidRPr="00B6615B">
              <w:rPr>
                <w:sz w:val="20"/>
                <w:szCs w:val="20"/>
                <w:lang w:eastAsia="sk-SK"/>
              </w:rPr>
              <w:t>ha</w:t>
            </w:r>
          </w:p>
        </w:tc>
        <w:tc>
          <w:tcPr>
            <w:tcW w:w="1660" w:type="dxa"/>
            <w:tcBorders>
              <w:bottom w:val="single" w:sz="4" w:space="0" w:color="00000A"/>
              <w:right w:val="single" w:sz="4" w:space="0" w:color="00000A"/>
            </w:tcBorders>
            <w:shd w:val="clear" w:color="auto" w:fill="auto"/>
            <w:vAlign w:val="center"/>
          </w:tcPr>
          <w:p w14:paraId="2FEFCD73"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570" w:type="dxa"/>
            <w:tcBorders>
              <w:bottom w:val="single" w:sz="4" w:space="0" w:color="00000A"/>
              <w:right w:val="single" w:sz="4" w:space="0" w:color="00000A"/>
            </w:tcBorders>
            <w:shd w:val="clear" w:color="auto" w:fill="auto"/>
            <w:vAlign w:val="center"/>
          </w:tcPr>
          <w:p w14:paraId="1DA97225" w14:textId="77777777" w:rsidR="008204A7" w:rsidRPr="00B6615B" w:rsidRDefault="008204A7" w:rsidP="005E58E4">
            <w:pPr>
              <w:jc w:val="center"/>
              <w:rPr>
                <w:sz w:val="20"/>
                <w:szCs w:val="20"/>
                <w:lang w:eastAsia="sk-SK"/>
              </w:rPr>
            </w:pPr>
            <w:r w:rsidRPr="00B6615B">
              <w:rPr>
                <w:sz w:val="20"/>
                <w:szCs w:val="20"/>
                <w:lang w:eastAsia="sk-SK"/>
              </w:rPr>
              <w:t>Staršie lesy poloprírodného charakteru na výmere väčšej ako</w:t>
            </w:r>
          </w:p>
        </w:tc>
      </w:tr>
      <w:tr w:rsidR="008204A7" w:rsidRPr="00B6615B" w14:paraId="3825889F" w14:textId="77777777" w:rsidTr="009012D8">
        <w:trPr>
          <w:trHeight w:val="620"/>
        </w:trPr>
        <w:tc>
          <w:tcPr>
            <w:tcW w:w="2345" w:type="dxa"/>
            <w:tcBorders>
              <w:left w:val="single" w:sz="4" w:space="0" w:color="00000A"/>
              <w:bottom w:val="single" w:sz="4" w:space="0" w:color="00000A"/>
              <w:right w:val="single" w:sz="4" w:space="0" w:color="00000A"/>
            </w:tcBorders>
            <w:shd w:val="clear" w:color="auto" w:fill="auto"/>
            <w:vAlign w:val="center"/>
          </w:tcPr>
          <w:p w14:paraId="1B9CFE7B" w14:textId="77777777" w:rsidR="008204A7" w:rsidRPr="00B6615B" w:rsidRDefault="008204A7" w:rsidP="005E58E4">
            <w:pPr>
              <w:spacing w:after="0"/>
              <w:jc w:val="center"/>
              <w:rPr>
                <w:sz w:val="20"/>
                <w:szCs w:val="20"/>
              </w:rPr>
            </w:pPr>
            <w:r w:rsidRPr="00B6615B">
              <w:rPr>
                <w:sz w:val="20"/>
                <w:szCs w:val="20"/>
              </w:rPr>
              <w:t>Kvalita biotopu - mŕtve drevo</w:t>
            </w:r>
          </w:p>
          <w:p w14:paraId="70DB67A2" w14:textId="77777777" w:rsidR="008204A7" w:rsidRPr="00B6615B" w:rsidRDefault="008204A7" w:rsidP="00802E23">
            <w:pPr>
              <w:jc w:val="center"/>
              <w:rPr>
                <w:sz w:val="20"/>
                <w:szCs w:val="20"/>
                <w:lang w:eastAsia="sk-SK"/>
              </w:rPr>
            </w:pPr>
            <w:r w:rsidRPr="00B6615B">
              <w:rPr>
                <w:sz w:val="20"/>
                <w:szCs w:val="20"/>
              </w:rPr>
              <w:t>(stojace, ležiace kmene stromov hlavnej úrovne s limitnou hrúbkou d1,3 najmenej 50 cm)</w:t>
            </w:r>
          </w:p>
        </w:tc>
        <w:tc>
          <w:tcPr>
            <w:tcW w:w="1538" w:type="dxa"/>
            <w:tcBorders>
              <w:bottom w:val="single" w:sz="4" w:space="0" w:color="00000A"/>
              <w:right w:val="single" w:sz="4" w:space="0" w:color="00000A"/>
            </w:tcBorders>
            <w:shd w:val="clear" w:color="auto" w:fill="auto"/>
            <w:vAlign w:val="center"/>
          </w:tcPr>
          <w:p w14:paraId="2C239F79" w14:textId="77777777" w:rsidR="008204A7" w:rsidRPr="00B6615B" w:rsidRDefault="008204A7" w:rsidP="001056C0">
            <w:pPr>
              <w:jc w:val="center"/>
              <w:rPr>
                <w:sz w:val="20"/>
                <w:szCs w:val="20"/>
                <w:lang w:eastAsia="sk-SK"/>
              </w:rPr>
            </w:pPr>
            <w:r w:rsidRPr="00B6615B">
              <w:rPr>
                <w:sz w:val="20"/>
                <w:szCs w:val="20"/>
              </w:rPr>
              <w:t>m</w:t>
            </w:r>
            <w:r w:rsidRPr="00B6615B">
              <w:rPr>
                <w:sz w:val="20"/>
                <w:szCs w:val="20"/>
                <w:vertAlign w:val="superscript"/>
              </w:rPr>
              <w:t>3</w:t>
            </w:r>
            <w:r w:rsidRPr="00B6615B">
              <w:rPr>
                <w:sz w:val="20"/>
                <w:szCs w:val="20"/>
              </w:rPr>
              <w:t>/ha</w:t>
            </w:r>
          </w:p>
        </w:tc>
        <w:tc>
          <w:tcPr>
            <w:tcW w:w="1660" w:type="dxa"/>
            <w:tcBorders>
              <w:bottom w:val="single" w:sz="4" w:space="0" w:color="00000A"/>
              <w:right w:val="single" w:sz="4" w:space="0" w:color="00000A"/>
            </w:tcBorders>
            <w:shd w:val="clear" w:color="auto" w:fill="auto"/>
            <w:vAlign w:val="center"/>
          </w:tcPr>
          <w:p w14:paraId="6DA9B4E7" w14:textId="77777777" w:rsidR="008204A7" w:rsidRPr="00B6615B" w:rsidRDefault="008204A7" w:rsidP="000E3895">
            <w:pPr>
              <w:jc w:val="center"/>
              <w:rPr>
                <w:sz w:val="20"/>
                <w:szCs w:val="20"/>
              </w:rPr>
            </w:pPr>
            <w:r w:rsidRPr="00B6615B">
              <w:rPr>
                <w:sz w:val="20"/>
                <w:szCs w:val="20"/>
              </w:rPr>
              <w:t>najmenej 20</w:t>
            </w:r>
          </w:p>
          <w:p w14:paraId="228DFADB" w14:textId="77777777" w:rsidR="008204A7" w:rsidRPr="00B6615B" w:rsidRDefault="008204A7" w:rsidP="000E3895">
            <w:pPr>
              <w:jc w:val="center"/>
              <w:rPr>
                <w:sz w:val="20"/>
                <w:szCs w:val="20"/>
              </w:rPr>
            </w:pPr>
          </w:p>
          <w:p w14:paraId="3BDD5DA1" w14:textId="77777777" w:rsidR="008204A7" w:rsidRPr="00B6615B" w:rsidRDefault="008204A7" w:rsidP="004820DE">
            <w:pPr>
              <w:jc w:val="center"/>
              <w:rPr>
                <w:sz w:val="20"/>
                <w:szCs w:val="20"/>
                <w:lang w:eastAsia="sk-SK"/>
              </w:rPr>
            </w:pPr>
            <w:r w:rsidRPr="00B6615B">
              <w:rPr>
                <w:sz w:val="20"/>
                <w:szCs w:val="20"/>
              </w:rPr>
              <w:t>rovnomerne po celej ploche</w:t>
            </w:r>
          </w:p>
        </w:tc>
        <w:tc>
          <w:tcPr>
            <w:tcW w:w="3570" w:type="dxa"/>
            <w:tcBorders>
              <w:bottom w:val="single" w:sz="4" w:space="0" w:color="00000A"/>
              <w:right w:val="single" w:sz="4" w:space="0" w:color="00000A"/>
            </w:tcBorders>
            <w:shd w:val="clear" w:color="auto" w:fill="auto"/>
            <w:vAlign w:val="center"/>
          </w:tcPr>
          <w:p w14:paraId="365DBA90" w14:textId="77777777" w:rsidR="008204A7" w:rsidRPr="00B6615B" w:rsidRDefault="008204A7" w:rsidP="005E58E4">
            <w:pPr>
              <w:jc w:val="center"/>
              <w:rPr>
                <w:sz w:val="20"/>
                <w:szCs w:val="20"/>
              </w:rPr>
            </w:pPr>
            <w:r w:rsidRPr="00B6615B">
              <w:rPr>
                <w:sz w:val="20"/>
                <w:szCs w:val="20"/>
              </w:rPr>
              <w:t>Zabezpečenie udržania prítomnosti odumretého dreva na ploche biotopu v danom objeme.</w:t>
            </w:r>
          </w:p>
          <w:p w14:paraId="44CAEE52" w14:textId="77777777" w:rsidR="008204A7" w:rsidRPr="00B6615B" w:rsidRDefault="008204A7" w:rsidP="00802E23">
            <w:pPr>
              <w:jc w:val="center"/>
              <w:rPr>
                <w:sz w:val="20"/>
                <w:szCs w:val="20"/>
                <w:lang w:eastAsia="sk-SK"/>
              </w:rPr>
            </w:pPr>
          </w:p>
        </w:tc>
      </w:tr>
    </w:tbl>
    <w:p w14:paraId="12F70485" w14:textId="77777777" w:rsidR="00B50524" w:rsidRDefault="00B50524" w:rsidP="008204A7"/>
    <w:p w14:paraId="2975241B" w14:textId="47525A21" w:rsidR="008204A7" w:rsidRPr="00B6615B" w:rsidRDefault="008204A7" w:rsidP="008204A7">
      <w:pPr>
        <w:rPr>
          <w:rFonts w:eastAsia="Times New Roman"/>
          <w:i/>
          <w:lang w:eastAsia="sk-SK"/>
        </w:rPr>
      </w:pPr>
      <w:r w:rsidRPr="00B6615B">
        <w:t xml:space="preserve">Zlepšenie stavu druhu </w:t>
      </w:r>
      <w:r w:rsidRPr="00B6615B">
        <w:rPr>
          <w:rFonts w:eastAsia="Times New Roman"/>
          <w:b/>
          <w:i/>
          <w:lang w:eastAsia="sk-SK"/>
        </w:rPr>
        <w:t xml:space="preserve">Lycaena dispar </w:t>
      </w:r>
      <w:r w:rsidR="00D613CE">
        <w:t>za splnenia nasledovných atribútov:</w:t>
      </w:r>
    </w:p>
    <w:tbl>
      <w:tblPr>
        <w:tblW w:w="4934" w:type="pc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12"/>
        <w:gridCol w:w="2377"/>
        <w:gridCol w:w="1714"/>
        <w:gridCol w:w="3280"/>
      </w:tblGrid>
      <w:tr w:rsidR="008204A7" w:rsidRPr="00990D22" w14:paraId="1A082112" w14:textId="77777777" w:rsidTr="008204A7">
        <w:trPr>
          <w:trHeight w:val="310"/>
        </w:trPr>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F6E5B8" w14:textId="77777777" w:rsidR="008204A7" w:rsidRPr="00990D22" w:rsidRDefault="008204A7" w:rsidP="008204A7">
            <w:pPr>
              <w:jc w:val="center"/>
              <w:rPr>
                <w:rFonts w:eastAsia="Times New Roman"/>
                <w:b/>
                <w:sz w:val="20"/>
                <w:szCs w:val="20"/>
              </w:rPr>
            </w:pPr>
            <w:r w:rsidRPr="00990D22">
              <w:rPr>
                <w:rFonts w:eastAsia="Times New Roman"/>
                <w:b/>
                <w:sz w:val="20"/>
                <w:szCs w:val="20"/>
              </w:rPr>
              <w:t>Parameter</w:t>
            </w:r>
          </w:p>
        </w:tc>
        <w:tc>
          <w:tcPr>
            <w:tcW w:w="2377" w:type="dxa"/>
            <w:tcBorders>
              <w:top w:val="single" w:sz="4" w:space="0" w:color="00000A"/>
              <w:bottom w:val="single" w:sz="4" w:space="0" w:color="00000A"/>
              <w:right w:val="single" w:sz="4" w:space="0" w:color="00000A"/>
            </w:tcBorders>
            <w:shd w:val="clear" w:color="auto" w:fill="auto"/>
            <w:vAlign w:val="center"/>
          </w:tcPr>
          <w:p w14:paraId="53D78960" w14:textId="77777777" w:rsidR="008204A7" w:rsidRPr="00990D22" w:rsidRDefault="008204A7" w:rsidP="008204A7">
            <w:pPr>
              <w:jc w:val="center"/>
              <w:rPr>
                <w:rFonts w:eastAsia="Times New Roman"/>
                <w:b/>
                <w:sz w:val="20"/>
                <w:szCs w:val="20"/>
              </w:rPr>
            </w:pPr>
            <w:r w:rsidRPr="00990D22">
              <w:rPr>
                <w:rFonts w:eastAsia="Times New Roman"/>
                <w:b/>
                <w:sz w:val="20"/>
                <w:szCs w:val="20"/>
              </w:rPr>
              <w:t>Merateľnosť</w:t>
            </w:r>
          </w:p>
        </w:tc>
        <w:tc>
          <w:tcPr>
            <w:tcW w:w="1714" w:type="dxa"/>
            <w:tcBorders>
              <w:top w:val="single" w:sz="4" w:space="0" w:color="00000A"/>
              <w:bottom w:val="single" w:sz="4" w:space="0" w:color="00000A"/>
              <w:right w:val="single" w:sz="4" w:space="0" w:color="00000A"/>
            </w:tcBorders>
            <w:shd w:val="clear" w:color="auto" w:fill="auto"/>
            <w:vAlign w:val="center"/>
          </w:tcPr>
          <w:p w14:paraId="0EBE174C" w14:textId="77777777" w:rsidR="008204A7" w:rsidRPr="00990D22" w:rsidRDefault="008204A7" w:rsidP="008204A7">
            <w:pPr>
              <w:jc w:val="center"/>
              <w:rPr>
                <w:rFonts w:eastAsia="Times New Roman"/>
                <w:b/>
                <w:sz w:val="20"/>
                <w:szCs w:val="20"/>
              </w:rPr>
            </w:pPr>
            <w:r w:rsidRPr="00990D22">
              <w:rPr>
                <w:rFonts w:eastAsia="Times New Roman"/>
                <w:b/>
                <w:sz w:val="20"/>
                <w:szCs w:val="20"/>
              </w:rPr>
              <w:t>Cieľová hodnota</w:t>
            </w:r>
          </w:p>
        </w:tc>
        <w:tc>
          <w:tcPr>
            <w:tcW w:w="3280" w:type="dxa"/>
            <w:tcBorders>
              <w:top w:val="single" w:sz="4" w:space="0" w:color="00000A"/>
              <w:bottom w:val="single" w:sz="4" w:space="0" w:color="00000A"/>
              <w:right w:val="single" w:sz="4" w:space="0" w:color="00000A"/>
            </w:tcBorders>
            <w:shd w:val="clear" w:color="auto" w:fill="auto"/>
            <w:vAlign w:val="center"/>
          </w:tcPr>
          <w:p w14:paraId="2D9075E8" w14:textId="77777777" w:rsidR="008204A7" w:rsidRPr="00990D22" w:rsidRDefault="008204A7" w:rsidP="008204A7">
            <w:pPr>
              <w:jc w:val="center"/>
              <w:rPr>
                <w:rFonts w:eastAsia="Times New Roman"/>
                <w:b/>
                <w:sz w:val="20"/>
                <w:szCs w:val="20"/>
              </w:rPr>
            </w:pPr>
            <w:r w:rsidRPr="00990D22">
              <w:rPr>
                <w:rFonts w:eastAsia="Times New Roman"/>
                <w:b/>
                <w:sz w:val="20"/>
                <w:szCs w:val="20"/>
              </w:rPr>
              <w:t>Doplnkové informácie</w:t>
            </w:r>
          </w:p>
        </w:tc>
      </w:tr>
      <w:tr w:rsidR="008204A7" w:rsidRPr="00B6615B" w14:paraId="4E305445" w14:textId="77777777" w:rsidTr="009012D8">
        <w:trPr>
          <w:trHeight w:val="310"/>
        </w:trPr>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E97692" w14:textId="77777777" w:rsidR="008204A7" w:rsidRPr="00B6615B" w:rsidRDefault="0021121D" w:rsidP="005E58E4">
            <w:pPr>
              <w:jc w:val="center"/>
              <w:rPr>
                <w:rFonts w:eastAsia="Times New Roman"/>
                <w:sz w:val="20"/>
                <w:szCs w:val="20"/>
              </w:rPr>
            </w:pPr>
            <w:r>
              <w:rPr>
                <w:rFonts w:eastAsia="Times New Roman"/>
                <w:sz w:val="20"/>
                <w:szCs w:val="20"/>
              </w:rPr>
              <w:t>V</w:t>
            </w:r>
            <w:r w:rsidRPr="00B6615B">
              <w:rPr>
                <w:rFonts w:eastAsia="Times New Roman"/>
                <w:sz w:val="20"/>
                <w:szCs w:val="20"/>
              </w:rPr>
              <w:t xml:space="preserve">eľkosť </w:t>
            </w:r>
            <w:r w:rsidR="008204A7" w:rsidRPr="00B6615B">
              <w:rPr>
                <w:rFonts w:eastAsia="Times New Roman"/>
                <w:sz w:val="20"/>
                <w:szCs w:val="20"/>
              </w:rPr>
              <w:t>populácie</w:t>
            </w:r>
          </w:p>
        </w:tc>
        <w:tc>
          <w:tcPr>
            <w:tcW w:w="2377" w:type="dxa"/>
            <w:tcBorders>
              <w:top w:val="single" w:sz="4" w:space="0" w:color="00000A"/>
              <w:bottom w:val="single" w:sz="4" w:space="0" w:color="00000A"/>
              <w:right w:val="single" w:sz="4" w:space="0" w:color="00000A"/>
            </w:tcBorders>
            <w:shd w:val="clear" w:color="auto" w:fill="auto"/>
            <w:vAlign w:val="center"/>
          </w:tcPr>
          <w:p w14:paraId="4B76A05F" w14:textId="77777777" w:rsidR="008204A7" w:rsidRPr="00B6615B" w:rsidRDefault="008204A7" w:rsidP="001056C0">
            <w:pPr>
              <w:jc w:val="center"/>
              <w:rPr>
                <w:rFonts w:eastAsia="Times New Roman"/>
                <w:sz w:val="20"/>
                <w:szCs w:val="20"/>
              </w:rPr>
            </w:pPr>
            <w:r w:rsidRPr="00B6615B">
              <w:rPr>
                <w:rFonts w:eastAsia="Times New Roman"/>
                <w:sz w:val="20"/>
                <w:szCs w:val="20"/>
              </w:rPr>
              <w:t>počet jedincov (imágo, larva)</w:t>
            </w:r>
          </w:p>
        </w:tc>
        <w:tc>
          <w:tcPr>
            <w:tcW w:w="1714" w:type="dxa"/>
            <w:tcBorders>
              <w:top w:val="single" w:sz="4" w:space="0" w:color="00000A"/>
              <w:bottom w:val="single" w:sz="4" w:space="0" w:color="00000A"/>
              <w:right w:val="single" w:sz="4" w:space="0" w:color="00000A"/>
            </w:tcBorders>
            <w:shd w:val="clear" w:color="auto" w:fill="auto"/>
            <w:vAlign w:val="center"/>
          </w:tcPr>
          <w:p w14:paraId="20F3347B" w14:textId="77777777" w:rsidR="008204A7" w:rsidRPr="00B6615B" w:rsidRDefault="008204A7" w:rsidP="000E3895">
            <w:pPr>
              <w:jc w:val="center"/>
              <w:rPr>
                <w:rFonts w:eastAsia="Times New Roman"/>
                <w:sz w:val="20"/>
                <w:szCs w:val="20"/>
              </w:rPr>
            </w:pPr>
            <w:r w:rsidRPr="00B6615B">
              <w:rPr>
                <w:rFonts w:eastAsia="Times New Roman"/>
                <w:sz w:val="20"/>
                <w:szCs w:val="20"/>
              </w:rPr>
              <w:t>Min. 3000</w:t>
            </w:r>
            <w:r w:rsidR="00BA5C16">
              <w:rPr>
                <w:sz w:val="20"/>
                <w:szCs w:val="20"/>
                <w:lang w:eastAsia="sk-SK"/>
              </w:rPr>
              <w:t>, z toho 2800 v NP Muránska planina</w:t>
            </w:r>
          </w:p>
        </w:tc>
        <w:tc>
          <w:tcPr>
            <w:tcW w:w="3280" w:type="dxa"/>
            <w:tcBorders>
              <w:top w:val="single" w:sz="4" w:space="0" w:color="00000A"/>
              <w:bottom w:val="single" w:sz="4" w:space="0" w:color="00000A"/>
              <w:right w:val="single" w:sz="4" w:space="0" w:color="00000A"/>
            </w:tcBorders>
            <w:shd w:val="clear" w:color="auto" w:fill="auto"/>
            <w:vAlign w:val="center"/>
          </w:tcPr>
          <w:p w14:paraId="2D310F9A" w14:textId="07E873CB" w:rsidR="008204A7" w:rsidRPr="00B6615B" w:rsidRDefault="0021121D" w:rsidP="00F00E2F">
            <w:pPr>
              <w:jc w:val="center"/>
              <w:rPr>
                <w:rFonts w:eastAsia="Times New Roman"/>
                <w:sz w:val="20"/>
                <w:szCs w:val="20"/>
              </w:rPr>
            </w:pPr>
            <w:r>
              <w:rPr>
                <w:rFonts w:eastAsia="Times New Roman"/>
                <w:sz w:val="20"/>
                <w:szCs w:val="20"/>
              </w:rPr>
              <w:t>O</w:t>
            </w:r>
            <w:r w:rsidRPr="00B6615B">
              <w:rPr>
                <w:rFonts w:eastAsia="Times New Roman"/>
                <w:sz w:val="20"/>
                <w:szCs w:val="20"/>
              </w:rPr>
              <w:t xml:space="preserve">dhaduje </w:t>
            </w:r>
            <w:r w:rsidR="008204A7" w:rsidRPr="00B6615B">
              <w:rPr>
                <w:rFonts w:eastAsia="Times New Roman"/>
                <w:sz w:val="20"/>
                <w:szCs w:val="20"/>
              </w:rPr>
              <w:t xml:space="preserve">sa na  3000 </w:t>
            </w:r>
            <w:r w:rsidR="001340B6">
              <w:rPr>
                <w:rFonts w:eastAsia="Times New Roman"/>
                <w:sz w:val="20"/>
                <w:szCs w:val="20"/>
              </w:rPr>
              <w:t>–</w:t>
            </w:r>
            <w:r w:rsidR="008204A7" w:rsidRPr="00B6615B">
              <w:rPr>
                <w:rFonts w:eastAsia="Times New Roman"/>
                <w:sz w:val="20"/>
                <w:szCs w:val="20"/>
              </w:rPr>
              <w:t xml:space="preserve"> 4000</w:t>
            </w:r>
            <w:r w:rsidR="001340B6">
              <w:rPr>
                <w:rFonts w:eastAsia="Times New Roman"/>
                <w:sz w:val="20"/>
                <w:szCs w:val="20"/>
              </w:rPr>
              <w:t xml:space="preserve"> </w:t>
            </w:r>
            <w:r w:rsidR="008204A7" w:rsidRPr="00B6615B">
              <w:rPr>
                <w:rFonts w:eastAsia="Times New Roman"/>
                <w:sz w:val="20"/>
                <w:szCs w:val="20"/>
              </w:rPr>
              <w:t>jedincov</w:t>
            </w:r>
          </w:p>
        </w:tc>
      </w:tr>
      <w:tr w:rsidR="008204A7" w:rsidRPr="00B6615B" w14:paraId="5E2185B6" w14:textId="77777777" w:rsidTr="009012D8">
        <w:trPr>
          <w:trHeight w:val="930"/>
        </w:trPr>
        <w:tc>
          <w:tcPr>
            <w:tcW w:w="1712" w:type="dxa"/>
            <w:tcBorders>
              <w:left w:val="single" w:sz="4" w:space="0" w:color="00000A"/>
              <w:bottom w:val="single" w:sz="4" w:space="0" w:color="00000A"/>
              <w:right w:val="single" w:sz="4" w:space="0" w:color="00000A"/>
            </w:tcBorders>
            <w:shd w:val="clear" w:color="auto" w:fill="auto"/>
            <w:vAlign w:val="center"/>
          </w:tcPr>
          <w:p w14:paraId="2F1DC64A" w14:textId="77777777" w:rsidR="008204A7" w:rsidRPr="00B6615B" w:rsidRDefault="00340285" w:rsidP="005E58E4">
            <w:pPr>
              <w:jc w:val="center"/>
              <w:rPr>
                <w:rFonts w:eastAsia="Times New Roman"/>
                <w:sz w:val="20"/>
                <w:szCs w:val="20"/>
              </w:rPr>
            </w:pPr>
            <w:r>
              <w:rPr>
                <w:rFonts w:eastAsia="Times New Roman"/>
                <w:sz w:val="20"/>
                <w:szCs w:val="20"/>
              </w:rPr>
              <w:t>Výmera</w:t>
            </w:r>
            <w:r w:rsidR="0021121D" w:rsidRPr="00B6615B">
              <w:rPr>
                <w:rFonts w:eastAsia="Times New Roman"/>
                <w:sz w:val="20"/>
                <w:szCs w:val="20"/>
              </w:rPr>
              <w:t xml:space="preserve"> </w:t>
            </w:r>
            <w:r w:rsidR="008204A7" w:rsidRPr="00B6615B">
              <w:rPr>
                <w:rFonts w:eastAsia="Times New Roman"/>
                <w:sz w:val="20"/>
                <w:szCs w:val="20"/>
              </w:rPr>
              <w:t>biotopu</w:t>
            </w:r>
          </w:p>
        </w:tc>
        <w:tc>
          <w:tcPr>
            <w:tcW w:w="2377" w:type="dxa"/>
            <w:tcBorders>
              <w:bottom w:val="single" w:sz="4" w:space="0" w:color="00000A"/>
              <w:right w:val="single" w:sz="4" w:space="0" w:color="00000A"/>
            </w:tcBorders>
            <w:shd w:val="clear" w:color="auto" w:fill="auto"/>
            <w:vAlign w:val="center"/>
          </w:tcPr>
          <w:p w14:paraId="244CDBF4" w14:textId="77777777" w:rsidR="008204A7" w:rsidRPr="00B6615B" w:rsidRDefault="008204A7" w:rsidP="001056C0">
            <w:pPr>
              <w:jc w:val="center"/>
              <w:rPr>
                <w:rFonts w:eastAsia="Times New Roman"/>
                <w:sz w:val="20"/>
                <w:szCs w:val="20"/>
              </w:rPr>
            </w:pPr>
            <w:r w:rsidRPr="00B6615B">
              <w:rPr>
                <w:rFonts w:eastAsia="Times New Roman"/>
                <w:sz w:val="20"/>
                <w:szCs w:val="20"/>
              </w:rPr>
              <w:t>ha</w:t>
            </w:r>
          </w:p>
        </w:tc>
        <w:tc>
          <w:tcPr>
            <w:tcW w:w="1714" w:type="dxa"/>
            <w:tcBorders>
              <w:bottom w:val="single" w:sz="4" w:space="0" w:color="00000A"/>
              <w:right w:val="single" w:sz="4" w:space="0" w:color="00000A"/>
            </w:tcBorders>
            <w:shd w:val="clear" w:color="auto" w:fill="auto"/>
            <w:vAlign w:val="center"/>
          </w:tcPr>
          <w:p w14:paraId="339ED5AA" w14:textId="77777777" w:rsidR="008204A7" w:rsidRPr="00B6615B" w:rsidRDefault="008204A7" w:rsidP="000E3895">
            <w:pPr>
              <w:jc w:val="center"/>
              <w:rPr>
                <w:rFonts w:eastAsia="Times New Roman"/>
                <w:sz w:val="20"/>
                <w:szCs w:val="20"/>
              </w:rPr>
            </w:pPr>
            <w:r w:rsidRPr="00B6615B">
              <w:rPr>
                <w:sz w:val="20"/>
                <w:szCs w:val="20"/>
                <w:lang w:eastAsia="sk-SK"/>
              </w:rPr>
              <w:t>Neznámy, bude definovaný po 2 ročnom monitoringu stavu populácie v území</w:t>
            </w:r>
          </w:p>
        </w:tc>
        <w:tc>
          <w:tcPr>
            <w:tcW w:w="3280" w:type="dxa"/>
            <w:tcBorders>
              <w:bottom w:val="single" w:sz="4" w:space="0" w:color="00000A"/>
              <w:right w:val="single" w:sz="4" w:space="0" w:color="00000A"/>
            </w:tcBorders>
            <w:shd w:val="clear" w:color="auto" w:fill="auto"/>
            <w:vAlign w:val="center"/>
          </w:tcPr>
          <w:p w14:paraId="6F77B32C" w14:textId="77777777" w:rsidR="008204A7" w:rsidRPr="00B6615B" w:rsidRDefault="0021121D" w:rsidP="005E58E4">
            <w:pPr>
              <w:jc w:val="center"/>
              <w:rPr>
                <w:rFonts w:eastAsia="Times New Roman"/>
                <w:sz w:val="20"/>
                <w:szCs w:val="20"/>
              </w:rPr>
            </w:pPr>
            <w:r>
              <w:rPr>
                <w:rFonts w:eastAsia="Times New Roman"/>
                <w:sz w:val="20"/>
                <w:szCs w:val="20"/>
              </w:rPr>
              <w:t>N</w:t>
            </w:r>
            <w:r w:rsidRPr="00B6615B">
              <w:rPr>
                <w:rFonts w:eastAsia="Times New Roman"/>
                <w:sz w:val="20"/>
                <w:szCs w:val="20"/>
              </w:rPr>
              <w:t xml:space="preserve">ižšie </w:t>
            </w:r>
            <w:r w:rsidR="008204A7" w:rsidRPr="00B6615B">
              <w:rPr>
                <w:rFonts w:eastAsia="Times New Roman"/>
                <w:sz w:val="20"/>
                <w:szCs w:val="20"/>
              </w:rPr>
              <w:t>a stredné polohy pozdĺž vodných tokov a brehové porasty s výskytom štiavu (</w:t>
            </w:r>
            <w:r w:rsidR="008204A7" w:rsidRPr="00B6615B">
              <w:rPr>
                <w:rFonts w:eastAsia="Times New Roman"/>
                <w:i/>
                <w:iCs/>
                <w:sz w:val="20"/>
                <w:szCs w:val="20"/>
              </w:rPr>
              <w:t>Rumex</w:t>
            </w:r>
            <w:r w:rsidR="008204A7" w:rsidRPr="00B6615B">
              <w:rPr>
                <w:rFonts w:eastAsia="Times New Roman"/>
                <w:sz w:val="20"/>
                <w:szCs w:val="20"/>
              </w:rPr>
              <w:t xml:space="preserve"> sp.)</w:t>
            </w:r>
          </w:p>
        </w:tc>
      </w:tr>
      <w:tr w:rsidR="008204A7" w:rsidRPr="00B6615B" w14:paraId="74D38F9E" w14:textId="77777777" w:rsidTr="009012D8">
        <w:trPr>
          <w:trHeight w:val="1550"/>
        </w:trPr>
        <w:tc>
          <w:tcPr>
            <w:tcW w:w="1712" w:type="dxa"/>
            <w:tcBorders>
              <w:left w:val="single" w:sz="4" w:space="0" w:color="00000A"/>
              <w:bottom w:val="single" w:sz="4" w:space="0" w:color="00000A"/>
              <w:right w:val="single" w:sz="4" w:space="0" w:color="00000A"/>
            </w:tcBorders>
            <w:shd w:val="clear" w:color="auto" w:fill="auto"/>
            <w:vAlign w:val="center"/>
          </w:tcPr>
          <w:p w14:paraId="47137228" w14:textId="77777777" w:rsidR="008204A7" w:rsidRPr="00B6615B" w:rsidRDefault="0021121D" w:rsidP="005E58E4">
            <w:pPr>
              <w:jc w:val="center"/>
              <w:rPr>
                <w:rFonts w:eastAsia="Times New Roman"/>
                <w:sz w:val="20"/>
                <w:szCs w:val="20"/>
              </w:rPr>
            </w:pPr>
            <w:r>
              <w:rPr>
                <w:rFonts w:eastAsia="Times New Roman"/>
                <w:sz w:val="20"/>
                <w:szCs w:val="20"/>
              </w:rPr>
              <w:t>K</w:t>
            </w:r>
            <w:r w:rsidRPr="00B6615B">
              <w:rPr>
                <w:rFonts w:eastAsia="Times New Roman"/>
                <w:sz w:val="20"/>
                <w:szCs w:val="20"/>
              </w:rPr>
              <w:t xml:space="preserve">valita </w:t>
            </w:r>
            <w:r w:rsidR="008204A7" w:rsidRPr="00B6615B">
              <w:rPr>
                <w:rFonts w:eastAsia="Times New Roman"/>
                <w:sz w:val="20"/>
                <w:szCs w:val="20"/>
              </w:rPr>
              <w:t>biotopu druhu - zachovanie lúčnej vegetácie a pobrežných nelesných porastov s živnou rastlinou Rumex sp.</w:t>
            </w:r>
          </w:p>
        </w:tc>
        <w:tc>
          <w:tcPr>
            <w:tcW w:w="2377" w:type="dxa"/>
            <w:tcBorders>
              <w:bottom w:val="single" w:sz="4" w:space="0" w:color="00000A"/>
              <w:right w:val="single" w:sz="4" w:space="0" w:color="00000A"/>
            </w:tcBorders>
            <w:shd w:val="clear" w:color="auto" w:fill="auto"/>
            <w:vAlign w:val="center"/>
          </w:tcPr>
          <w:p w14:paraId="500F369B" w14:textId="77777777" w:rsidR="008204A7" w:rsidRPr="00B6615B" w:rsidRDefault="008204A7" w:rsidP="001056C0">
            <w:pPr>
              <w:jc w:val="center"/>
              <w:rPr>
                <w:rFonts w:eastAsia="Times New Roman"/>
                <w:sz w:val="20"/>
                <w:szCs w:val="20"/>
              </w:rPr>
            </w:pPr>
            <w:r w:rsidRPr="00B6615B">
              <w:rPr>
                <w:rFonts w:eastAsia="Times New Roman"/>
                <w:sz w:val="20"/>
                <w:szCs w:val="20"/>
              </w:rPr>
              <w:t>% výskytu druhu Rumex sp.</w:t>
            </w:r>
          </w:p>
        </w:tc>
        <w:tc>
          <w:tcPr>
            <w:tcW w:w="1714" w:type="dxa"/>
            <w:tcBorders>
              <w:bottom w:val="single" w:sz="4" w:space="0" w:color="00000A"/>
              <w:right w:val="single" w:sz="4" w:space="0" w:color="00000A"/>
            </w:tcBorders>
            <w:shd w:val="clear" w:color="auto" w:fill="auto"/>
            <w:vAlign w:val="center"/>
          </w:tcPr>
          <w:p w14:paraId="72AEBC7C" w14:textId="77777777" w:rsidR="008204A7" w:rsidRPr="00B6615B" w:rsidRDefault="008204A7" w:rsidP="000E3895">
            <w:pPr>
              <w:jc w:val="center"/>
              <w:rPr>
                <w:rFonts w:eastAsia="Times New Roman"/>
                <w:sz w:val="20"/>
                <w:szCs w:val="20"/>
              </w:rPr>
            </w:pPr>
            <w:r w:rsidRPr="00B6615B">
              <w:rPr>
                <w:rFonts w:eastAsia="Times New Roman"/>
                <w:sz w:val="20"/>
                <w:szCs w:val="20"/>
              </w:rPr>
              <w:t>Min. 20 %</w:t>
            </w:r>
          </w:p>
        </w:tc>
        <w:tc>
          <w:tcPr>
            <w:tcW w:w="3280" w:type="dxa"/>
            <w:tcBorders>
              <w:bottom w:val="single" w:sz="4" w:space="0" w:color="00000A"/>
              <w:right w:val="single" w:sz="4" w:space="0" w:color="00000A"/>
            </w:tcBorders>
            <w:shd w:val="clear" w:color="auto" w:fill="auto"/>
            <w:vAlign w:val="center"/>
          </w:tcPr>
          <w:p w14:paraId="3481DBA1" w14:textId="77777777" w:rsidR="008204A7" w:rsidRPr="00B6615B" w:rsidRDefault="0021121D" w:rsidP="005E58E4">
            <w:pPr>
              <w:jc w:val="center"/>
              <w:rPr>
                <w:rFonts w:eastAsia="Times New Roman"/>
                <w:sz w:val="20"/>
                <w:szCs w:val="20"/>
              </w:rPr>
            </w:pPr>
            <w:r>
              <w:rPr>
                <w:rFonts w:eastAsia="Times New Roman"/>
                <w:sz w:val="20"/>
                <w:szCs w:val="20"/>
              </w:rPr>
              <w:t>Z</w:t>
            </w:r>
            <w:r w:rsidRPr="00B6615B">
              <w:rPr>
                <w:rFonts w:eastAsia="Times New Roman"/>
                <w:sz w:val="20"/>
                <w:szCs w:val="20"/>
              </w:rPr>
              <w:t xml:space="preserve">achovanie </w:t>
            </w:r>
            <w:r w:rsidR="008204A7" w:rsidRPr="00B6615B">
              <w:rPr>
                <w:rFonts w:eastAsia="Times New Roman"/>
                <w:sz w:val="20"/>
                <w:szCs w:val="20"/>
              </w:rPr>
              <w:t>lúčnej vegetácie a pobrežných nelesných porastov s hostiteľskou rastlinou Rumex sp. V zastúpení min. 20 %</w:t>
            </w:r>
          </w:p>
        </w:tc>
      </w:tr>
    </w:tbl>
    <w:p w14:paraId="7339A252" w14:textId="77777777" w:rsidR="008204A7" w:rsidRPr="00B6615B" w:rsidRDefault="008204A7" w:rsidP="008204A7"/>
    <w:p w14:paraId="051522CC" w14:textId="7BAEEA44" w:rsidR="008204A7" w:rsidRPr="00B6615B" w:rsidRDefault="008204A7" w:rsidP="008204A7">
      <w:pPr>
        <w:rPr>
          <w:rFonts w:eastAsia="Times New Roman"/>
          <w:i/>
          <w:lang w:eastAsia="sk-SK"/>
        </w:rPr>
      </w:pPr>
      <w:r w:rsidRPr="00B6615B">
        <w:t xml:space="preserve">Zlepšenie stavu druhu </w:t>
      </w:r>
      <w:r w:rsidRPr="00B6615B">
        <w:rPr>
          <w:rFonts w:eastAsia="Times New Roman"/>
          <w:b/>
          <w:i/>
          <w:lang w:eastAsia="sk-SK"/>
        </w:rPr>
        <w:t>Cucujus cinnaberinus</w:t>
      </w:r>
      <w:r w:rsidRPr="00B6615B">
        <w:rPr>
          <w:rFonts w:eastAsia="Times New Roman"/>
          <w:i/>
          <w:lang w:eastAsia="sk-SK"/>
        </w:rPr>
        <w:t xml:space="preserve"> </w:t>
      </w:r>
      <w:r w:rsidR="00D613CE">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8204A7" w:rsidRPr="00990D22" w14:paraId="0D3D7806" w14:textId="77777777" w:rsidTr="009012D8">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E49B18"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5B1E96EC"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3F90C635"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3010BD5D"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Doplnkové informácie</w:t>
            </w:r>
          </w:p>
        </w:tc>
      </w:tr>
      <w:tr w:rsidR="008204A7" w:rsidRPr="00B6615B" w14:paraId="24EF6466" w14:textId="77777777" w:rsidTr="009012D8">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322C7D" w14:textId="77777777" w:rsidR="008204A7" w:rsidRPr="00B6615B" w:rsidRDefault="0021121D" w:rsidP="005E58E4">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 xml:space="preserve">eľkosť </w:t>
            </w:r>
            <w:r w:rsidR="008204A7" w:rsidRPr="00B6615B">
              <w:rPr>
                <w:rFonts w:eastAsia="Times New Roman"/>
                <w:sz w:val="20"/>
                <w:szCs w:val="20"/>
                <w:lang w:eastAsia="sk-SK"/>
              </w:rPr>
              <w:t>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41E174A0"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01440754"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29D9D5E4"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populácie 5000 – 50 000 jedincov (aktuály údaj / z SDF)</w:t>
            </w:r>
          </w:p>
        </w:tc>
      </w:tr>
      <w:tr w:rsidR="008204A7" w:rsidRPr="00B6615B" w14:paraId="0D8BA9DB" w14:textId="77777777" w:rsidTr="009012D8">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0EEB507F" w14:textId="77777777" w:rsidR="008204A7" w:rsidRPr="00B6615B" w:rsidRDefault="00F85CB9" w:rsidP="005E58E4">
            <w:pPr>
              <w:jc w:val="center"/>
              <w:rPr>
                <w:rFonts w:eastAsia="Times New Roman"/>
                <w:sz w:val="20"/>
                <w:szCs w:val="20"/>
                <w:lang w:eastAsia="sk-SK"/>
              </w:rPr>
            </w:pPr>
            <w:r>
              <w:rPr>
                <w:rFonts w:eastAsia="Times New Roman"/>
                <w:sz w:val="20"/>
                <w:szCs w:val="20"/>
                <w:lang w:eastAsia="sk-SK"/>
              </w:rPr>
              <w:t xml:space="preserve">Výmera </w:t>
            </w:r>
            <w:r w:rsidR="008204A7"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747BD324"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4D5FFAB6" w14:textId="77777777" w:rsidR="008204A7" w:rsidRPr="00B6615B" w:rsidRDefault="008204A7" w:rsidP="000E3895">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3523" w:type="dxa"/>
            <w:tcBorders>
              <w:bottom w:val="single" w:sz="4" w:space="0" w:color="00000A"/>
              <w:right w:val="single" w:sz="4" w:space="0" w:color="00000A"/>
            </w:tcBorders>
            <w:shd w:val="clear" w:color="auto" w:fill="auto"/>
            <w:vAlign w:val="center"/>
          </w:tcPr>
          <w:p w14:paraId="7621E644" w14:textId="77777777" w:rsidR="008204A7" w:rsidRPr="00B6615B" w:rsidRDefault="0021121D" w:rsidP="005E58E4">
            <w:pPr>
              <w:jc w:val="center"/>
              <w:rPr>
                <w:rFonts w:eastAsia="Times New Roman"/>
                <w:sz w:val="20"/>
                <w:szCs w:val="20"/>
                <w:lang w:eastAsia="sk-SK"/>
              </w:rPr>
            </w:pPr>
            <w:r>
              <w:rPr>
                <w:rFonts w:eastAsia="Times New Roman"/>
                <w:sz w:val="20"/>
                <w:szCs w:val="20"/>
                <w:lang w:eastAsia="sk-SK"/>
              </w:rPr>
              <w:t>S</w:t>
            </w:r>
            <w:r w:rsidR="008204A7" w:rsidRPr="00B6615B">
              <w:rPr>
                <w:rFonts w:eastAsia="Times New Roman"/>
                <w:sz w:val="20"/>
                <w:szCs w:val="20"/>
                <w:lang w:eastAsia="sk-SK"/>
              </w:rPr>
              <w:t>taršie lesy poloprírodného až pralesovitého charakteru. Vyskytuje sa pod kôrou takmer všetkých našich pôvodných druhov drevín.</w:t>
            </w:r>
          </w:p>
        </w:tc>
      </w:tr>
      <w:tr w:rsidR="008204A7" w:rsidRPr="00B6615B" w14:paraId="46A04FD0" w14:textId="77777777" w:rsidTr="009012D8">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41FFE072" w14:textId="77777777" w:rsidR="008204A7" w:rsidRPr="00B6615B" w:rsidRDefault="0021121D" w:rsidP="005E58E4">
            <w:pPr>
              <w:jc w:val="center"/>
              <w:rPr>
                <w:rFonts w:eastAsia="Times New Roman"/>
                <w:sz w:val="20"/>
                <w:szCs w:val="20"/>
                <w:lang w:eastAsia="sk-SK"/>
              </w:rPr>
            </w:pPr>
            <w:r>
              <w:rPr>
                <w:rFonts w:eastAsia="Times New Roman"/>
                <w:sz w:val="20"/>
                <w:szCs w:val="20"/>
                <w:lang w:eastAsia="sk-SK"/>
              </w:rPr>
              <w:t>O</w:t>
            </w:r>
            <w:r w:rsidRPr="00B6615B">
              <w:rPr>
                <w:rFonts w:eastAsia="Times New Roman"/>
                <w:sz w:val="20"/>
                <w:szCs w:val="20"/>
                <w:lang w:eastAsia="sk-SK"/>
              </w:rPr>
              <w:t xml:space="preserve">dumierajúce </w:t>
            </w:r>
            <w:r w:rsidR="008204A7" w:rsidRPr="00B6615B">
              <w:rPr>
                <w:rFonts w:eastAsia="Times New Roman"/>
                <w:sz w:val="20"/>
                <w:szCs w:val="20"/>
                <w:lang w:eastAsia="sk-SK"/>
              </w:rPr>
              <w:t>a odumreté  stromy väčších rozmerov</w:t>
            </w:r>
          </w:p>
        </w:tc>
        <w:tc>
          <w:tcPr>
            <w:tcW w:w="1574" w:type="dxa"/>
            <w:tcBorders>
              <w:bottom w:val="single" w:sz="4" w:space="0" w:color="00000A"/>
              <w:right w:val="single" w:sz="4" w:space="0" w:color="00000A"/>
            </w:tcBorders>
            <w:shd w:val="clear" w:color="auto" w:fill="auto"/>
            <w:vAlign w:val="center"/>
          </w:tcPr>
          <w:p w14:paraId="10523D80"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3E0E00F0"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3A46BBD3" w14:textId="77777777" w:rsidR="008204A7" w:rsidRPr="00B6615B" w:rsidRDefault="008204A7" w:rsidP="005E58E4">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0F22C751" w14:textId="77777777" w:rsidR="008204A7" w:rsidRPr="00B6615B" w:rsidRDefault="008204A7" w:rsidP="008204A7">
      <w:pPr>
        <w:pStyle w:val="Zkladntext"/>
        <w:widowControl w:val="0"/>
        <w:spacing w:after="120"/>
        <w:ind w:left="360"/>
        <w:jc w:val="both"/>
        <w:rPr>
          <w:b w:val="0"/>
          <w:i/>
        </w:rPr>
      </w:pPr>
    </w:p>
    <w:p w14:paraId="44451F5B" w14:textId="005E2366" w:rsidR="008204A7" w:rsidRPr="00B6615B" w:rsidRDefault="008204A7" w:rsidP="008204A7">
      <w:pPr>
        <w:rPr>
          <w:rFonts w:eastAsia="Times New Roman"/>
          <w:i/>
          <w:lang w:eastAsia="sk-SK"/>
        </w:rPr>
      </w:pPr>
      <w:r w:rsidRPr="00B6615B">
        <w:t xml:space="preserve">Zlepšenie stavu druhu </w:t>
      </w:r>
      <w:r w:rsidRPr="00B6615B">
        <w:rPr>
          <w:rFonts w:eastAsia="Times New Roman"/>
          <w:b/>
          <w:i/>
          <w:lang w:eastAsia="sk-SK"/>
        </w:rPr>
        <w:t>Rosalia alpina</w:t>
      </w:r>
      <w:r w:rsidRPr="00B6615B">
        <w:rPr>
          <w:rFonts w:eastAsia="Times New Roman"/>
          <w:i/>
          <w:lang w:eastAsia="sk-SK"/>
        </w:rPr>
        <w:t xml:space="preserve"> </w:t>
      </w:r>
      <w:r w:rsidR="00D613CE">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8204A7" w:rsidRPr="00990D22" w14:paraId="6AAF190B" w14:textId="77777777" w:rsidTr="008204A7">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D0B0FD"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2322A5F7"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345B639"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246C52BE"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Doplnkové informácie</w:t>
            </w:r>
          </w:p>
        </w:tc>
      </w:tr>
      <w:tr w:rsidR="008204A7" w:rsidRPr="00B6615B" w14:paraId="7C64EBBA" w14:textId="77777777" w:rsidTr="009012D8">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60998E" w14:textId="77777777" w:rsidR="008204A7" w:rsidRPr="00B6615B" w:rsidRDefault="0021121D" w:rsidP="009012D8">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 xml:space="preserve">eľkosť </w:t>
            </w:r>
            <w:r w:rsidR="008204A7" w:rsidRPr="00B6615B">
              <w:rPr>
                <w:rFonts w:eastAsia="Times New Roman"/>
                <w:sz w:val="20"/>
                <w:szCs w:val="20"/>
                <w:lang w:eastAsia="sk-SK"/>
              </w:rPr>
              <w:t>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46EFBF44"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jedincov/ha</w:t>
            </w:r>
          </w:p>
        </w:tc>
        <w:tc>
          <w:tcPr>
            <w:tcW w:w="1701" w:type="dxa"/>
            <w:tcBorders>
              <w:top w:val="single" w:sz="4" w:space="0" w:color="00000A"/>
              <w:bottom w:val="single" w:sz="4" w:space="0" w:color="00000A"/>
              <w:right w:val="single" w:sz="4" w:space="0" w:color="00000A"/>
            </w:tcBorders>
            <w:shd w:val="clear" w:color="auto" w:fill="auto"/>
            <w:vAlign w:val="center"/>
          </w:tcPr>
          <w:p w14:paraId="76897602"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1/ha</w:t>
            </w:r>
          </w:p>
        </w:tc>
        <w:tc>
          <w:tcPr>
            <w:tcW w:w="3381" w:type="dxa"/>
            <w:tcBorders>
              <w:top w:val="single" w:sz="4" w:space="0" w:color="00000A"/>
              <w:bottom w:val="single" w:sz="4" w:space="0" w:color="00000A"/>
              <w:right w:val="single" w:sz="4" w:space="0" w:color="00000A"/>
            </w:tcBorders>
            <w:shd w:val="clear" w:color="auto" w:fill="auto"/>
            <w:vAlign w:val="center"/>
          </w:tcPr>
          <w:p w14:paraId="1281108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populácie 100 – 300 jedincov (aktuály údaj / z SDF)</w:t>
            </w:r>
          </w:p>
        </w:tc>
      </w:tr>
      <w:tr w:rsidR="008204A7" w:rsidRPr="00B6615B" w14:paraId="756E466E" w14:textId="77777777" w:rsidTr="009012D8">
        <w:trPr>
          <w:trHeight w:val="680"/>
        </w:trPr>
        <w:tc>
          <w:tcPr>
            <w:tcW w:w="2411" w:type="dxa"/>
            <w:tcBorders>
              <w:left w:val="single" w:sz="4" w:space="0" w:color="00000A"/>
              <w:bottom w:val="single" w:sz="4" w:space="0" w:color="00000A"/>
              <w:right w:val="single" w:sz="4" w:space="0" w:color="00000A"/>
            </w:tcBorders>
            <w:shd w:val="clear" w:color="auto" w:fill="auto"/>
            <w:vAlign w:val="center"/>
          </w:tcPr>
          <w:p w14:paraId="46B43E19" w14:textId="77777777" w:rsidR="008204A7" w:rsidRPr="00B6615B" w:rsidRDefault="00F85CB9" w:rsidP="009012D8">
            <w:pPr>
              <w:jc w:val="center"/>
              <w:rPr>
                <w:rFonts w:eastAsia="Times New Roman"/>
                <w:sz w:val="20"/>
                <w:szCs w:val="20"/>
                <w:lang w:eastAsia="sk-SK"/>
              </w:rPr>
            </w:pPr>
            <w:r>
              <w:rPr>
                <w:rFonts w:eastAsia="Times New Roman"/>
                <w:sz w:val="20"/>
                <w:szCs w:val="20"/>
                <w:lang w:eastAsia="sk-SK"/>
              </w:rPr>
              <w:t xml:space="preserve">Výmera </w:t>
            </w:r>
            <w:r w:rsidR="008204A7"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0BBF24EB"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3EF80B0F" w14:textId="77777777" w:rsidR="008204A7" w:rsidRPr="00B6615B" w:rsidRDefault="008204A7" w:rsidP="000E3895">
            <w:pPr>
              <w:jc w:val="center"/>
              <w:rPr>
                <w:rFonts w:eastAsia="Times New Roman"/>
                <w:sz w:val="20"/>
                <w:szCs w:val="20"/>
                <w:lang w:eastAsia="sk-SK"/>
              </w:rPr>
            </w:pPr>
            <w:r w:rsidRPr="00B6615B">
              <w:rPr>
                <w:sz w:val="20"/>
                <w:szCs w:val="20"/>
                <w:lang w:eastAsia="sk-SK"/>
              </w:rPr>
              <w:t>5400</w:t>
            </w:r>
            <w:r w:rsidR="00BA5C16">
              <w:rPr>
                <w:sz w:val="20"/>
                <w:szCs w:val="20"/>
                <w:lang w:eastAsia="sk-SK"/>
              </w:rPr>
              <w:t>, z toho 5100 v NP Muránska planina</w:t>
            </w:r>
          </w:p>
        </w:tc>
        <w:tc>
          <w:tcPr>
            <w:tcW w:w="3381" w:type="dxa"/>
            <w:tcBorders>
              <w:bottom w:val="single" w:sz="4" w:space="0" w:color="00000A"/>
              <w:right w:val="single" w:sz="4" w:space="0" w:color="00000A"/>
            </w:tcBorders>
            <w:shd w:val="clear" w:color="auto" w:fill="auto"/>
            <w:vAlign w:val="center"/>
          </w:tcPr>
          <w:p w14:paraId="4CCD276C"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Staršie lesy poloprírodného až pralesovitého charakteru.</w:t>
            </w:r>
          </w:p>
        </w:tc>
      </w:tr>
      <w:tr w:rsidR="008204A7" w:rsidRPr="00B6615B" w14:paraId="07B476E1" w14:textId="77777777" w:rsidTr="009012D8">
        <w:trPr>
          <w:trHeight w:val="126"/>
        </w:trPr>
        <w:tc>
          <w:tcPr>
            <w:tcW w:w="2411" w:type="dxa"/>
            <w:tcBorders>
              <w:left w:val="single" w:sz="4" w:space="0" w:color="00000A"/>
              <w:bottom w:val="single" w:sz="4" w:space="0" w:color="00000A"/>
              <w:right w:val="single" w:sz="4" w:space="0" w:color="00000A"/>
            </w:tcBorders>
            <w:shd w:val="clear" w:color="auto" w:fill="auto"/>
            <w:vAlign w:val="center"/>
          </w:tcPr>
          <w:p w14:paraId="2290CEE4"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285DCE15" w14:textId="77777777" w:rsidR="008204A7" w:rsidRPr="00B6615B" w:rsidRDefault="008204A7" w:rsidP="001056C0">
            <w:pPr>
              <w:jc w:val="center"/>
              <w:rPr>
                <w:rFonts w:eastAsia="Times New Roman"/>
                <w:sz w:val="20"/>
                <w:szCs w:val="20"/>
                <w:lang w:eastAsia="sk-SK"/>
              </w:rPr>
            </w:pPr>
            <w:r w:rsidRPr="00B6615B">
              <w:rPr>
                <w:rFonts w:eastAsia="Times New Roman"/>
                <w:sz w:val="20"/>
                <w:szCs w:val="20"/>
                <w:lang w:eastAsia="sk-SK"/>
              </w:rPr>
              <w:t>Počet ponechaných starších jedincov drevín nad 80 rokov/ha</w:t>
            </w:r>
          </w:p>
        </w:tc>
        <w:tc>
          <w:tcPr>
            <w:tcW w:w="1701" w:type="dxa"/>
            <w:tcBorders>
              <w:bottom w:val="single" w:sz="4" w:space="0" w:color="00000A"/>
              <w:right w:val="single" w:sz="4" w:space="0" w:color="00000A"/>
            </w:tcBorders>
            <w:shd w:val="clear" w:color="auto" w:fill="auto"/>
            <w:vAlign w:val="center"/>
          </w:tcPr>
          <w:p w14:paraId="31B7B985"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20 stromov/ha</w:t>
            </w:r>
          </w:p>
        </w:tc>
        <w:tc>
          <w:tcPr>
            <w:tcW w:w="3381" w:type="dxa"/>
            <w:tcBorders>
              <w:bottom w:val="single" w:sz="4" w:space="0" w:color="00000A"/>
              <w:right w:val="single" w:sz="4" w:space="0" w:color="00000A"/>
            </w:tcBorders>
            <w:shd w:val="clear" w:color="auto" w:fill="auto"/>
            <w:vAlign w:val="center"/>
          </w:tcPr>
          <w:p w14:paraId="7054FE80"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Zachovať alebo dosiahnuť považovaný počet stromov na ha.</w:t>
            </w:r>
          </w:p>
        </w:tc>
      </w:tr>
    </w:tbl>
    <w:p w14:paraId="31414B50" w14:textId="77777777" w:rsidR="008204A7" w:rsidRPr="00B6615B" w:rsidRDefault="008204A7" w:rsidP="008204A7"/>
    <w:p w14:paraId="30F31108" w14:textId="03882DAB" w:rsidR="008204A7" w:rsidRPr="00B6615B" w:rsidRDefault="008204A7" w:rsidP="008204A7">
      <w:pPr>
        <w:rPr>
          <w:rFonts w:eastAsia="Times New Roman"/>
          <w:i/>
          <w:lang w:eastAsia="sk-SK"/>
        </w:rPr>
      </w:pPr>
      <w:r w:rsidRPr="00B6615B">
        <w:t xml:space="preserve">Zlepšenie stavu druhu </w:t>
      </w:r>
      <w:r w:rsidRPr="00B6615B">
        <w:rPr>
          <w:rFonts w:eastAsia="Times New Roman"/>
          <w:b/>
          <w:i/>
          <w:lang w:eastAsia="sk-SK"/>
        </w:rPr>
        <w:t>Pseudogaurotina excellens</w:t>
      </w:r>
      <w:r w:rsidRPr="00B6615B">
        <w:t xml:space="preserve"> </w:t>
      </w:r>
      <w:r w:rsidR="00D613CE">
        <w:t>za splnenia nasledovných atribútov:</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381"/>
      </w:tblGrid>
      <w:tr w:rsidR="008204A7" w:rsidRPr="00990D22" w14:paraId="5A87E2F1" w14:textId="77777777" w:rsidTr="008204A7">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E138FE"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1654675B"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3F0DC3EF"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0E22724E" w14:textId="77777777" w:rsidR="008204A7" w:rsidRPr="00990D22" w:rsidRDefault="008204A7" w:rsidP="008204A7">
            <w:pPr>
              <w:jc w:val="center"/>
              <w:rPr>
                <w:rFonts w:eastAsia="Times New Roman"/>
                <w:b/>
                <w:sz w:val="20"/>
                <w:szCs w:val="20"/>
                <w:lang w:eastAsia="sk-SK"/>
              </w:rPr>
            </w:pPr>
            <w:r w:rsidRPr="00990D22">
              <w:rPr>
                <w:rFonts w:eastAsia="Times New Roman"/>
                <w:b/>
                <w:sz w:val="20"/>
                <w:szCs w:val="20"/>
                <w:lang w:eastAsia="sk-SK"/>
              </w:rPr>
              <w:t>Doplnkové informácie</w:t>
            </w:r>
          </w:p>
        </w:tc>
      </w:tr>
      <w:tr w:rsidR="008204A7" w:rsidRPr="00B6615B" w14:paraId="5C3FF22F" w14:textId="77777777" w:rsidTr="009012D8">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1A11C4" w14:textId="77777777" w:rsidR="008204A7" w:rsidRPr="00B6615B" w:rsidRDefault="0021121D" w:rsidP="009012D8">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 xml:space="preserve">eľkosť </w:t>
            </w:r>
            <w:r w:rsidR="008204A7" w:rsidRPr="00B6615B">
              <w:rPr>
                <w:rFonts w:eastAsia="Times New Roman"/>
                <w:sz w:val="20"/>
                <w:szCs w:val="20"/>
                <w:lang w:eastAsia="sk-SK"/>
              </w:rPr>
              <w:t>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45285A5A"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Druhom obsadené jedince zemolezu – počet krov/ha</w:t>
            </w:r>
          </w:p>
        </w:tc>
        <w:tc>
          <w:tcPr>
            <w:tcW w:w="1701" w:type="dxa"/>
            <w:tcBorders>
              <w:top w:val="single" w:sz="4" w:space="0" w:color="00000A"/>
              <w:bottom w:val="single" w:sz="4" w:space="0" w:color="00000A"/>
              <w:right w:val="single" w:sz="4" w:space="0" w:color="00000A"/>
            </w:tcBorders>
            <w:shd w:val="clear" w:color="auto" w:fill="auto"/>
            <w:vAlign w:val="center"/>
          </w:tcPr>
          <w:p w14:paraId="381F19D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1 obsadený ker so zaznamenanými výletovými otvormi/ha</w:t>
            </w:r>
          </w:p>
        </w:tc>
        <w:tc>
          <w:tcPr>
            <w:tcW w:w="3381" w:type="dxa"/>
            <w:tcBorders>
              <w:top w:val="single" w:sz="4" w:space="0" w:color="00000A"/>
              <w:bottom w:val="single" w:sz="4" w:space="0" w:color="00000A"/>
              <w:right w:val="single" w:sz="4" w:space="0" w:color="00000A"/>
            </w:tcBorders>
            <w:shd w:val="clear" w:color="auto" w:fill="auto"/>
            <w:vAlign w:val="center"/>
          </w:tcPr>
          <w:p w14:paraId="1C2F4392" w14:textId="77777777" w:rsidR="008204A7" w:rsidRPr="00B6615B" w:rsidRDefault="008204A7" w:rsidP="004820DE">
            <w:pPr>
              <w:jc w:val="center"/>
              <w:rPr>
                <w:rFonts w:eastAsia="Times New Roman"/>
                <w:sz w:val="20"/>
                <w:szCs w:val="20"/>
                <w:lang w:eastAsia="sk-SK"/>
              </w:rPr>
            </w:pPr>
            <w:r w:rsidRPr="00B6615B">
              <w:rPr>
                <w:rFonts w:eastAsia="Times New Roman"/>
                <w:sz w:val="20"/>
                <w:szCs w:val="20"/>
                <w:lang w:eastAsia="sk-SK"/>
              </w:rPr>
              <w:t>Udržiavaná veľkosť populácie, v súčasnosti odhadovaná na veľkosť populácie 100 – 5000 jedincov (aktuály údaj / z SDF)</w:t>
            </w:r>
          </w:p>
        </w:tc>
      </w:tr>
      <w:tr w:rsidR="008204A7" w:rsidRPr="00B6615B" w14:paraId="78C330E1" w14:textId="77777777" w:rsidTr="009012D8">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1C3ACD1E" w14:textId="77777777" w:rsidR="008204A7" w:rsidRPr="00B6615B" w:rsidRDefault="00F85CB9" w:rsidP="009012D8">
            <w:pPr>
              <w:jc w:val="center"/>
              <w:rPr>
                <w:rFonts w:eastAsia="Times New Roman"/>
                <w:sz w:val="20"/>
                <w:szCs w:val="20"/>
                <w:lang w:eastAsia="sk-SK"/>
              </w:rPr>
            </w:pPr>
            <w:r>
              <w:rPr>
                <w:rFonts w:eastAsia="Times New Roman"/>
                <w:sz w:val="20"/>
                <w:szCs w:val="20"/>
                <w:lang w:eastAsia="sk-SK"/>
              </w:rPr>
              <w:t>Výmera</w:t>
            </w:r>
            <w:r w:rsidR="0021121D" w:rsidRPr="00B6615B">
              <w:rPr>
                <w:rFonts w:eastAsia="Times New Roman"/>
                <w:sz w:val="20"/>
                <w:szCs w:val="20"/>
                <w:lang w:eastAsia="sk-SK"/>
              </w:rPr>
              <w:t xml:space="preserve"> </w:t>
            </w:r>
            <w:r w:rsidR="008204A7" w:rsidRPr="00B6615B">
              <w:rPr>
                <w:rFonts w:eastAsia="Times New Roman"/>
                <w:sz w:val="20"/>
                <w:szCs w:val="20"/>
                <w:lang w:eastAsia="sk-SK"/>
              </w:rPr>
              <w:t>biotopu výskytu</w:t>
            </w:r>
          </w:p>
        </w:tc>
        <w:tc>
          <w:tcPr>
            <w:tcW w:w="1574" w:type="dxa"/>
            <w:tcBorders>
              <w:bottom w:val="single" w:sz="4" w:space="0" w:color="00000A"/>
              <w:right w:val="single" w:sz="4" w:space="0" w:color="00000A"/>
            </w:tcBorders>
            <w:shd w:val="clear" w:color="auto" w:fill="auto"/>
            <w:vAlign w:val="center"/>
          </w:tcPr>
          <w:p w14:paraId="16DBBBC9"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6BFD73A" w14:textId="77777777" w:rsidR="008204A7" w:rsidRPr="00B6615B" w:rsidRDefault="008204A7" w:rsidP="000E3895">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3381" w:type="dxa"/>
            <w:tcBorders>
              <w:bottom w:val="single" w:sz="4" w:space="0" w:color="00000A"/>
              <w:right w:val="single" w:sz="4" w:space="0" w:color="00000A"/>
            </w:tcBorders>
            <w:shd w:val="clear" w:color="auto" w:fill="auto"/>
            <w:vAlign w:val="center"/>
          </w:tcPr>
          <w:p w14:paraId="08B0914F"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 xml:space="preserve">Lesné porasty </w:t>
            </w:r>
            <w:r w:rsidRPr="00B6615B">
              <w:rPr>
                <w:sz w:val="19"/>
                <w:szCs w:val="19"/>
                <w:shd w:val="clear" w:color="auto" w:fill="FFFFFF"/>
              </w:rPr>
              <w:t>v dolinách a popri vodných tokoch s porastom zemolezu čierneho (</w:t>
            </w:r>
            <w:r w:rsidRPr="00B6615B">
              <w:rPr>
                <w:i/>
                <w:sz w:val="19"/>
                <w:szCs w:val="19"/>
                <w:shd w:val="clear" w:color="auto" w:fill="FFFFFF"/>
              </w:rPr>
              <w:t>Lonicera nigra</w:t>
            </w:r>
            <w:r w:rsidRPr="00B6615B">
              <w:rPr>
                <w:sz w:val="19"/>
                <w:szCs w:val="19"/>
                <w:shd w:val="clear" w:color="auto" w:fill="FFFFFF"/>
              </w:rPr>
              <w:t>) a zemolezu tatárskeho (</w:t>
            </w:r>
            <w:r w:rsidRPr="00B6615B">
              <w:rPr>
                <w:i/>
                <w:sz w:val="19"/>
                <w:szCs w:val="19"/>
                <w:shd w:val="clear" w:color="auto" w:fill="FFFFFF"/>
              </w:rPr>
              <w:t>Lonicera tatarica</w:t>
            </w:r>
            <w:r w:rsidRPr="00B6615B">
              <w:rPr>
                <w:sz w:val="19"/>
                <w:szCs w:val="19"/>
                <w:shd w:val="clear" w:color="auto" w:fill="FFFFFF"/>
              </w:rPr>
              <w:t>)</w:t>
            </w:r>
          </w:p>
        </w:tc>
      </w:tr>
      <w:tr w:rsidR="008204A7" w:rsidRPr="00B6615B" w14:paraId="27822BD2" w14:textId="77777777" w:rsidTr="009012D8">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733715E1"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Kvalita biotopu</w:t>
            </w:r>
          </w:p>
        </w:tc>
        <w:tc>
          <w:tcPr>
            <w:tcW w:w="1574" w:type="dxa"/>
            <w:tcBorders>
              <w:bottom w:val="single" w:sz="4" w:space="0" w:color="00000A"/>
              <w:right w:val="single" w:sz="4" w:space="0" w:color="00000A"/>
            </w:tcBorders>
            <w:shd w:val="clear" w:color="auto" w:fill="auto"/>
            <w:vAlign w:val="center"/>
          </w:tcPr>
          <w:p w14:paraId="234F598B"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Zastúpenie krov zemolezu (živnej rastliny) v %/ha</w:t>
            </w:r>
          </w:p>
        </w:tc>
        <w:tc>
          <w:tcPr>
            <w:tcW w:w="1701" w:type="dxa"/>
            <w:tcBorders>
              <w:bottom w:val="single" w:sz="4" w:space="0" w:color="00000A"/>
              <w:right w:val="single" w:sz="4" w:space="0" w:color="00000A"/>
            </w:tcBorders>
            <w:shd w:val="clear" w:color="auto" w:fill="auto"/>
            <w:vAlign w:val="center"/>
          </w:tcPr>
          <w:p w14:paraId="362AE644"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10 %/ha</w:t>
            </w:r>
          </w:p>
        </w:tc>
        <w:tc>
          <w:tcPr>
            <w:tcW w:w="3381" w:type="dxa"/>
            <w:tcBorders>
              <w:bottom w:val="single" w:sz="4" w:space="0" w:color="00000A"/>
              <w:right w:val="single" w:sz="4" w:space="0" w:color="00000A"/>
            </w:tcBorders>
            <w:shd w:val="clear" w:color="auto" w:fill="auto"/>
            <w:vAlign w:val="center"/>
          </w:tcPr>
          <w:p w14:paraId="26D07E18"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Zachovať alebo dosiahnuť považované zastúpenie živnej dreviny na ha</w:t>
            </w:r>
          </w:p>
        </w:tc>
      </w:tr>
    </w:tbl>
    <w:p w14:paraId="47D7ED9B" w14:textId="77777777" w:rsidR="008204A7" w:rsidRPr="00B6615B" w:rsidRDefault="008204A7" w:rsidP="008204A7"/>
    <w:p w14:paraId="41C336BD" w14:textId="77777777" w:rsidR="008204A7" w:rsidRPr="00B6615B" w:rsidRDefault="008204A7" w:rsidP="008204A7">
      <w:r w:rsidRPr="00B6615B">
        <w:t xml:space="preserve">Zistenie stavu druhu </w:t>
      </w:r>
      <w:r w:rsidRPr="00B6615B">
        <w:rPr>
          <w:b/>
          <w:i/>
        </w:rPr>
        <w:t xml:space="preserve">Carabus variolosus </w:t>
      </w:r>
      <w:r w:rsidRPr="00B6615B">
        <w:t>nakoľko je v súčasnosti veľkosť populácie neznáma</w:t>
      </w:r>
      <w:r w:rsidRPr="00B6615B">
        <w:rPr>
          <w:b/>
        </w:rPr>
        <w:t xml:space="preserve"> </w:t>
      </w:r>
      <w:r w:rsidRPr="00B6615B">
        <w:t xml:space="preserve">a bude </w:t>
      </w:r>
      <w:r w:rsidRPr="00B6615B">
        <w:rPr>
          <w:szCs w:val="24"/>
        </w:rPr>
        <w:t>potrebný monitoring:</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555"/>
        <w:gridCol w:w="7512"/>
      </w:tblGrid>
      <w:tr w:rsidR="008204A7" w:rsidRPr="00990D22" w14:paraId="3EBCE75F" w14:textId="77777777" w:rsidTr="009012D8">
        <w:trPr>
          <w:trHeight w:val="810"/>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7CBEB" w14:textId="77777777" w:rsidR="008204A7" w:rsidRPr="00990D22" w:rsidRDefault="008204A7" w:rsidP="009012D8">
            <w:pPr>
              <w:jc w:val="center"/>
              <w:rPr>
                <w:rFonts w:eastAsia="Times New Roman"/>
                <w:b/>
                <w:sz w:val="20"/>
                <w:szCs w:val="20"/>
                <w:lang w:eastAsia="sk-SK"/>
              </w:rPr>
            </w:pPr>
            <w:r w:rsidRPr="00990D22">
              <w:rPr>
                <w:rFonts w:eastAsia="Times New Roman"/>
                <w:b/>
                <w:sz w:val="20"/>
                <w:szCs w:val="20"/>
                <w:lang w:eastAsia="sk-SK"/>
              </w:rPr>
              <w:t>Parameter</w:t>
            </w:r>
          </w:p>
        </w:tc>
        <w:tc>
          <w:tcPr>
            <w:tcW w:w="7512" w:type="dxa"/>
            <w:tcBorders>
              <w:top w:val="single" w:sz="4" w:space="0" w:color="00000A"/>
              <w:bottom w:val="single" w:sz="4" w:space="0" w:color="00000A"/>
              <w:right w:val="single" w:sz="4" w:space="0" w:color="00000A"/>
            </w:tcBorders>
            <w:shd w:val="clear" w:color="auto" w:fill="auto"/>
            <w:vAlign w:val="center"/>
          </w:tcPr>
          <w:p w14:paraId="20F6FFB8" w14:textId="77777777" w:rsidR="008204A7" w:rsidRPr="00990D22" w:rsidRDefault="008204A7" w:rsidP="009012D8">
            <w:pPr>
              <w:jc w:val="center"/>
              <w:rPr>
                <w:rFonts w:eastAsia="Times New Roman"/>
                <w:b/>
                <w:sz w:val="20"/>
                <w:szCs w:val="20"/>
                <w:lang w:eastAsia="sk-SK"/>
              </w:rPr>
            </w:pPr>
            <w:r w:rsidRPr="00990D22">
              <w:rPr>
                <w:rFonts w:eastAsia="Times New Roman"/>
                <w:b/>
                <w:sz w:val="20"/>
                <w:szCs w:val="20"/>
                <w:lang w:eastAsia="sk-SK"/>
              </w:rPr>
              <w:t>Cieľová hodnota</w:t>
            </w:r>
          </w:p>
        </w:tc>
      </w:tr>
      <w:tr w:rsidR="008204A7" w:rsidRPr="00B6615B" w14:paraId="76FBB500" w14:textId="77777777" w:rsidTr="009012D8">
        <w:trPr>
          <w:trHeight w:val="810"/>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0503D2" w14:textId="77777777" w:rsidR="008204A7" w:rsidRPr="00B6615B" w:rsidRDefault="0021121D" w:rsidP="009012D8">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 xml:space="preserve">eľkosť </w:t>
            </w:r>
            <w:r w:rsidR="008204A7" w:rsidRPr="00B6615B">
              <w:rPr>
                <w:rFonts w:eastAsia="Times New Roman"/>
                <w:sz w:val="20"/>
                <w:szCs w:val="20"/>
                <w:lang w:eastAsia="sk-SK"/>
              </w:rPr>
              <w:t>populácie</w:t>
            </w:r>
          </w:p>
        </w:tc>
        <w:tc>
          <w:tcPr>
            <w:tcW w:w="7512" w:type="dxa"/>
            <w:tcBorders>
              <w:top w:val="single" w:sz="4" w:space="0" w:color="00000A"/>
              <w:bottom w:val="single" w:sz="4" w:space="0" w:color="00000A"/>
              <w:right w:val="single" w:sz="4" w:space="0" w:color="00000A"/>
            </w:tcBorders>
            <w:shd w:val="clear" w:color="auto" w:fill="auto"/>
            <w:vAlign w:val="center"/>
          </w:tcPr>
          <w:p w14:paraId="0B70871A"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Zistenie veľkosti populácie cez komplexnejší monitoring – založením trvalých monitorivacích plôch a prieskumom v priebehu 3 rokov</w:t>
            </w:r>
          </w:p>
        </w:tc>
      </w:tr>
      <w:tr w:rsidR="008204A7" w:rsidRPr="00B6615B" w14:paraId="5CA8FD2E" w14:textId="77777777" w:rsidTr="009012D8">
        <w:trPr>
          <w:trHeight w:val="810"/>
        </w:trPr>
        <w:tc>
          <w:tcPr>
            <w:tcW w:w="15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5BC8EC" w14:textId="77777777"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Veľkosť a kvalita biotopu</w:t>
            </w:r>
          </w:p>
        </w:tc>
        <w:tc>
          <w:tcPr>
            <w:tcW w:w="7512" w:type="dxa"/>
            <w:tcBorders>
              <w:top w:val="single" w:sz="4" w:space="0" w:color="00000A"/>
              <w:bottom w:val="single" w:sz="4" w:space="0" w:color="00000A"/>
              <w:right w:val="single" w:sz="4" w:space="0" w:color="00000A"/>
            </w:tcBorders>
            <w:shd w:val="clear" w:color="auto" w:fill="auto"/>
            <w:vAlign w:val="center"/>
          </w:tcPr>
          <w:p w14:paraId="2937CC65" w14:textId="51C1218A" w:rsidR="008204A7" w:rsidRPr="00B6615B" w:rsidRDefault="008204A7" w:rsidP="009012D8">
            <w:pPr>
              <w:jc w:val="center"/>
              <w:rPr>
                <w:rFonts w:eastAsia="Times New Roman"/>
                <w:sz w:val="20"/>
                <w:szCs w:val="20"/>
                <w:lang w:eastAsia="sk-SK"/>
              </w:rPr>
            </w:pPr>
            <w:r w:rsidRPr="00B6615B">
              <w:rPr>
                <w:rFonts w:eastAsia="Times New Roman"/>
                <w:sz w:val="20"/>
                <w:szCs w:val="20"/>
                <w:lang w:eastAsia="sk-SK"/>
              </w:rPr>
              <w:t>Špecifikovať atribúty a ciele v priebehu troch rokov na základe výskumu.</w:t>
            </w:r>
          </w:p>
        </w:tc>
      </w:tr>
    </w:tbl>
    <w:p w14:paraId="5A05BA48" w14:textId="77777777" w:rsidR="008204A7" w:rsidRPr="00B6615B" w:rsidRDefault="008204A7" w:rsidP="008204A7"/>
    <w:p w14:paraId="28C83D91" w14:textId="77777777" w:rsidR="008204A7" w:rsidRPr="00B6615B" w:rsidRDefault="008204A7" w:rsidP="008204A7">
      <w:r w:rsidRPr="00B6615B">
        <w:t xml:space="preserve">Zlepšenie stavu druhu </w:t>
      </w:r>
      <w:r w:rsidRPr="00B6615B">
        <w:rPr>
          <w:b/>
          <w:i/>
          <w:szCs w:val="24"/>
        </w:rPr>
        <w:t>Euplagia quadripunctaria</w:t>
      </w:r>
      <w:r w:rsidRPr="00B6615B">
        <w:rPr>
          <w:szCs w:val="24"/>
        </w:rPr>
        <w:t xml:space="preserve"> za splnenia nasledovných atribútov</w:t>
      </w:r>
      <w:r w:rsidRPr="00B6615B">
        <w:rPr>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4"/>
        <w:gridCol w:w="1244"/>
        <w:gridCol w:w="1545"/>
        <w:gridCol w:w="4034"/>
      </w:tblGrid>
      <w:tr w:rsidR="008204A7" w:rsidRPr="00990D22" w14:paraId="290A7B80" w14:textId="77777777" w:rsidTr="009012D8">
        <w:trPr>
          <w:trHeight w:val="387"/>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E9C40" w14:textId="77777777" w:rsidR="008204A7" w:rsidRPr="0042592D" w:rsidRDefault="008204A7" w:rsidP="0042592D">
            <w:pPr>
              <w:jc w:val="center"/>
              <w:rPr>
                <w:rFonts w:eastAsia="Times New Roman"/>
                <w:b/>
                <w:sz w:val="20"/>
                <w:szCs w:val="20"/>
              </w:rPr>
            </w:pPr>
            <w:r w:rsidRPr="009012D8">
              <w:rPr>
                <w:b/>
                <w:sz w:val="20"/>
                <w:szCs w:val="18"/>
              </w:rPr>
              <w:t>Parameter</w:t>
            </w:r>
          </w:p>
        </w:tc>
        <w:tc>
          <w:tcPr>
            <w:tcW w:w="1138" w:type="dxa"/>
            <w:tcBorders>
              <w:top w:val="single" w:sz="4" w:space="0" w:color="00000A"/>
              <w:bottom w:val="single" w:sz="4" w:space="0" w:color="00000A"/>
              <w:right w:val="single" w:sz="4" w:space="0" w:color="00000A"/>
            </w:tcBorders>
            <w:shd w:val="clear" w:color="auto" w:fill="auto"/>
            <w:vAlign w:val="center"/>
          </w:tcPr>
          <w:p w14:paraId="70ECFC0B" w14:textId="77777777" w:rsidR="008204A7" w:rsidRPr="0042592D" w:rsidRDefault="008204A7" w:rsidP="00F00E2F">
            <w:pPr>
              <w:jc w:val="center"/>
              <w:rPr>
                <w:rFonts w:eastAsia="Times New Roman"/>
                <w:b/>
                <w:sz w:val="20"/>
                <w:szCs w:val="20"/>
              </w:rPr>
            </w:pPr>
            <w:r w:rsidRPr="0032062D">
              <w:rPr>
                <w:b/>
                <w:sz w:val="20"/>
                <w:szCs w:val="18"/>
              </w:rPr>
              <w:t>Merateľnosť</w:t>
            </w:r>
          </w:p>
        </w:tc>
        <w:tc>
          <w:tcPr>
            <w:tcW w:w="1556" w:type="dxa"/>
            <w:tcBorders>
              <w:top w:val="single" w:sz="4" w:space="0" w:color="00000A"/>
              <w:bottom w:val="single" w:sz="4" w:space="0" w:color="00000A"/>
              <w:right w:val="single" w:sz="4" w:space="0" w:color="00000A"/>
            </w:tcBorders>
            <w:shd w:val="clear" w:color="auto" w:fill="auto"/>
            <w:vAlign w:val="center"/>
          </w:tcPr>
          <w:p w14:paraId="4E8E260F" w14:textId="77777777" w:rsidR="008204A7" w:rsidRPr="0042592D" w:rsidRDefault="008204A7" w:rsidP="00513BB5">
            <w:pPr>
              <w:jc w:val="center"/>
              <w:rPr>
                <w:rFonts w:eastAsia="Times New Roman"/>
                <w:b/>
                <w:sz w:val="20"/>
                <w:szCs w:val="20"/>
              </w:rPr>
            </w:pPr>
            <w:r w:rsidRPr="009012D8">
              <w:rPr>
                <w:b/>
                <w:sz w:val="20"/>
                <w:szCs w:val="18"/>
              </w:rPr>
              <w:t>Cieľová hodnota</w:t>
            </w:r>
          </w:p>
        </w:tc>
        <w:tc>
          <w:tcPr>
            <w:tcW w:w="4104" w:type="dxa"/>
            <w:tcBorders>
              <w:top w:val="single" w:sz="4" w:space="0" w:color="00000A"/>
              <w:bottom w:val="single" w:sz="4" w:space="0" w:color="00000A"/>
              <w:right w:val="single" w:sz="4" w:space="0" w:color="00000A"/>
            </w:tcBorders>
            <w:shd w:val="clear" w:color="auto" w:fill="auto"/>
            <w:vAlign w:val="center"/>
          </w:tcPr>
          <w:p w14:paraId="3E56F53A" w14:textId="77777777" w:rsidR="008204A7" w:rsidRPr="0042592D" w:rsidRDefault="008204A7" w:rsidP="00513BB5">
            <w:pPr>
              <w:jc w:val="center"/>
              <w:rPr>
                <w:rFonts w:eastAsia="Times New Roman"/>
                <w:b/>
                <w:sz w:val="20"/>
                <w:szCs w:val="20"/>
              </w:rPr>
            </w:pPr>
            <w:r w:rsidRPr="0032062D">
              <w:rPr>
                <w:b/>
                <w:sz w:val="20"/>
                <w:szCs w:val="18"/>
              </w:rPr>
              <w:t>Doplnkové informácie</w:t>
            </w:r>
          </w:p>
        </w:tc>
      </w:tr>
      <w:tr w:rsidR="008204A7" w:rsidRPr="00B6615B" w14:paraId="6CC43B12" w14:textId="77777777" w:rsidTr="0032062D">
        <w:trPr>
          <w:trHeight w:val="55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30B7A4" w14:textId="77777777" w:rsidR="008204A7" w:rsidRPr="00B6615B" w:rsidRDefault="0021121D" w:rsidP="0032062D">
            <w:pPr>
              <w:jc w:val="center"/>
              <w:rPr>
                <w:rFonts w:eastAsia="Times New Roman"/>
                <w:sz w:val="20"/>
                <w:szCs w:val="20"/>
              </w:rPr>
            </w:pPr>
            <w:r>
              <w:rPr>
                <w:rFonts w:eastAsia="Times New Roman"/>
                <w:sz w:val="20"/>
                <w:szCs w:val="20"/>
              </w:rPr>
              <w:t>V</w:t>
            </w:r>
            <w:r w:rsidRPr="00B6615B">
              <w:rPr>
                <w:rFonts w:eastAsia="Times New Roman"/>
                <w:sz w:val="20"/>
                <w:szCs w:val="20"/>
              </w:rPr>
              <w:t xml:space="preserve">eľkosť </w:t>
            </w:r>
            <w:r w:rsidR="008204A7" w:rsidRPr="00B6615B">
              <w:rPr>
                <w:rFonts w:eastAsia="Times New Roman"/>
                <w:sz w:val="20"/>
                <w:szCs w:val="20"/>
              </w:rPr>
              <w:t>populácie</w:t>
            </w:r>
          </w:p>
        </w:tc>
        <w:tc>
          <w:tcPr>
            <w:tcW w:w="1138" w:type="dxa"/>
            <w:tcBorders>
              <w:top w:val="single" w:sz="4" w:space="0" w:color="00000A"/>
              <w:bottom w:val="single" w:sz="4" w:space="0" w:color="00000A"/>
              <w:right w:val="single" w:sz="4" w:space="0" w:color="00000A"/>
            </w:tcBorders>
            <w:shd w:val="clear" w:color="auto" w:fill="auto"/>
            <w:vAlign w:val="center"/>
          </w:tcPr>
          <w:p w14:paraId="7201D5C2" w14:textId="77777777" w:rsidR="008204A7" w:rsidRPr="00B6615B" w:rsidRDefault="008204A7" w:rsidP="000E3895">
            <w:pPr>
              <w:jc w:val="center"/>
              <w:rPr>
                <w:rFonts w:eastAsia="Times New Roman"/>
                <w:sz w:val="20"/>
                <w:szCs w:val="20"/>
              </w:rPr>
            </w:pPr>
            <w:r w:rsidRPr="00B6615B">
              <w:rPr>
                <w:rFonts w:eastAsia="Times New Roman"/>
                <w:sz w:val="20"/>
                <w:szCs w:val="20"/>
              </w:rPr>
              <w:t>počet jedincov</w:t>
            </w:r>
          </w:p>
        </w:tc>
        <w:tc>
          <w:tcPr>
            <w:tcW w:w="1556" w:type="dxa"/>
            <w:tcBorders>
              <w:top w:val="single" w:sz="4" w:space="0" w:color="00000A"/>
              <w:bottom w:val="single" w:sz="4" w:space="0" w:color="00000A"/>
              <w:right w:val="single" w:sz="4" w:space="0" w:color="00000A"/>
            </w:tcBorders>
            <w:shd w:val="clear" w:color="auto" w:fill="auto"/>
            <w:vAlign w:val="center"/>
          </w:tcPr>
          <w:p w14:paraId="4B7262BF" w14:textId="77777777" w:rsidR="008204A7" w:rsidRPr="00B6615B" w:rsidRDefault="008204A7" w:rsidP="000E3895">
            <w:pPr>
              <w:jc w:val="center"/>
              <w:rPr>
                <w:rFonts w:eastAsia="Times New Roman"/>
                <w:sz w:val="20"/>
                <w:szCs w:val="20"/>
              </w:rPr>
            </w:pPr>
            <w:r w:rsidRPr="00B6615B">
              <w:rPr>
                <w:sz w:val="20"/>
                <w:szCs w:val="20"/>
                <w:lang w:eastAsia="sk-SK"/>
              </w:rPr>
              <w:t>Viac ako 1000</w:t>
            </w:r>
            <w:r w:rsidR="00BA5C16">
              <w:rPr>
                <w:sz w:val="20"/>
                <w:szCs w:val="20"/>
                <w:lang w:eastAsia="sk-SK"/>
              </w:rPr>
              <w:t>, z toho 900 v NP Muránska planina</w:t>
            </w:r>
          </w:p>
        </w:tc>
        <w:tc>
          <w:tcPr>
            <w:tcW w:w="4104" w:type="dxa"/>
            <w:tcBorders>
              <w:top w:val="single" w:sz="4" w:space="0" w:color="00000A"/>
              <w:bottom w:val="single" w:sz="4" w:space="0" w:color="00000A"/>
              <w:right w:val="single" w:sz="4" w:space="0" w:color="00000A"/>
            </w:tcBorders>
            <w:shd w:val="clear" w:color="auto" w:fill="auto"/>
            <w:vAlign w:val="center"/>
          </w:tcPr>
          <w:p w14:paraId="7E43092F" w14:textId="77777777" w:rsidR="008204A7" w:rsidRPr="00B6615B" w:rsidRDefault="008204A7" w:rsidP="004820DE">
            <w:pPr>
              <w:jc w:val="center"/>
              <w:rPr>
                <w:rFonts w:eastAsia="Times New Roman"/>
                <w:sz w:val="20"/>
                <w:szCs w:val="20"/>
              </w:rPr>
            </w:pPr>
            <w:r w:rsidRPr="00B6615B">
              <w:rPr>
                <w:rFonts w:eastAsia="Times New Roman"/>
                <w:sz w:val="20"/>
                <w:szCs w:val="20"/>
              </w:rPr>
              <w:t>V súčasnosti sa odhaduje veľkosť populácie</w:t>
            </w:r>
            <w:r w:rsidR="00D613CE">
              <w:rPr>
                <w:rFonts w:eastAsia="Times New Roman"/>
                <w:sz w:val="20"/>
                <w:szCs w:val="20"/>
              </w:rPr>
              <w:t xml:space="preserve"> v celom SKUEV Mur. planina</w:t>
            </w:r>
            <w:r w:rsidRPr="00B6615B">
              <w:rPr>
                <w:rFonts w:eastAsia="Times New Roman"/>
                <w:sz w:val="20"/>
                <w:szCs w:val="20"/>
              </w:rPr>
              <w:t xml:space="preserve"> na  300 – 1500 jedincov (aktuály údaj / z SDF)</w:t>
            </w:r>
          </w:p>
        </w:tc>
      </w:tr>
      <w:tr w:rsidR="008204A7" w:rsidRPr="00B6615B" w14:paraId="4B90C46A" w14:textId="77777777" w:rsidTr="0032062D">
        <w:trPr>
          <w:trHeight w:val="751"/>
        </w:trPr>
        <w:tc>
          <w:tcPr>
            <w:tcW w:w="2269" w:type="dxa"/>
            <w:tcBorders>
              <w:left w:val="single" w:sz="4" w:space="0" w:color="00000A"/>
              <w:bottom w:val="single" w:sz="4" w:space="0" w:color="00000A"/>
              <w:right w:val="single" w:sz="4" w:space="0" w:color="00000A"/>
            </w:tcBorders>
            <w:shd w:val="clear" w:color="auto" w:fill="auto"/>
            <w:vAlign w:val="center"/>
          </w:tcPr>
          <w:p w14:paraId="3F1B0A10" w14:textId="77777777" w:rsidR="008204A7" w:rsidRPr="00B6615B" w:rsidRDefault="00F85CB9" w:rsidP="0032062D">
            <w:pPr>
              <w:jc w:val="center"/>
              <w:rPr>
                <w:rFonts w:eastAsia="Times New Roman"/>
                <w:sz w:val="20"/>
                <w:szCs w:val="20"/>
              </w:rPr>
            </w:pPr>
            <w:r>
              <w:rPr>
                <w:rFonts w:eastAsia="Times New Roman"/>
                <w:sz w:val="20"/>
                <w:szCs w:val="20"/>
              </w:rPr>
              <w:t>Výmera</w:t>
            </w:r>
            <w:r w:rsidR="0021121D" w:rsidRPr="00B6615B">
              <w:rPr>
                <w:rFonts w:eastAsia="Times New Roman"/>
                <w:sz w:val="20"/>
                <w:szCs w:val="20"/>
              </w:rPr>
              <w:t xml:space="preserve"> </w:t>
            </w:r>
            <w:r w:rsidR="008204A7" w:rsidRPr="00B6615B">
              <w:rPr>
                <w:rFonts w:eastAsia="Times New Roman"/>
                <w:sz w:val="20"/>
                <w:szCs w:val="20"/>
              </w:rPr>
              <w:t>biotopu</w:t>
            </w:r>
          </w:p>
        </w:tc>
        <w:tc>
          <w:tcPr>
            <w:tcW w:w="1138" w:type="dxa"/>
            <w:tcBorders>
              <w:bottom w:val="single" w:sz="4" w:space="0" w:color="00000A"/>
              <w:right w:val="single" w:sz="4" w:space="0" w:color="00000A"/>
            </w:tcBorders>
            <w:shd w:val="clear" w:color="auto" w:fill="auto"/>
            <w:vAlign w:val="center"/>
          </w:tcPr>
          <w:p w14:paraId="0B5DF0A4" w14:textId="77777777" w:rsidR="008204A7" w:rsidRPr="00B6615B" w:rsidRDefault="008204A7" w:rsidP="000E3895">
            <w:pPr>
              <w:jc w:val="center"/>
              <w:rPr>
                <w:rFonts w:eastAsia="Times New Roman"/>
                <w:sz w:val="20"/>
                <w:szCs w:val="20"/>
              </w:rPr>
            </w:pPr>
            <w:r w:rsidRPr="00B6615B">
              <w:rPr>
                <w:rFonts w:eastAsia="Times New Roman"/>
                <w:sz w:val="20"/>
                <w:szCs w:val="20"/>
              </w:rPr>
              <w:t>ha</w:t>
            </w:r>
          </w:p>
        </w:tc>
        <w:tc>
          <w:tcPr>
            <w:tcW w:w="1556" w:type="dxa"/>
            <w:tcBorders>
              <w:bottom w:val="single" w:sz="4" w:space="0" w:color="00000A"/>
              <w:right w:val="single" w:sz="4" w:space="0" w:color="00000A"/>
            </w:tcBorders>
            <w:shd w:val="clear" w:color="auto" w:fill="auto"/>
            <w:vAlign w:val="center"/>
          </w:tcPr>
          <w:p w14:paraId="2DE57B7A" w14:textId="77777777" w:rsidR="008204A7" w:rsidRPr="00B6615B" w:rsidRDefault="008204A7" w:rsidP="000E3895">
            <w:pPr>
              <w:jc w:val="center"/>
              <w:rPr>
                <w:rFonts w:eastAsia="Times New Roman"/>
                <w:sz w:val="20"/>
                <w:szCs w:val="20"/>
              </w:rPr>
            </w:pPr>
            <w:r w:rsidRPr="00B6615B">
              <w:rPr>
                <w:sz w:val="20"/>
                <w:szCs w:val="20"/>
                <w:lang w:eastAsia="sk-SK"/>
              </w:rPr>
              <w:t>Neznámy, bude definovaný po 2 ročnom monitoringu stavu populácie v území</w:t>
            </w:r>
          </w:p>
        </w:tc>
        <w:tc>
          <w:tcPr>
            <w:tcW w:w="4104" w:type="dxa"/>
            <w:tcBorders>
              <w:bottom w:val="single" w:sz="4" w:space="0" w:color="00000A"/>
              <w:right w:val="single" w:sz="4" w:space="0" w:color="00000A"/>
            </w:tcBorders>
            <w:shd w:val="clear" w:color="auto" w:fill="auto"/>
            <w:vAlign w:val="center"/>
          </w:tcPr>
          <w:p w14:paraId="57BEBE20" w14:textId="77777777" w:rsidR="008204A7" w:rsidRPr="00B6615B" w:rsidRDefault="0021121D" w:rsidP="0032062D">
            <w:pPr>
              <w:jc w:val="center"/>
              <w:rPr>
                <w:rFonts w:eastAsia="Times New Roman"/>
                <w:sz w:val="20"/>
                <w:szCs w:val="20"/>
              </w:rPr>
            </w:pPr>
            <w:r>
              <w:rPr>
                <w:rFonts w:eastAsia="Times New Roman"/>
                <w:sz w:val="20"/>
                <w:szCs w:val="20"/>
              </w:rPr>
              <w:t>R</w:t>
            </w:r>
            <w:r w:rsidRPr="00B6615B">
              <w:rPr>
                <w:rFonts w:eastAsia="Times New Roman"/>
                <w:sz w:val="20"/>
                <w:szCs w:val="20"/>
              </w:rPr>
              <w:t xml:space="preserve">iedke </w:t>
            </w:r>
            <w:r w:rsidR="008204A7" w:rsidRPr="00B6615B">
              <w:rPr>
                <w:rFonts w:eastAsia="Times New Roman"/>
                <w:sz w:val="20"/>
                <w:szCs w:val="20"/>
              </w:rPr>
              <w:t>lesy, lesné ekotony, lesostepné a krovinaté biotopy; zachovať členité  lesné porasty s núzkym zápojom  s množstvom lesných lúčok, svetlín, ekotonov, výrub náletových drevín a</w:t>
            </w:r>
            <w:r>
              <w:rPr>
                <w:rFonts w:eastAsia="Times New Roman"/>
                <w:sz w:val="20"/>
                <w:szCs w:val="20"/>
              </w:rPr>
              <w:t> </w:t>
            </w:r>
            <w:r w:rsidR="008204A7" w:rsidRPr="00B6615B">
              <w:rPr>
                <w:rFonts w:eastAsia="Times New Roman"/>
                <w:sz w:val="20"/>
                <w:szCs w:val="20"/>
              </w:rPr>
              <w:t>krov</w:t>
            </w:r>
          </w:p>
        </w:tc>
      </w:tr>
      <w:tr w:rsidR="008204A7" w:rsidRPr="00B6615B" w14:paraId="7F1D1E04" w14:textId="77777777" w:rsidTr="0032062D">
        <w:trPr>
          <w:trHeight w:val="950"/>
        </w:trPr>
        <w:tc>
          <w:tcPr>
            <w:tcW w:w="2269" w:type="dxa"/>
            <w:tcBorders>
              <w:left w:val="single" w:sz="4" w:space="0" w:color="00000A"/>
              <w:bottom w:val="single" w:sz="4" w:space="0" w:color="00000A"/>
              <w:right w:val="single" w:sz="4" w:space="0" w:color="00000A"/>
            </w:tcBorders>
            <w:shd w:val="clear" w:color="auto" w:fill="auto"/>
            <w:vAlign w:val="center"/>
          </w:tcPr>
          <w:p w14:paraId="0BCBFAD7" w14:textId="77777777" w:rsidR="008204A7" w:rsidRPr="00B6615B" w:rsidRDefault="0021121D" w:rsidP="0032062D">
            <w:pPr>
              <w:jc w:val="center"/>
              <w:rPr>
                <w:rFonts w:eastAsia="Times New Roman"/>
                <w:sz w:val="20"/>
                <w:szCs w:val="20"/>
              </w:rPr>
            </w:pPr>
            <w:r>
              <w:rPr>
                <w:rFonts w:eastAsia="Times New Roman"/>
                <w:sz w:val="20"/>
                <w:szCs w:val="20"/>
              </w:rPr>
              <w:t>P</w:t>
            </w:r>
            <w:r w:rsidRPr="00B6615B">
              <w:rPr>
                <w:rFonts w:eastAsia="Times New Roman"/>
                <w:sz w:val="20"/>
                <w:szCs w:val="20"/>
              </w:rPr>
              <w:t xml:space="preserve">rítomnosť </w:t>
            </w:r>
            <w:r w:rsidR="008204A7" w:rsidRPr="00B6615B">
              <w:rPr>
                <w:rFonts w:eastAsia="Times New Roman"/>
                <w:sz w:val="20"/>
                <w:szCs w:val="20"/>
              </w:rPr>
              <w:t xml:space="preserve">kvitnúcich medonosných rastlín (napr. </w:t>
            </w:r>
            <w:r w:rsidR="008204A7" w:rsidRPr="00B6615B">
              <w:rPr>
                <w:rFonts w:eastAsia="Times New Roman"/>
                <w:i/>
                <w:sz w:val="20"/>
                <w:szCs w:val="20"/>
              </w:rPr>
              <w:t>Sambucus ebulus, Eupatorium cannabinum, Origanum vulgare</w:t>
            </w:r>
            <w:r w:rsidR="008204A7" w:rsidRPr="00B6615B">
              <w:rPr>
                <w:rFonts w:eastAsia="Times New Roman"/>
                <w:sz w:val="20"/>
                <w:szCs w:val="20"/>
              </w:rPr>
              <w:t xml:space="preserve"> a i.)</w:t>
            </w:r>
          </w:p>
        </w:tc>
        <w:tc>
          <w:tcPr>
            <w:tcW w:w="1138" w:type="dxa"/>
            <w:tcBorders>
              <w:bottom w:val="single" w:sz="4" w:space="0" w:color="00000A"/>
              <w:right w:val="single" w:sz="4" w:space="0" w:color="00000A"/>
            </w:tcBorders>
            <w:shd w:val="clear" w:color="auto" w:fill="auto"/>
            <w:vAlign w:val="center"/>
          </w:tcPr>
          <w:p w14:paraId="2B62C5E6" w14:textId="77777777" w:rsidR="008204A7" w:rsidRPr="00B6615B" w:rsidRDefault="008204A7" w:rsidP="000E3895">
            <w:pPr>
              <w:jc w:val="center"/>
              <w:rPr>
                <w:rFonts w:eastAsia="Times New Roman"/>
                <w:sz w:val="20"/>
                <w:szCs w:val="20"/>
              </w:rPr>
            </w:pPr>
            <w:r w:rsidRPr="00B6615B">
              <w:rPr>
                <w:rFonts w:eastAsia="Times New Roman"/>
                <w:sz w:val="20"/>
                <w:szCs w:val="20"/>
              </w:rPr>
              <w:t>pokryvnosť v %</w:t>
            </w:r>
          </w:p>
        </w:tc>
        <w:tc>
          <w:tcPr>
            <w:tcW w:w="1556" w:type="dxa"/>
            <w:tcBorders>
              <w:bottom w:val="single" w:sz="4" w:space="0" w:color="00000A"/>
              <w:right w:val="single" w:sz="4" w:space="0" w:color="00000A"/>
            </w:tcBorders>
            <w:shd w:val="clear" w:color="auto" w:fill="auto"/>
            <w:vAlign w:val="center"/>
          </w:tcPr>
          <w:p w14:paraId="074EE073" w14:textId="77777777" w:rsidR="008204A7" w:rsidRPr="00B6615B" w:rsidRDefault="008204A7" w:rsidP="000E3895">
            <w:pPr>
              <w:jc w:val="center"/>
              <w:rPr>
                <w:rFonts w:eastAsia="Times New Roman"/>
                <w:sz w:val="20"/>
                <w:szCs w:val="20"/>
              </w:rPr>
            </w:pPr>
            <w:r w:rsidRPr="00B6615B">
              <w:rPr>
                <w:rFonts w:eastAsia="Times New Roman"/>
                <w:sz w:val="20"/>
                <w:szCs w:val="20"/>
              </w:rPr>
              <w:t>min. 5 %</w:t>
            </w:r>
          </w:p>
        </w:tc>
        <w:tc>
          <w:tcPr>
            <w:tcW w:w="4104" w:type="dxa"/>
            <w:tcBorders>
              <w:bottom w:val="single" w:sz="4" w:space="0" w:color="00000A"/>
              <w:right w:val="single" w:sz="4" w:space="0" w:color="00000A"/>
            </w:tcBorders>
            <w:shd w:val="clear" w:color="auto" w:fill="auto"/>
            <w:vAlign w:val="center"/>
          </w:tcPr>
          <w:p w14:paraId="780551B9" w14:textId="77777777" w:rsidR="008204A7" w:rsidRPr="00B6615B" w:rsidRDefault="008204A7" w:rsidP="0032062D">
            <w:pPr>
              <w:jc w:val="center"/>
              <w:rPr>
                <w:rFonts w:eastAsia="Times New Roman"/>
                <w:sz w:val="20"/>
                <w:szCs w:val="20"/>
              </w:rPr>
            </w:pPr>
            <w:r w:rsidRPr="00B6615B">
              <w:rPr>
                <w:rFonts w:eastAsia="Times New Roman"/>
                <w:sz w:val="20"/>
                <w:szCs w:val="20"/>
              </w:rPr>
              <w:t>Výskyt medonosných druhov – na pokryvnosti biotopu</w:t>
            </w:r>
          </w:p>
        </w:tc>
      </w:tr>
    </w:tbl>
    <w:p w14:paraId="1B156A61" w14:textId="77777777" w:rsidR="008204A7" w:rsidRPr="00B6615B" w:rsidRDefault="008204A7" w:rsidP="008204A7">
      <w:pPr>
        <w:pStyle w:val="Zkladntext"/>
        <w:widowControl w:val="0"/>
        <w:spacing w:after="120"/>
        <w:ind w:left="360"/>
        <w:jc w:val="both"/>
        <w:rPr>
          <w:b w:val="0"/>
          <w:i/>
        </w:rPr>
      </w:pPr>
    </w:p>
    <w:p w14:paraId="1F9EC682" w14:textId="77777777" w:rsidR="008204A7" w:rsidRPr="00B6615B" w:rsidRDefault="008204A7" w:rsidP="008204A7">
      <w:pPr>
        <w:rPr>
          <w:rFonts w:eastAsia="Times New Roman"/>
          <w:i/>
          <w:lang w:eastAsia="sk-SK"/>
        </w:rPr>
      </w:pPr>
      <w:r w:rsidRPr="00B6615B">
        <w:t>Zlepšenie stavu druhu</w:t>
      </w:r>
      <w:r w:rsidRPr="00B6615B">
        <w:rPr>
          <w:b/>
        </w:rPr>
        <w:t xml:space="preserve"> </w:t>
      </w:r>
      <w:r w:rsidRPr="00B6615B">
        <w:rPr>
          <w:rFonts w:eastAsia="Times New Roman"/>
          <w:b/>
          <w:i/>
          <w:lang w:eastAsia="sk-SK"/>
        </w:rPr>
        <w:t xml:space="preserve">Bombina variegata </w:t>
      </w:r>
      <w:r w:rsidRPr="00B6615B">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8204A7" w:rsidRPr="00990D22" w14:paraId="384E16B1" w14:textId="77777777" w:rsidTr="008204A7">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3236B4" w14:textId="77777777" w:rsidR="008204A7" w:rsidRPr="00990D22" w:rsidRDefault="008204A7" w:rsidP="00326ECA">
            <w:pPr>
              <w:jc w:val="center"/>
              <w:rPr>
                <w:rFonts w:eastAsia="Times New Roman"/>
                <w:b/>
                <w:sz w:val="20"/>
                <w:szCs w:val="20"/>
                <w:lang w:eastAsia="sk-SK"/>
              </w:rPr>
            </w:pPr>
            <w:r w:rsidRPr="00990D22">
              <w:rPr>
                <w:rFonts w:eastAsia="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06696A31" w14:textId="77777777" w:rsidR="008204A7" w:rsidRPr="00990D22" w:rsidRDefault="008204A7" w:rsidP="00A129D7">
            <w:pPr>
              <w:jc w:val="center"/>
              <w:rPr>
                <w:rFonts w:eastAsia="Times New Roman"/>
                <w:b/>
                <w:sz w:val="20"/>
                <w:szCs w:val="20"/>
                <w:lang w:eastAsia="sk-SK"/>
              </w:rPr>
            </w:pPr>
            <w:r w:rsidRPr="00990D22">
              <w:rPr>
                <w:rFonts w:eastAsia="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151B8244" w14:textId="77777777" w:rsidR="008204A7" w:rsidRPr="00990D22" w:rsidRDefault="008204A7" w:rsidP="00A548B1">
            <w:pPr>
              <w:jc w:val="center"/>
              <w:rPr>
                <w:rFonts w:eastAsia="Times New Roman"/>
                <w:b/>
                <w:sz w:val="20"/>
                <w:szCs w:val="20"/>
                <w:lang w:eastAsia="sk-SK"/>
              </w:rPr>
            </w:pPr>
            <w:r w:rsidRPr="00990D22">
              <w:rPr>
                <w:rFonts w:eastAsia="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5B612179" w14:textId="77777777" w:rsidR="008204A7" w:rsidRPr="00990D22" w:rsidRDefault="008204A7" w:rsidP="00326ECA">
            <w:pPr>
              <w:jc w:val="center"/>
              <w:rPr>
                <w:rFonts w:eastAsia="Times New Roman"/>
                <w:b/>
                <w:sz w:val="20"/>
                <w:szCs w:val="20"/>
                <w:lang w:eastAsia="sk-SK"/>
              </w:rPr>
            </w:pPr>
            <w:r w:rsidRPr="00990D22">
              <w:rPr>
                <w:rFonts w:eastAsia="Times New Roman"/>
                <w:b/>
                <w:sz w:val="20"/>
                <w:szCs w:val="20"/>
                <w:lang w:eastAsia="sk-SK"/>
              </w:rPr>
              <w:t>Doplnkové informácie</w:t>
            </w:r>
          </w:p>
        </w:tc>
      </w:tr>
      <w:tr w:rsidR="008204A7" w:rsidRPr="00B6615B" w14:paraId="7E4B6188" w14:textId="77777777" w:rsidTr="0032062D">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9682F" w14:textId="77777777" w:rsidR="008204A7" w:rsidRPr="00B6615B" w:rsidRDefault="0021121D" w:rsidP="0032062D">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 xml:space="preserve">eľkosť </w:t>
            </w:r>
            <w:r w:rsidR="008204A7" w:rsidRPr="00B6615B">
              <w:rPr>
                <w:rFonts w:eastAsia="Times New Roman"/>
                <w:sz w:val="20"/>
                <w:szCs w:val="20"/>
                <w:lang w:eastAsia="sk-SK"/>
              </w:rPr>
              <w:t>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17AE8B6C"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1E27787E"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Viac ako 1 000 jedincov</w:t>
            </w:r>
            <w:r w:rsidR="00BA5C16">
              <w:rPr>
                <w:sz w:val="20"/>
                <w:szCs w:val="20"/>
                <w:lang w:eastAsia="sk-SK"/>
              </w:rPr>
              <w:t>, z toho 900 v NP Muránska planina</w:t>
            </w:r>
          </w:p>
        </w:tc>
        <w:tc>
          <w:tcPr>
            <w:tcW w:w="4105" w:type="dxa"/>
            <w:tcBorders>
              <w:top w:val="single" w:sz="4" w:space="0" w:color="00000A"/>
              <w:bottom w:val="single" w:sz="4" w:space="0" w:color="00000A"/>
              <w:right w:val="single" w:sz="4" w:space="0" w:color="00000A"/>
            </w:tcBorders>
            <w:shd w:val="clear" w:color="auto" w:fill="auto"/>
            <w:vAlign w:val="center"/>
          </w:tcPr>
          <w:p w14:paraId="6B462D79"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Odhaduje sa interval veľkosti populácie v území 1000 – 30 000 jedincov (aktuály údaj / z SDF), bude potrebný komplexnejší monitoring populácie druhu</w:t>
            </w:r>
          </w:p>
        </w:tc>
      </w:tr>
      <w:tr w:rsidR="008204A7" w:rsidRPr="00B6615B" w14:paraId="27DCDB88" w14:textId="77777777" w:rsidTr="0032062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CE991DF"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178DEE68"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3AFFCFD1" w14:textId="77777777" w:rsidR="008204A7" w:rsidRPr="00B6615B" w:rsidRDefault="008204A7" w:rsidP="000E3895">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4105" w:type="dxa"/>
            <w:tcBorders>
              <w:bottom w:val="single" w:sz="4" w:space="0" w:color="00000A"/>
              <w:right w:val="single" w:sz="4" w:space="0" w:color="00000A"/>
            </w:tcBorders>
            <w:shd w:val="clear" w:color="auto" w:fill="auto"/>
            <w:vAlign w:val="center"/>
          </w:tcPr>
          <w:p w14:paraId="02D45C12"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Udržiavaný počet zistených lokalít druhu, príp. zvýšenie počtu vytvorením nových lokalít druhu s vhodnými podmienkami pre reprodukciu</w:t>
            </w:r>
          </w:p>
        </w:tc>
      </w:tr>
      <w:tr w:rsidR="008204A7" w:rsidRPr="00B6615B" w14:paraId="10FCB214" w14:textId="77777777" w:rsidTr="0032062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5EDEC4B4"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232D0522"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112AB7BB"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2ED73443"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7945A93E" w14:textId="77777777" w:rsidR="001340B6" w:rsidRPr="00B6615B" w:rsidRDefault="001340B6" w:rsidP="008204A7">
      <w:pPr>
        <w:pStyle w:val="Zkladntext"/>
        <w:widowControl w:val="0"/>
        <w:spacing w:after="120"/>
        <w:ind w:left="360"/>
        <w:jc w:val="both"/>
        <w:rPr>
          <w:b w:val="0"/>
          <w:i/>
        </w:rPr>
      </w:pPr>
    </w:p>
    <w:p w14:paraId="007AA8B0" w14:textId="1A4CAE8C" w:rsidR="008204A7" w:rsidRPr="00B6615B" w:rsidRDefault="008204A7" w:rsidP="008204A7">
      <w:pPr>
        <w:rPr>
          <w:rFonts w:eastAsia="Times New Roman"/>
          <w:i/>
          <w:lang w:eastAsia="sk-SK"/>
        </w:rPr>
      </w:pPr>
      <w:r w:rsidRPr="00B6615B">
        <w:t xml:space="preserve">Zlepšenie stavu druhu </w:t>
      </w:r>
      <w:r w:rsidRPr="00B6615B">
        <w:rPr>
          <w:rFonts w:eastAsia="Times New Roman"/>
          <w:b/>
          <w:i/>
          <w:lang w:eastAsia="sk-SK"/>
        </w:rPr>
        <w:t>Triturus montandonii</w:t>
      </w:r>
      <w:r w:rsidRPr="00B6615B">
        <w:rPr>
          <w:rFonts w:eastAsia="Times New Roman"/>
          <w:i/>
          <w:lang w:eastAsia="sk-SK"/>
        </w:rPr>
        <w:t xml:space="preserve"> </w:t>
      </w:r>
      <w:r w:rsidRPr="00B6615B">
        <w:rPr>
          <w:bCs/>
          <w:shd w:val="clear" w:color="auto" w:fill="FFFFFF"/>
        </w:rPr>
        <w:t>z</w:t>
      </w:r>
      <w:r w:rsidRPr="00B6615B">
        <w:t>a splnenia nasledovných atribútov</w:t>
      </w:r>
      <w:r w:rsidR="00BA33E2">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89"/>
        <w:gridCol w:w="1340"/>
        <w:gridCol w:w="1701"/>
        <w:gridCol w:w="3537"/>
      </w:tblGrid>
      <w:tr w:rsidR="008204A7" w:rsidRPr="00990D22" w14:paraId="59D93586" w14:textId="77777777" w:rsidTr="008204A7">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A61078" w14:textId="77777777" w:rsidR="008204A7" w:rsidRPr="00990D22" w:rsidRDefault="008204A7" w:rsidP="00AF6853">
            <w:pPr>
              <w:jc w:val="center"/>
              <w:rPr>
                <w:rFonts w:eastAsia="Times New Roman"/>
                <w:b/>
                <w:sz w:val="20"/>
                <w:szCs w:val="20"/>
                <w:lang w:eastAsia="sk-SK"/>
              </w:rPr>
            </w:pPr>
            <w:r w:rsidRPr="00990D22">
              <w:rPr>
                <w:rFonts w:eastAsia="Times New Roman"/>
                <w:b/>
                <w:sz w:val="20"/>
                <w:szCs w:val="20"/>
                <w:lang w:eastAsia="sk-SK"/>
              </w:rPr>
              <w:t>Parameter</w:t>
            </w:r>
          </w:p>
        </w:tc>
        <w:tc>
          <w:tcPr>
            <w:tcW w:w="1340" w:type="dxa"/>
            <w:tcBorders>
              <w:top w:val="single" w:sz="4" w:space="0" w:color="00000A"/>
              <w:bottom w:val="single" w:sz="4" w:space="0" w:color="00000A"/>
              <w:right w:val="single" w:sz="4" w:space="0" w:color="00000A"/>
            </w:tcBorders>
            <w:shd w:val="clear" w:color="auto" w:fill="auto"/>
            <w:vAlign w:val="center"/>
          </w:tcPr>
          <w:p w14:paraId="09D2D611" w14:textId="77777777" w:rsidR="008204A7" w:rsidRPr="00990D22" w:rsidRDefault="008204A7" w:rsidP="00A129D7">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786AFC99" w14:textId="77777777" w:rsidR="008204A7" w:rsidRPr="00990D22" w:rsidRDefault="008204A7" w:rsidP="00A548B1">
            <w:pPr>
              <w:jc w:val="center"/>
              <w:rPr>
                <w:rFonts w:eastAsia="Times New Roman"/>
                <w:b/>
                <w:sz w:val="20"/>
                <w:szCs w:val="20"/>
                <w:lang w:eastAsia="sk-SK"/>
              </w:rPr>
            </w:pPr>
            <w:r w:rsidRPr="00990D22">
              <w:rPr>
                <w:rFonts w:eastAsia="Times New Roman"/>
                <w:b/>
                <w:sz w:val="20"/>
                <w:szCs w:val="20"/>
                <w:lang w:eastAsia="sk-SK"/>
              </w:rPr>
              <w:t>Cieľová hodnota</w:t>
            </w:r>
          </w:p>
        </w:tc>
        <w:tc>
          <w:tcPr>
            <w:tcW w:w="3537" w:type="dxa"/>
            <w:tcBorders>
              <w:top w:val="single" w:sz="4" w:space="0" w:color="00000A"/>
              <w:bottom w:val="single" w:sz="4" w:space="0" w:color="00000A"/>
              <w:right w:val="single" w:sz="4" w:space="0" w:color="00000A"/>
            </w:tcBorders>
            <w:shd w:val="clear" w:color="auto" w:fill="auto"/>
            <w:vAlign w:val="center"/>
          </w:tcPr>
          <w:p w14:paraId="3B698327" w14:textId="77777777" w:rsidR="008204A7" w:rsidRPr="00990D22" w:rsidRDefault="008204A7" w:rsidP="00AF6853">
            <w:pPr>
              <w:jc w:val="center"/>
              <w:rPr>
                <w:rFonts w:eastAsia="Times New Roman"/>
                <w:b/>
                <w:sz w:val="20"/>
                <w:szCs w:val="20"/>
                <w:lang w:eastAsia="sk-SK"/>
              </w:rPr>
            </w:pPr>
            <w:r w:rsidRPr="00990D22">
              <w:rPr>
                <w:rFonts w:eastAsia="Times New Roman"/>
                <w:b/>
                <w:sz w:val="20"/>
                <w:szCs w:val="20"/>
                <w:lang w:eastAsia="sk-SK"/>
              </w:rPr>
              <w:t>Doplnkové informácie</w:t>
            </w:r>
          </w:p>
        </w:tc>
      </w:tr>
      <w:tr w:rsidR="008204A7" w:rsidRPr="00B6615B" w14:paraId="24E87A13" w14:textId="77777777" w:rsidTr="0032062D">
        <w:trPr>
          <w:trHeight w:val="310"/>
        </w:trPr>
        <w:tc>
          <w:tcPr>
            <w:tcW w:w="24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E74505" w14:textId="77777777" w:rsidR="008204A7" w:rsidRPr="00B6615B" w:rsidRDefault="0021121D" w:rsidP="0032062D">
            <w:pPr>
              <w:jc w:val="center"/>
              <w:rPr>
                <w:rFonts w:eastAsia="Times New Roman"/>
                <w:sz w:val="20"/>
                <w:szCs w:val="20"/>
                <w:lang w:eastAsia="sk-SK"/>
              </w:rPr>
            </w:pPr>
            <w:r>
              <w:rPr>
                <w:rFonts w:eastAsia="Times New Roman"/>
                <w:sz w:val="20"/>
                <w:szCs w:val="20"/>
                <w:lang w:eastAsia="sk-SK"/>
              </w:rPr>
              <w:t>V</w:t>
            </w:r>
            <w:r w:rsidRPr="00B6615B">
              <w:rPr>
                <w:rFonts w:eastAsia="Times New Roman"/>
                <w:sz w:val="20"/>
                <w:szCs w:val="20"/>
                <w:lang w:eastAsia="sk-SK"/>
              </w:rPr>
              <w:t xml:space="preserve">eľkosť </w:t>
            </w:r>
            <w:r w:rsidR="008204A7" w:rsidRPr="00B6615B">
              <w:rPr>
                <w:rFonts w:eastAsia="Times New Roman"/>
                <w:sz w:val="20"/>
                <w:szCs w:val="20"/>
                <w:lang w:eastAsia="sk-SK"/>
              </w:rPr>
              <w:t>populácie</w:t>
            </w:r>
          </w:p>
        </w:tc>
        <w:tc>
          <w:tcPr>
            <w:tcW w:w="1340" w:type="dxa"/>
            <w:tcBorders>
              <w:top w:val="single" w:sz="4" w:space="0" w:color="00000A"/>
              <w:bottom w:val="single" w:sz="4" w:space="0" w:color="00000A"/>
              <w:right w:val="single" w:sz="4" w:space="0" w:color="00000A"/>
            </w:tcBorders>
            <w:shd w:val="clear" w:color="auto" w:fill="auto"/>
            <w:vAlign w:val="center"/>
          </w:tcPr>
          <w:p w14:paraId="4F4FCDD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počet jedincov (adult)</w:t>
            </w:r>
          </w:p>
        </w:tc>
        <w:tc>
          <w:tcPr>
            <w:tcW w:w="1701" w:type="dxa"/>
            <w:tcBorders>
              <w:top w:val="single" w:sz="4" w:space="0" w:color="00000A"/>
              <w:bottom w:val="single" w:sz="4" w:space="0" w:color="00000A"/>
              <w:right w:val="single" w:sz="4" w:space="0" w:color="00000A"/>
            </w:tcBorders>
            <w:shd w:val="clear" w:color="auto" w:fill="auto"/>
            <w:vAlign w:val="center"/>
          </w:tcPr>
          <w:p w14:paraId="4399C3F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najmenej 700</w:t>
            </w:r>
          </w:p>
        </w:tc>
        <w:tc>
          <w:tcPr>
            <w:tcW w:w="3537" w:type="dxa"/>
            <w:tcBorders>
              <w:top w:val="single" w:sz="4" w:space="0" w:color="00000A"/>
              <w:bottom w:val="single" w:sz="4" w:space="0" w:color="00000A"/>
              <w:right w:val="single" w:sz="4" w:space="0" w:color="00000A"/>
            </w:tcBorders>
            <w:shd w:val="clear" w:color="auto" w:fill="auto"/>
            <w:vAlign w:val="center"/>
          </w:tcPr>
          <w:p w14:paraId="7D00DB42"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Odhaduje sa interval veľkosti ppulácie v území 300 – 800 jedincov (aktuály údaj / z SDF), bude potrebný komplexnejší monitoring populácie druhu.</w:t>
            </w:r>
          </w:p>
        </w:tc>
      </w:tr>
      <w:tr w:rsidR="008204A7" w:rsidRPr="00B6615B" w14:paraId="3FC9415A" w14:textId="77777777" w:rsidTr="0032062D">
        <w:trPr>
          <w:trHeight w:val="1860"/>
        </w:trPr>
        <w:tc>
          <w:tcPr>
            <w:tcW w:w="2489" w:type="dxa"/>
            <w:tcBorders>
              <w:left w:val="single" w:sz="4" w:space="0" w:color="00000A"/>
              <w:bottom w:val="single" w:sz="4" w:space="0" w:color="00000A"/>
              <w:right w:val="single" w:sz="4" w:space="0" w:color="00000A"/>
            </w:tcBorders>
            <w:shd w:val="clear" w:color="auto" w:fill="auto"/>
            <w:vAlign w:val="center"/>
          </w:tcPr>
          <w:p w14:paraId="059FF190" w14:textId="77777777" w:rsidR="008204A7" w:rsidRPr="00B6615B" w:rsidRDefault="00F85CB9" w:rsidP="0032062D">
            <w:pPr>
              <w:jc w:val="center"/>
              <w:rPr>
                <w:rFonts w:eastAsia="Times New Roman"/>
                <w:sz w:val="20"/>
                <w:szCs w:val="20"/>
                <w:lang w:eastAsia="sk-SK"/>
              </w:rPr>
            </w:pPr>
            <w:r>
              <w:rPr>
                <w:rFonts w:eastAsia="Times New Roman"/>
                <w:sz w:val="20"/>
                <w:szCs w:val="20"/>
                <w:lang w:eastAsia="sk-SK"/>
              </w:rPr>
              <w:t>Výmera</w:t>
            </w:r>
            <w:r w:rsidR="008204A7" w:rsidRPr="00B6615B">
              <w:rPr>
                <w:rFonts w:eastAsia="Times New Roman"/>
                <w:sz w:val="20"/>
                <w:szCs w:val="20"/>
                <w:lang w:eastAsia="sk-SK"/>
              </w:rPr>
              <w:t xml:space="preserve"> potenciálneho reprodukčného biotopu</w:t>
            </w:r>
          </w:p>
        </w:tc>
        <w:tc>
          <w:tcPr>
            <w:tcW w:w="1340" w:type="dxa"/>
            <w:tcBorders>
              <w:bottom w:val="single" w:sz="4" w:space="0" w:color="00000A"/>
              <w:right w:val="single" w:sz="4" w:space="0" w:color="00000A"/>
            </w:tcBorders>
            <w:shd w:val="clear" w:color="auto" w:fill="auto"/>
            <w:vAlign w:val="center"/>
          </w:tcPr>
          <w:p w14:paraId="6402DFCD"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D50A80B" w14:textId="77777777" w:rsidR="008204A7" w:rsidRPr="00B6615B" w:rsidRDefault="008204A7" w:rsidP="000E3895">
            <w:pPr>
              <w:jc w:val="center"/>
              <w:rPr>
                <w:rFonts w:eastAsia="Times New Roman"/>
                <w:sz w:val="20"/>
                <w:szCs w:val="20"/>
                <w:lang w:eastAsia="sk-SK"/>
              </w:rPr>
            </w:pPr>
            <w:r w:rsidRPr="00B6615B">
              <w:rPr>
                <w:sz w:val="20"/>
                <w:szCs w:val="20"/>
                <w:lang w:eastAsia="sk-SK"/>
              </w:rPr>
              <w:t>Neznámy, bude definovaný po 2 ročnom monitoringu stavu populácie v území</w:t>
            </w:r>
          </w:p>
        </w:tc>
        <w:tc>
          <w:tcPr>
            <w:tcW w:w="3537" w:type="dxa"/>
            <w:tcBorders>
              <w:bottom w:val="single" w:sz="4" w:space="0" w:color="00000A"/>
              <w:right w:val="single" w:sz="4" w:space="0" w:color="00000A"/>
            </w:tcBorders>
            <w:shd w:val="clear" w:color="auto" w:fill="auto"/>
            <w:vAlign w:val="center"/>
          </w:tcPr>
          <w:p w14:paraId="7A4B8F66"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8204A7" w:rsidRPr="00B6615B" w14:paraId="2B8FD31D" w14:textId="77777777" w:rsidTr="0032062D">
        <w:trPr>
          <w:trHeight w:val="845"/>
        </w:trPr>
        <w:tc>
          <w:tcPr>
            <w:tcW w:w="2489" w:type="dxa"/>
            <w:tcBorders>
              <w:left w:val="single" w:sz="4" w:space="0" w:color="00000A"/>
              <w:bottom w:val="single" w:sz="4" w:space="0" w:color="00000A"/>
              <w:right w:val="single" w:sz="4" w:space="0" w:color="00000A"/>
            </w:tcBorders>
            <w:shd w:val="clear" w:color="auto" w:fill="auto"/>
            <w:vAlign w:val="center"/>
          </w:tcPr>
          <w:p w14:paraId="26DCF8EE"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Kvalita reprodukčného  biotopu druhu</w:t>
            </w:r>
          </w:p>
        </w:tc>
        <w:tc>
          <w:tcPr>
            <w:tcW w:w="1340" w:type="dxa"/>
            <w:tcBorders>
              <w:bottom w:val="single" w:sz="4" w:space="0" w:color="00000A"/>
              <w:right w:val="single" w:sz="4" w:space="0" w:color="00000A"/>
            </w:tcBorders>
            <w:shd w:val="clear" w:color="auto" w:fill="auto"/>
            <w:vAlign w:val="center"/>
          </w:tcPr>
          <w:p w14:paraId="06469722" w14:textId="0AD0F7E5"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Hĺbka reprodukčných biotopov (cm)</w:t>
            </w:r>
          </w:p>
        </w:tc>
        <w:tc>
          <w:tcPr>
            <w:tcW w:w="1701" w:type="dxa"/>
            <w:tcBorders>
              <w:bottom w:val="single" w:sz="4" w:space="0" w:color="00000A"/>
              <w:right w:val="single" w:sz="4" w:space="0" w:color="00000A"/>
            </w:tcBorders>
            <w:shd w:val="clear" w:color="auto" w:fill="auto"/>
            <w:vAlign w:val="center"/>
          </w:tcPr>
          <w:p w14:paraId="5D20B091"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30  cm</w:t>
            </w:r>
          </w:p>
        </w:tc>
        <w:tc>
          <w:tcPr>
            <w:tcW w:w="3537" w:type="dxa"/>
            <w:tcBorders>
              <w:bottom w:val="single" w:sz="4" w:space="0" w:color="00000A"/>
              <w:right w:val="single" w:sz="4" w:space="0" w:color="00000A"/>
            </w:tcBorders>
            <w:shd w:val="clear" w:color="auto" w:fill="auto"/>
            <w:vAlign w:val="center"/>
          </w:tcPr>
          <w:p w14:paraId="4A2293E0"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Dostatok reprodukčných biotopov s hĺbkou min. 30 cm, trvanie zavodnenia v období min. 1.3. – 31.7.</w:t>
            </w:r>
          </w:p>
        </w:tc>
      </w:tr>
      <w:tr w:rsidR="008204A7" w:rsidRPr="00B6615B" w14:paraId="0D0F18CE" w14:textId="77777777" w:rsidTr="0032062D">
        <w:trPr>
          <w:trHeight w:val="620"/>
        </w:trPr>
        <w:tc>
          <w:tcPr>
            <w:tcW w:w="2489" w:type="dxa"/>
            <w:tcBorders>
              <w:left w:val="single" w:sz="4" w:space="0" w:color="00000A"/>
              <w:bottom w:val="single" w:sz="4" w:space="0" w:color="00000A"/>
              <w:right w:val="single" w:sz="4" w:space="0" w:color="00000A"/>
            </w:tcBorders>
            <w:shd w:val="clear" w:color="auto" w:fill="auto"/>
            <w:vAlign w:val="center"/>
          </w:tcPr>
          <w:p w14:paraId="47A2D81A" w14:textId="77777777" w:rsidR="008204A7" w:rsidRPr="00B6615B" w:rsidRDefault="00F85CB9" w:rsidP="0032062D">
            <w:pPr>
              <w:jc w:val="center"/>
              <w:rPr>
                <w:rFonts w:eastAsia="Times New Roman"/>
                <w:sz w:val="20"/>
                <w:szCs w:val="20"/>
                <w:lang w:eastAsia="sk-SK"/>
              </w:rPr>
            </w:pPr>
            <w:r>
              <w:rPr>
                <w:rFonts w:eastAsia="Times New Roman"/>
                <w:sz w:val="20"/>
                <w:szCs w:val="20"/>
                <w:lang w:eastAsia="sk-SK"/>
              </w:rPr>
              <w:t>P</w:t>
            </w:r>
            <w:r w:rsidR="008204A7" w:rsidRPr="00B6615B">
              <w:rPr>
                <w:rFonts w:eastAsia="Times New Roman"/>
                <w:sz w:val="20"/>
                <w:szCs w:val="20"/>
                <w:lang w:eastAsia="sk-SK"/>
              </w:rPr>
              <w:t>rítomnosť inv. druhov (ryby, korytnačky)</w:t>
            </w:r>
          </w:p>
        </w:tc>
        <w:tc>
          <w:tcPr>
            <w:tcW w:w="1340" w:type="dxa"/>
            <w:tcBorders>
              <w:bottom w:val="single" w:sz="4" w:space="0" w:color="00000A"/>
              <w:right w:val="single" w:sz="4" w:space="0" w:color="00000A"/>
            </w:tcBorders>
            <w:shd w:val="clear" w:color="auto" w:fill="auto"/>
            <w:vAlign w:val="center"/>
          </w:tcPr>
          <w:p w14:paraId="4D492BB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ks</w:t>
            </w:r>
          </w:p>
        </w:tc>
        <w:tc>
          <w:tcPr>
            <w:tcW w:w="1701" w:type="dxa"/>
            <w:tcBorders>
              <w:bottom w:val="single" w:sz="4" w:space="0" w:color="00000A"/>
              <w:right w:val="single" w:sz="4" w:space="0" w:color="00000A"/>
            </w:tcBorders>
            <w:shd w:val="clear" w:color="auto" w:fill="auto"/>
            <w:vAlign w:val="center"/>
          </w:tcPr>
          <w:p w14:paraId="0B20111C"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0</w:t>
            </w:r>
          </w:p>
        </w:tc>
        <w:tc>
          <w:tcPr>
            <w:tcW w:w="3537" w:type="dxa"/>
            <w:tcBorders>
              <w:bottom w:val="single" w:sz="4" w:space="0" w:color="00000A"/>
              <w:right w:val="single" w:sz="4" w:space="0" w:color="00000A"/>
            </w:tcBorders>
            <w:shd w:val="clear" w:color="auto" w:fill="auto"/>
            <w:vAlign w:val="center"/>
          </w:tcPr>
          <w:p w14:paraId="683D2707"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Bez výskytu týchto druhov</w:t>
            </w:r>
          </w:p>
        </w:tc>
      </w:tr>
      <w:tr w:rsidR="008204A7" w:rsidRPr="00B6615B" w14:paraId="373AE478" w14:textId="77777777" w:rsidTr="0032062D">
        <w:trPr>
          <w:trHeight w:val="355"/>
        </w:trPr>
        <w:tc>
          <w:tcPr>
            <w:tcW w:w="2489" w:type="dxa"/>
            <w:tcBorders>
              <w:left w:val="single" w:sz="4" w:space="0" w:color="00000A"/>
              <w:bottom w:val="single" w:sz="4" w:space="0" w:color="00000A"/>
              <w:right w:val="single" w:sz="4" w:space="0" w:color="00000A"/>
            </w:tcBorders>
            <w:shd w:val="clear" w:color="auto" w:fill="auto"/>
            <w:vAlign w:val="center"/>
          </w:tcPr>
          <w:p w14:paraId="17374179"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Prítomnosť submerznej vegetácie na reprodukčnej lokalite</w:t>
            </w:r>
          </w:p>
        </w:tc>
        <w:tc>
          <w:tcPr>
            <w:tcW w:w="1340" w:type="dxa"/>
            <w:tcBorders>
              <w:bottom w:val="single" w:sz="4" w:space="0" w:color="00000A"/>
              <w:right w:val="single" w:sz="4" w:space="0" w:color="00000A"/>
            </w:tcBorders>
            <w:shd w:val="clear" w:color="auto" w:fill="auto"/>
            <w:vAlign w:val="center"/>
          </w:tcPr>
          <w:p w14:paraId="3DD77FF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0F562697"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50 %</w:t>
            </w:r>
          </w:p>
        </w:tc>
        <w:tc>
          <w:tcPr>
            <w:tcW w:w="3537" w:type="dxa"/>
            <w:tcBorders>
              <w:bottom w:val="single" w:sz="4" w:space="0" w:color="00000A"/>
              <w:right w:val="single" w:sz="4" w:space="0" w:color="00000A"/>
            </w:tcBorders>
            <w:shd w:val="clear" w:color="auto" w:fill="auto"/>
            <w:vAlign w:val="center"/>
          </w:tcPr>
          <w:p w14:paraId="7713373C" w14:textId="77777777" w:rsidR="008204A7" w:rsidRPr="00B6615B" w:rsidRDefault="008204A7" w:rsidP="0032062D">
            <w:pPr>
              <w:jc w:val="center"/>
              <w:rPr>
                <w:rFonts w:eastAsia="Times New Roman"/>
                <w:sz w:val="20"/>
                <w:szCs w:val="20"/>
                <w:lang w:eastAsia="sk-SK"/>
              </w:rPr>
            </w:pPr>
            <w:r w:rsidRPr="00B6615B">
              <w:rPr>
                <w:rFonts w:eastAsia="Times New Roman"/>
                <w:sz w:val="20"/>
                <w:szCs w:val="20"/>
                <w:lang w:eastAsia="sk-SK"/>
              </w:rPr>
              <w:t>Zachovanie potrebného výskytu submerznej vegetácie v lokalitách</w:t>
            </w:r>
          </w:p>
        </w:tc>
      </w:tr>
    </w:tbl>
    <w:p w14:paraId="695BAA2E" w14:textId="77777777" w:rsidR="008204A7" w:rsidRPr="00B6615B" w:rsidRDefault="008204A7" w:rsidP="008204A7"/>
    <w:p w14:paraId="7C9C97B3" w14:textId="0DC2C72A" w:rsidR="008204A7" w:rsidRPr="00B6615B" w:rsidRDefault="008204A7" w:rsidP="008204A7">
      <w:r w:rsidRPr="00B6615B">
        <w:t xml:space="preserve">Zlepšenie stavu druhu </w:t>
      </w:r>
      <w:r w:rsidRPr="00B6615B">
        <w:rPr>
          <w:b/>
          <w:i/>
          <w:lang w:eastAsia="sk-SK"/>
        </w:rPr>
        <w:t>Rhinolophus</w:t>
      </w:r>
      <w:r w:rsidRPr="00B6615B">
        <w:rPr>
          <w:rFonts w:ascii="Calibri" w:eastAsia="Times New Roman" w:hAnsi="Calibri" w:cs="Calibri"/>
          <w:lang w:eastAsia="sk-SK"/>
        </w:rPr>
        <w:t xml:space="preserve"> </w:t>
      </w:r>
      <w:r w:rsidRPr="00B6615B">
        <w:rPr>
          <w:rFonts w:eastAsia="Times New Roman"/>
          <w:b/>
          <w:i/>
          <w:lang w:eastAsia="sk-SK"/>
        </w:rPr>
        <w:t>ferrumequinum</w:t>
      </w:r>
      <w:r w:rsidRPr="00B6615B">
        <w:rPr>
          <w:b/>
          <w:i/>
          <w:lang w:eastAsia="sk-SK"/>
        </w:rPr>
        <w:t xml:space="preserve"> </w:t>
      </w:r>
      <w:r w:rsidRPr="00B6615B">
        <w:rPr>
          <w:lang w:eastAsia="sk-SK"/>
        </w:rPr>
        <w:t>za splnenia nasledovných atribútov</w:t>
      </w:r>
      <w:r w:rsidR="00BA33E2">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35"/>
        <w:gridCol w:w="1244"/>
        <w:gridCol w:w="1912"/>
        <w:gridCol w:w="4081"/>
      </w:tblGrid>
      <w:tr w:rsidR="00990D22" w:rsidRPr="00990D22" w14:paraId="3C3D5593" w14:textId="77777777" w:rsidTr="008204A7">
        <w:trPr>
          <w:trHeight w:val="355"/>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74AAEF" w14:textId="77777777" w:rsidR="008204A7" w:rsidRPr="00990D22" w:rsidRDefault="008204A7" w:rsidP="00AF6853">
            <w:pPr>
              <w:jc w:val="center"/>
              <w:rPr>
                <w:b/>
                <w:sz w:val="20"/>
                <w:szCs w:val="20"/>
                <w:lang w:eastAsia="sk-SK"/>
              </w:rPr>
            </w:pPr>
            <w:r w:rsidRPr="00990D22">
              <w:rPr>
                <w:b/>
                <w:sz w:val="20"/>
                <w:szCs w:val="20"/>
                <w:lang w:eastAsia="sk-SK"/>
              </w:rPr>
              <w:t>Parameter</w:t>
            </w:r>
          </w:p>
        </w:tc>
        <w:tc>
          <w:tcPr>
            <w:tcW w:w="1197" w:type="dxa"/>
            <w:tcBorders>
              <w:top w:val="single" w:sz="4" w:space="0" w:color="00000A"/>
              <w:bottom w:val="single" w:sz="4" w:space="0" w:color="00000A"/>
              <w:right w:val="single" w:sz="4" w:space="0" w:color="00000A"/>
            </w:tcBorders>
            <w:shd w:val="clear" w:color="auto" w:fill="auto"/>
            <w:vAlign w:val="center"/>
          </w:tcPr>
          <w:p w14:paraId="7CCE64DE" w14:textId="77777777" w:rsidR="008204A7" w:rsidRPr="00990D22" w:rsidRDefault="008204A7" w:rsidP="00A129D7">
            <w:pPr>
              <w:jc w:val="center"/>
              <w:rPr>
                <w:b/>
                <w:sz w:val="20"/>
                <w:szCs w:val="20"/>
                <w:lang w:eastAsia="sk-SK"/>
              </w:rPr>
            </w:pPr>
            <w:r w:rsidRPr="00990D22">
              <w:rPr>
                <w:b/>
                <w:sz w:val="20"/>
                <w:szCs w:val="20"/>
                <w:lang w:eastAsia="sk-SK"/>
              </w:rPr>
              <w:t>Merateľnosť</w:t>
            </w:r>
          </w:p>
        </w:tc>
        <w:tc>
          <w:tcPr>
            <w:tcW w:w="1922" w:type="dxa"/>
            <w:tcBorders>
              <w:top w:val="single" w:sz="4" w:space="0" w:color="00000A"/>
              <w:bottom w:val="single" w:sz="4" w:space="0" w:color="00000A"/>
              <w:right w:val="single" w:sz="4" w:space="0" w:color="00000A"/>
            </w:tcBorders>
            <w:shd w:val="clear" w:color="auto" w:fill="auto"/>
            <w:vAlign w:val="center"/>
          </w:tcPr>
          <w:p w14:paraId="150094E2" w14:textId="77777777" w:rsidR="008204A7" w:rsidRPr="00990D22" w:rsidRDefault="008204A7" w:rsidP="00A548B1">
            <w:pPr>
              <w:jc w:val="center"/>
              <w:rPr>
                <w:b/>
                <w:sz w:val="20"/>
                <w:szCs w:val="20"/>
                <w:lang w:eastAsia="sk-SK"/>
              </w:rPr>
            </w:pPr>
            <w:r w:rsidRPr="00990D22">
              <w:rPr>
                <w:b/>
                <w:sz w:val="20"/>
                <w:szCs w:val="20"/>
                <w:lang w:eastAsia="sk-SK"/>
              </w:rPr>
              <w:t>Cieľová hodnota</w:t>
            </w:r>
          </w:p>
        </w:tc>
        <w:tc>
          <w:tcPr>
            <w:tcW w:w="4110" w:type="dxa"/>
            <w:tcBorders>
              <w:top w:val="single" w:sz="4" w:space="0" w:color="00000A"/>
              <w:bottom w:val="single" w:sz="4" w:space="0" w:color="00000A"/>
              <w:right w:val="single" w:sz="4" w:space="0" w:color="00000A"/>
            </w:tcBorders>
            <w:shd w:val="clear" w:color="auto" w:fill="auto"/>
            <w:vAlign w:val="center"/>
          </w:tcPr>
          <w:p w14:paraId="525C5BDF" w14:textId="77777777" w:rsidR="008204A7" w:rsidRPr="00990D22" w:rsidRDefault="008204A7" w:rsidP="00AF6853">
            <w:pPr>
              <w:jc w:val="center"/>
              <w:rPr>
                <w:b/>
                <w:sz w:val="20"/>
                <w:szCs w:val="20"/>
                <w:lang w:eastAsia="sk-SK"/>
              </w:rPr>
            </w:pPr>
            <w:r w:rsidRPr="00990D22">
              <w:rPr>
                <w:b/>
                <w:sz w:val="20"/>
                <w:szCs w:val="20"/>
                <w:lang w:eastAsia="sk-SK"/>
              </w:rPr>
              <w:t>Doplnkové informácie</w:t>
            </w:r>
          </w:p>
        </w:tc>
      </w:tr>
      <w:tr w:rsidR="00990D22" w:rsidRPr="00B6615B" w14:paraId="0512B0AD" w14:textId="77777777" w:rsidTr="0032062D">
        <w:trPr>
          <w:trHeight w:val="272"/>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08C0E5" w14:textId="77777777" w:rsidR="008204A7" w:rsidRPr="00B6615B" w:rsidRDefault="0021121D" w:rsidP="0032062D">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197" w:type="dxa"/>
            <w:tcBorders>
              <w:top w:val="single" w:sz="4" w:space="0" w:color="00000A"/>
              <w:bottom w:val="single" w:sz="4" w:space="0" w:color="00000A"/>
              <w:right w:val="single" w:sz="4" w:space="0" w:color="00000A"/>
            </w:tcBorders>
            <w:shd w:val="clear" w:color="auto" w:fill="auto"/>
            <w:vAlign w:val="center"/>
          </w:tcPr>
          <w:p w14:paraId="22DCD886"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922" w:type="dxa"/>
            <w:tcBorders>
              <w:top w:val="single" w:sz="4" w:space="0" w:color="00000A"/>
              <w:bottom w:val="single" w:sz="4" w:space="0" w:color="00000A"/>
              <w:right w:val="single" w:sz="4" w:space="0" w:color="00000A"/>
            </w:tcBorders>
            <w:shd w:val="clear" w:color="auto" w:fill="auto"/>
            <w:vAlign w:val="center"/>
          </w:tcPr>
          <w:p w14:paraId="0D6B6386" w14:textId="77777777" w:rsidR="008204A7" w:rsidRPr="00B6615B" w:rsidRDefault="008204A7" w:rsidP="000E3895">
            <w:pPr>
              <w:jc w:val="center"/>
              <w:rPr>
                <w:sz w:val="20"/>
                <w:szCs w:val="20"/>
                <w:lang w:eastAsia="sk-SK"/>
              </w:rPr>
            </w:pPr>
            <w:r w:rsidRPr="00B6615B">
              <w:rPr>
                <w:sz w:val="20"/>
                <w:szCs w:val="20"/>
                <w:lang w:eastAsia="sk-SK"/>
              </w:rPr>
              <w:t>Min. 25</w:t>
            </w:r>
            <w:r w:rsidR="00BA5C16">
              <w:rPr>
                <w:sz w:val="20"/>
                <w:szCs w:val="20"/>
                <w:lang w:eastAsia="sk-SK"/>
              </w:rPr>
              <w:t>, z toho 23 v NP Muránska planina</w:t>
            </w:r>
          </w:p>
        </w:tc>
        <w:tc>
          <w:tcPr>
            <w:tcW w:w="4110" w:type="dxa"/>
            <w:tcBorders>
              <w:top w:val="single" w:sz="4" w:space="0" w:color="00000A"/>
              <w:bottom w:val="single" w:sz="4" w:space="0" w:color="00000A"/>
              <w:right w:val="single" w:sz="4" w:space="0" w:color="00000A"/>
            </w:tcBorders>
            <w:shd w:val="clear" w:color="auto" w:fill="auto"/>
            <w:vAlign w:val="center"/>
          </w:tcPr>
          <w:p w14:paraId="6BD5D329" w14:textId="77777777" w:rsidR="008204A7" w:rsidRPr="00B6615B" w:rsidRDefault="008204A7" w:rsidP="0032062D">
            <w:pPr>
              <w:jc w:val="center"/>
              <w:rPr>
                <w:sz w:val="20"/>
                <w:szCs w:val="20"/>
                <w:lang w:eastAsia="sk-SK"/>
              </w:rPr>
            </w:pPr>
            <w:r w:rsidRPr="00B6615B">
              <w:rPr>
                <w:sz w:val="20"/>
                <w:szCs w:val="20"/>
                <w:lang w:eastAsia="sk-SK"/>
              </w:rPr>
              <w:t>Odhaduje sa len náhodný výskyt (zaznamenanie 15 až 50 jedincov v rámci celého ÚEV na zimoviskách), je potrebný monitoring stavu populácie druhu</w:t>
            </w:r>
          </w:p>
        </w:tc>
      </w:tr>
      <w:tr w:rsidR="00990D22" w:rsidRPr="00B6615B" w14:paraId="741073C2" w14:textId="77777777" w:rsidTr="0032062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39109C2A" w14:textId="77777777" w:rsidR="008204A7" w:rsidRPr="00B6615B" w:rsidRDefault="008204A7" w:rsidP="0032062D">
            <w:pPr>
              <w:jc w:val="center"/>
              <w:rPr>
                <w:sz w:val="20"/>
                <w:szCs w:val="20"/>
                <w:lang w:eastAsia="sk-SK"/>
              </w:rPr>
            </w:pPr>
            <w:r w:rsidRPr="00B6615B">
              <w:rPr>
                <w:sz w:val="20"/>
                <w:szCs w:val="20"/>
                <w:lang w:eastAsia="sk-SK"/>
              </w:rPr>
              <w:t>Počet jaskynných priestorov s výskytom zimovísk druhu</w:t>
            </w:r>
          </w:p>
        </w:tc>
        <w:tc>
          <w:tcPr>
            <w:tcW w:w="1197" w:type="dxa"/>
            <w:tcBorders>
              <w:bottom w:val="single" w:sz="4" w:space="0" w:color="00000A"/>
              <w:right w:val="single" w:sz="4" w:space="0" w:color="00000A"/>
            </w:tcBorders>
            <w:shd w:val="clear" w:color="auto" w:fill="auto"/>
            <w:vAlign w:val="center"/>
          </w:tcPr>
          <w:p w14:paraId="4D43BD64" w14:textId="77777777" w:rsidR="008204A7" w:rsidRPr="00B6615B" w:rsidRDefault="008204A7" w:rsidP="000E3895">
            <w:pPr>
              <w:jc w:val="center"/>
              <w:rPr>
                <w:sz w:val="20"/>
                <w:szCs w:val="20"/>
                <w:lang w:eastAsia="sk-SK"/>
              </w:rPr>
            </w:pPr>
            <w:r w:rsidRPr="00B6615B">
              <w:rPr>
                <w:sz w:val="20"/>
                <w:szCs w:val="20"/>
                <w:lang w:eastAsia="sk-SK"/>
              </w:rPr>
              <w:t>počet</w:t>
            </w:r>
          </w:p>
        </w:tc>
        <w:tc>
          <w:tcPr>
            <w:tcW w:w="1922" w:type="dxa"/>
            <w:tcBorders>
              <w:bottom w:val="single" w:sz="4" w:space="0" w:color="00000A"/>
              <w:right w:val="single" w:sz="4" w:space="0" w:color="00000A"/>
            </w:tcBorders>
            <w:shd w:val="clear" w:color="auto" w:fill="auto"/>
            <w:vAlign w:val="center"/>
          </w:tcPr>
          <w:p w14:paraId="3AC57FC4" w14:textId="77777777" w:rsidR="008204A7" w:rsidRPr="00B6615B" w:rsidRDefault="008204A7" w:rsidP="000E3895">
            <w:pPr>
              <w:jc w:val="center"/>
              <w:rPr>
                <w:sz w:val="20"/>
                <w:szCs w:val="20"/>
                <w:lang w:eastAsia="sk-SK"/>
              </w:rPr>
            </w:pPr>
            <w:r w:rsidRPr="00B6615B">
              <w:rPr>
                <w:sz w:val="20"/>
                <w:szCs w:val="20"/>
                <w:lang w:eastAsia="sk-SK"/>
              </w:rPr>
              <w:t>8</w:t>
            </w:r>
          </w:p>
        </w:tc>
        <w:tc>
          <w:tcPr>
            <w:tcW w:w="4110" w:type="dxa"/>
            <w:tcBorders>
              <w:bottom w:val="single" w:sz="4" w:space="0" w:color="00000A"/>
              <w:right w:val="single" w:sz="4" w:space="0" w:color="00000A"/>
            </w:tcBorders>
            <w:shd w:val="clear" w:color="auto" w:fill="auto"/>
            <w:vAlign w:val="center"/>
          </w:tcPr>
          <w:p w14:paraId="45C36542" w14:textId="77777777" w:rsidR="008204A7" w:rsidRPr="00B6615B" w:rsidRDefault="008204A7" w:rsidP="0032062D">
            <w:pPr>
              <w:jc w:val="center"/>
              <w:rPr>
                <w:sz w:val="20"/>
                <w:szCs w:val="20"/>
                <w:lang w:eastAsia="sk-SK"/>
              </w:rPr>
            </w:pPr>
            <w:r w:rsidRPr="00B6615B">
              <w:rPr>
                <w:sz w:val="20"/>
                <w:szCs w:val="20"/>
                <w:lang w:eastAsia="sk-SK"/>
              </w:rPr>
              <w:t>V súčasnosti evidujeme 10 známych zimovísk uvedeného druhu.</w:t>
            </w:r>
          </w:p>
        </w:tc>
      </w:tr>
    </w:tbl>
    <w:p w14:paraId="3635D110" w14:textId="77777777" w:rsidR="008204A7" w:rsidRPr="00B6615B" w:rsidRDefault="008204A7" w:rsidP="008204A7"/>
    <w:p w14:paraId="49A228C1" w14:textId="045F47DD" w:rsidR="008204A7" w:rsidRPr="00B6615B" w:rsidRDefault="008204A7" w:rsidP="008204A7">
      <w:r w:rsidRPr="00B6615B">
        <w:t xml:space="preserve">Zlepšenie stavu druhu </w:t>
      </w:r>
      <w:r w:rsidRPr="00B6615B">
        <w:rPr>
          <w:b/>
          <w:i/>
          <w:lang w:eastAsia="sk-SK"/>
        </w:rPr>
        <w:t>Rhinolophus</w:t>
      </w:r>
      <w:r w:rsidRPr="00B6615B">
        <w:rPr>
          <w:rFonts w:ascii="Calibri" w:eastAsia="Times New Roman" w:hAnsi="Calibri" w:cs="Calibri"/>
          <w:lang w:eastAsia="sk-SK"/>
        </w:rPr>
        <w:t xml:space="preserve"> </w:t>
      </w:r>
      <w:r w:rsidRPr="00B6615B">
        <w:rPr>
          <w:rFonts w:eastAsia="Times New Roman"/>
          <w:b/>
          <w:i/>
          <w:lang w:eastAsia="sk-SK"/>
        </w:rPr>
        <w:t xml:space="preserve">hipposideros </w:t>
      </w:r>
      <w:r w:rsidRPr="00B6615B">
        <w:rPr>
          <w:lang w:eastAsia="sk-SK"/>
        </w:rPr>
        <w:t>za splnenia nasledovných atribútov</w:t>
      </w:r>
      <w:r w:rsidR="00BA33E2">
        <w:rPr>
          <w:lang w:eastAsia="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8204A7" w:rsidRPr="00990D22" w14:paraId="1B4CC25E" w14:textId="77777777" w:rsidTr="008204A7">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025B10" w14:textId="77777777" w:rsidR="008204A7" w:rsidRPr="00990D22" w:rsidRDefault="008204A7" w:rsidP="00AF685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E6C64AF" w14:textId="77777777" w:rsidR="008204A7" w:rsidRPr="00990D22" w:rsidRDefault="008204A7" w:rsidP="00A129D7">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6F5F4864" w14:textId="77777777" w:rsidR="008204A7" w:rsidRPr="00990D22" w:rsidRDefault="008204A7" w:rsidP="00A548B1">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356914B9" w14:textId="77777777" w:rsidR="008204A7" w:rsidRPr="00990D22" w:rsidRDefault="008204A7" w:rsidP="00AF6853">
            <w:pPr>
              <w:jc w:val="center"/>
              <w:rPr>
                <w:b/>
                <w:sz w:val="20"/>
                <w:szCs w:val="20"/>
                <w:lang w:eastAsia="sk-SK"/>
              </w:rPr>
            </w:pPr>
            <w:r w:rsidRPr="00990D22">
              <w:rPr>
                <w:b/>
                <w:sz w:val="20"/>
                <w:szCs w:val="20"/>
                <w:lang w:eastAsia="sk-SK"/>
              </w:rPr>
              <w:t>Doplnkové informácie</w:t>
            </w:r>
          </w:p>
        </w:tc>
      </w:tr>
      <w:tr w:rsidR="008204A7" w:rsidRPr="00B6615B" w14:paraId="279A22D4" w14:textId="77777777" w:rsidTr="0015201E">
        <w:trPr>
          <w:trHeight w:val="81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95CB9"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9F71779"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274C56F3" w14:textId="77777777" w:rsidR="008204A7" w:rsidRPr="00B6615B" w:rsidRDefault="008204A7" w:rsidP="000E3895">
            <w:pPr>
              <w:jc w:val="center"/>
              <w:rPr>
                <w:sz w:val="20"/>
                <w:szCs w:val="20"/>
                <w:lang w:eastAsia="sk-SK"/>
              </w:rPr>
            </w:pPr>
            <w:r w:rsidRPr="00B6615B">
              <w:rPr>
                <w:sz w:val="20"/>
                <w:szCs w:val="20"/>
                <w:lang w:eastAsia="sk-SK"/>
              </w:rPr>
              <w:t>Min.150</w:t>
            </w:r>
            <w:r w:rsidR="00BA5C16">
              <w:rPr>
                <w:sz w:val="20"/>
                <w:szCs w:val="20"/>
                <w:lang w:eastAsia="sk-SK"/>
              </w:rPr>
              <w:t>, z toho 135 v NP Muránska planina</w:t>
            </w:r>
          </w:p>
        </w:tc>
        <w:tc>
          <w:tcPr>
            <w:tcW w:w="4252" w:type="dxa"/>
            <w:tcBorders>
              <w:top w:val="single" w:sz="4" w:space="0" w:color="00000A"/>
              <w:bottom w:val="single" w:sz="4" w:space="0" w:color="00000A"/>
              <w:right w:val="single" w:sz="4" w:space="0" w:color="00000A"/>
            </w:tcBorders>
            <w:shd w:val="clear" w:color="auto" w:fill="auto"/>
            <w:vAlign w:val="center"/>
          </w:tcPr>
          <w:p w14:paraId="36B06186"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50 až 200 jedincov v rámci celého ÚEV na zimoviskách), je potrebný monitoring stavu populácie druhu.</w:t>
            </w:r>
          </w:p>
        </w:tc>
      </w:tr>
      <w:tr w:rsidR="008204A7" w:rsidRPr="00B6615B" w14:paraId="4A1B99FC"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5F36EDFD" w14:textId="77777777" w:rsidR="008204A7" w:rsidRPr="00B6615B" w:rsidRDefault="008204A7" w:rsidP="0015201E">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5954EDFB" w14:textId="77777777" w:rsidR="008204A7" w:rsidRPr="00B6615B" w:rsidRDefault="008204A7" w:rsidP="000E3895">
            <w:pPr>
              <w:jc w:val="center"/>
              <w:rPr>
                <w:sz w:val="20"/>
                <w:szCs w:val="20"/>
                <w:lang w:eastAsia="sk-SK"/>
              </w:rPr>
            </w:pPr>
            <w:r w:rsidRPr="00B6615B">
              <w:rPr>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2A3AA5AE" w14:textId="77777777" w:rsidR="008204A7" w:rsidRPr="00B6615B" w:rsidRDefault="008204A7" w:rsidP="000E3895">
            <w:pPr>
              <w:jc w:val="center"/>
              <w:rPr>
                <w:sz w:val="20"/>
                <w:szCs w:val="20"/>
                <w:lang w:eastAsia="sk-SK"/>
              </w:rPr>
            </w:pPr>
            <w:r w:rsidRPr="00B6615B">
              <w:rPr>
                <w:sz w:val="20"/>
                <w:szCs w:val="20"/>
                <w:lang w:eastAsia="sk-SK"/>
              </w:rPr>
              <w:t>12</w:t>
            </w:r>
          </w:p>
        </w:tc>
        <w:tc>
          <w:tcPr>
            <w:tcW w:w="4252" w:type="dxa"/>
            <w:tcBorders>
              <w:bottom w:val="single" w:sz="4" w:space="0" w:color="00000A"/>
              <w:right w:val="single" w:sz="4" w:space="0" w:color="00000A"/>
            </w:tcBorders>
            <w:shd w:val="clear" w:color="auto" w:fill="auto"/>
            <w:vAlign w:val="center"/>
          </w:tcPr>
          <w:p w14:paraId="26F2C27A" w14:textId="77777777" w:rsidR="008204A7" w:rsidRPr="00B6615B" w:rsidRDefault="008204A7" w:rsidP="0015201E">
            <w:pPr>
              <w:jc w:val="center"/>
              <w:rPr>
                <w:sz w:val="20"/>
                <w:szCs w:val="20"/>
                <w:lang w:eastAsia="sk-SK"/>
              </w:rPr>
            </w:pPr>
            <w:r w:rsidRPr="00B6615B">
              <w:rPr>
                <w:sz w:val="20"/>
                <w:szCs w:val="20"/>
                <w:lang w:eastAsia="sk-SK"/>
              </w:rPr>
              <w:t>V súčasnosti evidujeme 14 známych zimovísk uvedeného druhu.</w:t>
            </w:r>
          </w:p>
        </w:tc>
      </w:tr>
      <w:tr w:rsidR="008204A7" w:rsidRPr="00B6615B" w14:paraId="18E20EAD"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1FEF4652"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39696F3D" w14:textId="77777777" w:rsidR="008204A7" w:rsidRPr="00B6615B" w:rsidRDefault="008204A7" w:rsidP="000E3895">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1CDD3A86"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4252" w:type="dxa"/>
            <w:tcBorders>
              <w:bottom w:val="single" w:sz="4" w:space="0" w:color="00000A"/>
              <w:right w:val="single" w:sz="4" w:space="0" w:color="00000A"/>
            </w:tcBorders>
            <w:shd w:val="clear" w:color="auto" w:fill="auto"/>
            <w:vAlign w:val="center"/>
          </w:tcPr>
          <w:p w14:paraId="6E1AE578"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p>
        </w:tc>
      </w:tr>
    </w:tbl>
    <w:p w14:paraId="3359D3D9" w14:textId="77777777" w:rsidR="008204A7" w:rsidRPr="00B6615B" w:rsidRDefault="008204A7" w:rsidP="008204A7"/>
    <w:p w14:paraId="1820ECDF" w14:textId="5654A633" w:rsidR="008204A7" w:rsidRPr="00B6615B" w:rsidRDefault="008204A7" w:rsidP="008204A7">
      <w:r w:rsidRPr="00B6615B">
        <w:t xml:space="preserve">Zlepšenie stavu druhu </w:t>
      </w:r>
      <w:r w:rsidRPr="00B6615B">
        <w:rPr>
          <w:b/>
          <w:i/>
          <w:lang w:eastAsia="sk-SK"/>
        </w:rPr>
        <w:t>Rhinolophus</w:t>
      </w:r>
      <w:r w:rsidRPr="00B6615B">
        <w:rPr>
          <w:rFonts w:ascii="Calibri" w:eastAsia="Times New Roman" w:hAnsi="Calibri" w:cs="Calibri"/>
          <w:lang w:eastAsia="sk-SK"/>
        </w:rPr>
        <w:t xml:space="preserve"> </w:t>
      </w:r>
      <w:r w:rsidRPr="00B6615B">
        <w:rPr>
          <w:rFonts w:eastAsia="Times New Roman"/>
          <w:b/>
          <w:i/>
          <w:lang w:eastAsia="sk-SK"/>
        </w:rPr>
        <w:t xml:space="preserve">euryale </w:t>
      </w:r>
      <w:r w:rsidRPr="00B6615B">
        <w:rPr>
          <w:lang w:eastAsia="sk-SK"/>
        </w:rPr>
        <w:t>za splnenia nasledovných atribútov</w:t>
      </w:r>
      <w:r w:rsidR="00BA33E2">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43"/>
        <w:gridCol w:w="1418"/>
        <w:gridCol w:w="1701"/>
        <w:gridCol w:w="4110"/>
      </w:tblGrid>
      <w:tr w:rsidR="008204A7" w:rsidRPr="00990D22" w14:paraId="5EC80335" w14:textId="77777777" w:rsidTr="008204A7">
        <w:trPr>
          <w:trHeight w:val="355"/>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2BF3F7" w14:textId="77777777" w:rsidR="008204A7" w:rsidRPr="00990D22" w:rsidRDefault="008204A7" w:rsidP="00AF685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2B3B131D" w14:textId="77777777" w:rsidR="008204A7" w:rsidRPr="00990D22" w:rsidRDefault="008204A7" w:rsidP="00A129D7">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45904D9" w14:textId="77777777" w:rsidR="008204A7" w:rsidRPr="00990D22" w:rsidRDefault="008204A7" w:rsidP="00A548B1">
            <w:pPr>
              <w:jc w:val="center"/>
              <w:rPr>
                <w:b/>
                <w:sz w:val="20"/>
                <w:szCs w:val="20"/>
                <w:lang w:eastAsia="sk-SK"/>
              </w:rPr>
            </w:pPr>
            <w:r w:rsidRPr="00990D22">
              <w:rPr>
                <w:b/>
                <w:sz w:val="20"/>
                <w:szCs w:val="20"/>
                <w:lang w:eastAsia="sk-SK"/>
              </w:rPr>
              <w:t>Cieľová hodnota</w:t>
            </w:r>
          </w:p>
        </w:tc>
        <w:tc>
          <w:tcPr>
            <w:tcW w:w="4110" w:type="dxa"/>
            <w:tcBorders>
              <w:top w:val="single" w:sz="4" w:space="0" w:color="00000A"/>
              <w:bottom w:val="single" w:sz="4" w:space="0" w:color="00000A"/>
              <w:right w:val="single" w:sz="4" w:space="0" w:color="00000A"/>
            </w:tcBorders>
            <w:shd w:val="clear" w:color="auto" w:fill="auto"/>
            <w:vAlign w:val="center"/>
          </w:tcPr>
          <w:p w14:paraId="361BACFC" w14:textId="77777777" w:rsidR="008204A7" w:rsidRPr="00990D22" w:rsidRDefault="008204A7" w:rsidP="00AF6853">
            <w:pPr>
              <w:jc w:val="center"/>
              <w:rPr>
                <w:b/>
                <w:sz w:val="20"/>
                <w:szCs w:val="20"/>
                <w:lang w:eastAsia="sk-SK"/>
              </w:rPr>
            </w:pPr>
            <w:r w:rsidRPr="00990D22">
              <w:rPr>
                <w:b/>
                <w:sz w:val="20"/>
                <w:szCs w:val="20"/>
                <w:lang w:eastAsia="sk-SK"/>
              </w:rPr>
              <w:t>Doplnkové informácie</w:t>
            </w:r>
          </w:p>
        </w:tc>
      </w:tr>
      <w:tr w:rsidR="008204A7" w:rsidRPr="00B6615B" w14:paraId="3D4CCD5A" w14:textId="77777777" w:rsidTr="0015201E">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2FE2EB"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5A2122F7"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44475684" w14:textId="77777777" w:rsidR="008204A7" w:rsidRPr="00B6615B" w:rsidRDefault="008204A7" w:rsidP="000E3895">
            <w:pPr>
              <w:jc w:val="center"/>
              <w:rPr>
                <w:sz w:val="20"/>
                <w:szCs w:val="20"/>
                <w:lang w:eastAsia="sk-SK"/>
              </w:rPr>
            </w:pPr>
            <w:r w:rsidRPr="00B6615B">
              <w:rPr>
                <w:sz w:val="20"/>
                <w:szCs w:val="20"/>
                <w:lang w:eastAsia="sk-SK"/>
              </w:rPr>
              <w:t>Min.50</w:t>
            </w:r>
            <w:r w:rsidR="00BA5C16">
              <w:rPr>
                <w:sz w:val="20"/>
                <w:szCs w:val="20"/>
                <w:lang w:eastAsia="sk-SK"/>
              </w:rPr>
              <w:t>, z toho 45 v NP Muránska planina</w:t>
            </w:r>
          </w:p>
        </w:tc>
        <w:tc>
          <w:tcPr>
            <w:tcW w:w="4110" w:type="dxa"/>
            <w:tcBorders>
              <w:top w:val="single" w:sz="4" w:space="0" w:color="00000A"/>
              <w:bottom w:val="single" w:sz="4" w:space="0" w:color="00000A"/>
              <w:right w:val="single" w:sz="4" w:space="0" w:color="00000A"/>
            </w:tcBorders>
            <w:shd w:val="clear" w:color="auto" w:fill="auto"/>
            <w:vAlign w:val="center"/>
          </w:tcPr>
          <w:p w14:paraId="7FCED84C"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1 až 100 jedincov v rámci celého ÚEV na zimoviskách), je potrebný monitoring stavu populácie druhu.</w:t>
            </w:r>
          </w:p>
        </w:tc>
      </w:tr>
      <w:tr w:rsidR="008204A7" w:rsidRPr="00B6615B" w14:paraId="3E79725D" w14:textId="77777777" w:rsidTr="0015201E">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466EC558"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reprodukčného biotopu</w:t>
            </w:r>
          </w:p>
        </w:tc>
        <w:tc>
          <w:tcPr>
            <w:tcW w:w="1418" w:type="dxa"/>
            <w:tcBorders>
              <w:bottom w:val="single" w:sz="4" w:space="0" w:color="00000A"/>
              <w:right w:val="single" w:sz="4" w:space="0" w:color="00000A"/>
            </w:tcBorders>
            <w:shd w:val="clear" w:color="auto" w:fill="auto"/>
            <w:vAlign w:val="center"/>
          </w:tcPr>
          <w:p w14:paraId="22959E08" w14:textId="77777777" w:rsidR="008204A7" w:rsidRPr="00B6615B" w:rsidRDefault="008204A7" w:rsidP="000E3895">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60DC634F"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4110" w:type="dxa"/>
            <w:tcBorders>
              <w:bottom w:val="single" w:sz="4" w:space="0" w:color="00000A"/>
              <w:right w:val="single" w:sz="4" w:space="0" w:color="00000A"/>
            </w:tcBorders>
            <w:shd w:val="clear" w:color="auto" w:fill="auto"/>
            <w:vAlign w:val="center"/>
          </w:tcPr>
          <w:p w14:paraId="01DAB5B4"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r w:rsidR="0021121D">
              <w:rPr>
                <w:sz w:val="20"/>
                <w:szCs w:val="20"/>
                <w:lang w:eastAsia="sk-SK"/>
              </w:rPr>
              <w:t>.</w:t>
            </w:r>
          </w:p>
        </w:tc>
      </w:tr>
    </w:tbl>
    <w:p w14:paraId="54252790" w14:textId="77777777" w:rsidR="008204A7" w:rsidRPr="00B6615B" w:rsidRDefault="008204A7" w:rsidP="008204A7"/>
    <w:p w14:paraId="306B9E9F" w14:textId="0878E638" w:rsidR="008204A7" w:rsidRPr="00B6615B" w:rsidRDefault="008204A7" w:rsidP="008204A7">
      <w:r w:rsidRPr="00B6615B">
        <w:t xml:space="preserve">Zlepšenie stavu druhu </w:t>
      </w:r>
      <w:r w:rsidRPr="00B6615B">
        <w:rPr>
          <w:b/>
          <w:i/>
          <w:lang w:eastAsia="sk-SK"/>
        </w:rPr>
        <w:t xml:space="preserve">Barbastella barbastellus </w:t>
      </w:r>
      <w:r w:rsidRPr="00B6615B">
        <w:rPr>
          <w:lang w:eastAsia="sk-SK"/>
        </w:rPr>
        <w:t>za splnenia nasledovných atribútov</w:t>
      </w:r>
      <w:r w:rsidR="00BA33E2">
        <w:rPr>
          <w:lang w:eastAsia="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8204A7" w:rsidRPr="00990D22" w14:paraId="5A1C7647" w14:textId="77777777" w:rsidTr="008204A7">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11567" w14:textId="77777777" w:rsidR="008204A7" w:rsidRPr="00990D22" w:rsidRDefault="008204A7" w:rsidP="00AF685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438EC983" w14:textId="77777777" w:rsidR="008204A7" w:rsidRPr="00990D22" w:rsidRDefault="008204A7" w:rsidP="00A129D7">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57D5902A" w14:textId="77777777" w:rsidR="008204A7" w:rsidRPr="00990D22" w:rsidRDefault="008204A7" w:rsidP="00A548B1">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3708727A" w14:textId="77777777" w:rsidR="008204A7" w:rsidRPr="00990D22" w:rsidRDefault="008204A7" w:rsidP="00AF6853">
            <w:pPr>
              <w:jc w:val="center"/>
              <w:rPr>
                <w:b/>
                <w:sz w:val="20"/>
                <w:szCs w:val="20"/>
                <w:lang w:eastAsia="sk-SK"/>
              </w:rPr>
            </w:pPr>
            <w:r w:rsidRPr="00990D22">
              <w:rPr>
                <w:b/>
                <w:sz w:val="20"/>
                <w:szCs w:val="20"/>
                <w:lang w:eastAsia="sk-SK"/>
              </w:rPr>
              <w:t>Doplnkové informácie</w:t>
            </w:r>
          </w:p>
        </w:tc>
      </w:tr>
      <w:tr w:rsidR="008204A7" w:rsidRPr="00B6615B" w14:paraId="58F18248"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F27855"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0FF15FE"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14FB8532" w14:textId="77777777" w:rsidR="008204A7" w:rsidRPr="00B6615B" w:rsidRDefault="008204A7" w:rsidP="000E3895">
            <w:pPr>
              <w:jc w:val="center"/>
              <w:rPr>
                <w:sz w:val="20"/>
                <w:szCs w:val="20"/>
                <w:lang w:eastAsia="sk-SK"/>
              </w:rPr>
            </w:pPr>
            <w:r w:rsidRPr="00B6615B">
              <w:rPr>
                <w:sz w:val="20"/>
                <w:szCs w:val="20"/>
                <w:lang w:eastAsia="sk-SK"/>
              </w:rPr>
              <w:t>Min. 2000</w:t>
            </w:r>
            <w:r w:rsidR="00BA5C16">
              <w:rPr>
                <w:sz w:val="20"/>
                <w:szCs w:val="20"/>
                <w:lang w:eastAsia="sk-SK"/>
              </w:rPr>
              <w:t>, z toho 1800 v NP Muránska planina</w:t>
            </w:r>
          </w:p>
        </w:tc>
        <w:tc>
          <w:tcPr>
            <w:tcW w:w="4252" w:type="dxa"/>
            <w:tcBorders>
              <w:top w:val="single" w:sz="4" w:space="0" w:color="00000A"/>
              <w:bottom w:val="single" w:sz="4" w:space="0" w:color="00000A"/>
              <w:right w:val="single" w:sz="4" w:space="0" w:color="00000A"/>
            </w:tcBorders>
            <w:shd w:val="clear" w:color="auto" w:fill="auto"/>
            <w:vAlign w:val="center"/>
          </w:tcPr>
          <w:p w14:paraId="1031936D"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1000 až 3000 jedincov v rámci celého ÚEV na zimoviskách), je potrebný monitoring stavu populácie druhu.</w:t>
            </w:r>
          </w:p>
        </w:tc>
      </w:tr>
      <w:tr w:rsidR="008204A7" w:rsidRPr="00B6615B" w14:paraId="3C2A2CDC"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441FDB26" w14:textId="77777777" w:rsidR="008204A7" w:rsidRPr="00B6615B" w:rsidRDefault="008204A7" w:rsidP="0015201E">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1527163A" w14:textId="77777777" w:rsidR="008204A7" w:rsidRPr="00B6615B" w:rsidRDefault="008204A7" w:rsidP="000E3895">
            <w:pPr>
              <w:jc w:val="center"/>
              <w:rPr>
                <w:sz w:val="20"/>
                <w:szCs w:val="20"/>
                <w:lang w:eastAsia="sk-SK"/>
              </w:rPr>
            </w:pPr>
            <w:r w:rsidRPr="00B6615B">
              <w:rPr>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178C653F" w14:textId="77777777" w:rsidR="008204A7" w:rsidRPr="00B6615B" w:rsidRDefault="008204A7" w:rsidP="000E3895">
            <w:pPr>
              <w:jc w:val="center"/>
              <w:rPr>
                <w:sz w:val="20"/>
                <w:szCs w:val="20"/>
                <w:lang w:eastAsia="sk-SK"/>
              </w:rPr>
            </w:pPr>
            <w:r w:rsidRPr="00B6615B">
              <w:rPr>
                <w:sz w:val="20"/>
                <w:szCs w:val="20"/>
                <w:lang w:eastAsia="sk-SK"/>
              </w:rPr>
              <w:t>5</w:t>
            </w:r>
          </w:p>
        </w:tc>
        <w:tc>
          <w:tcPr>
            <w:tcW w:w="4252" w:type="dxa"/>
            <w:tcBorders>
              <w:bottom w:val="single" w:sz="4" w:space="0" w:color="00000A"/>
              <w:right w:val="single" w:sz="4" w:space="0" w:color="00000A"/>
            </w:tcBorders>
            <w:shd w:val="clear" w:color="auto" w:fill="auto"/>
            <w:vAlign w:val="center"/>
          </w:tcPr>
          <w:p w14:paraId="0014E1E1" w14:textId="77777777" w:rsidR="008204A7" w:rsidRPr="00B6615B" w:rsidRDefault="008204A7" w:rsidP="0015201E">
            <w:pPr>
              <w:jc w:val="center"/>
              <w:rPr>
                <w:sz w:val="20"/>
                <w:szCs w:val="20"/>
                <w:lang w:eastAsia="sk-SK"/>
              </w:rPr>
            </w:pPr>
            <w:r w:rsidRPr="00B6615B">
              <w:rPr>
                <w:sz w:val="20"/>
                <w:szCs w:val="20"/>
                <w:lang w:eastAsia="sk-SK"/>
              </w:rPr>
              <w:t>V súčasnosti evidujeme 6 známych zimovísk uvedeného druhu.</w:t>
            </w:r>
          </w:p>
        </w:tc>
      </w:tr>
      <w:tr w:rsidR="008204A7" w:rsidRPr="00B6615B" w14:paraId="3352CD1A"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3907CFA3"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7BB56DEA" w14:textId="77777777" w:rsidR="008204A7" w:rsidRPr="00B6615B" w:rsidRDefault="008204A7" w:rsidP="000E3895">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7A4691B5"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4252" w:type="dxa"/>
            <w:tcBorders>
              <w:bottom w:val="single" w:sz="4" w:space="0" w:color="00000A"/>
              <w:right w:val="single" w:sz="4" w:space="0" w:color="00000A"/>
            </w:tcBorders>
            <w:shd w:val="clear" w:color="auto" w:fill="auto"/>
            <w:vAlign w:val="center"/>
          </w:tcPr>
          <w:p w14:paraId="0050B595"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r w:rsidR="00565251">
              <w:rPr>
                <w:sz w:val="20"/>
                <w:szCs w:val="20"/>
                <w:lang w:eastAsia="sk-SK"/>
              </w:rPr>
              <w:t>.</w:t>
            </w:r>
          </w:p>
        </w:tc>
      </w:tr>
    </w:tbl>
    <w:p w14:paraId="0A932C3A" w14:textId="77777777" w:rsidR="008204A7" w:rsidRPr="00B6615B" w:rsidRDefault="008204A7" w:rsidP="008204A7"/>
    <w:p w14:paraId="4B145D66" w14:textId="2124B734" w:rsidR="008204A7" w:rsidRPr="00B6615B" w:rsidRDefault="008204A7" w:rsidP="008204A7">
      <w:r w:rsidRPr="00B6615B">
        <w:t xml:space="preserve">Zlepšenie stavu druhu </w:t>
      </w:r>
      <w:r w:rsidRPr="00B6615B">
        <w:rPr>
          <w:b/>
          <w:i/>
          <w:lang w:eastAsia="sk-SK"/>
        </w:rPr>
        <w:t xml:space="preserve">Myotis myotis </w:t>
      </w:r>
      <w:r w:rsidRPr="00B6615B">
        <w:rPr>
          <w:lang w:eastAsia="sk-SK"/>
        </w:rPr>
        <w:t>za splnenia nasledovných atribútov</w:t>
      </w:r>
      <w:r w:rsidR="00BA33E2">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331"/>
        <w:gridCol w:w="3612"/>
      </w:tblGrid>
      <w:tr w:rsidR="008204A7" w:rsidRPr="00990D22" w14:paraId="20813803" w14:textId="77777777" w:rsidTr="0015201E">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4FF1F6" w14:textId="77777777" w:rsidR="008204A7" w:rsidRPr="00990D22" w:rsidRDefault="008204A7" w:rsidP="0042592D">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1025764" w14:textId="77777777" w:rsidR="008204A7" w:rsidRPr="00990D22" w:rsidRDefault="008204A7" w:rsidP="00F00E2F">
            <w:pPr>
              <w:jc w:val="center"/>
              <w:rPr>
                <w:b/>
                <w:sz w:val="20"/>
                <w:szCs w:val="20"/>
                <w:lang w:eastAsia="sk-SK"/>
              </w:rPr>
            </w:pPr>
            <w:r w:rsidRPr="00990D22">
              <w:rPr>
                <w:b/>
                <w:sz w:val="20"/>
                <w:szCs w:val="20"/>
                <w:lang w:eastAsia="sk-SK"/>
              </w:rPr>
              <w:t>Merateľnosť</w:t>
            </w:r>
          </w:p>
        </w:tc>
        <w:tc>
          <w:tcPr>
            <w:tcW w:w="2331" w:type="dxa"/>
            <w:tcBorders>
              <w:top w:val="single" w:sz="4" w:space="0" w:color="00000A"/>
              <w:bottom w:val="single" w:sz="4" w:space="0" w:color="00000A"/>
              <w:right w:val="single" w:sz="4" w:space="0" w:color="00000A"/>
            </w:tcBorders>
            <w:shd w:val="clear" w:color="auto" w:fill="auto"/>
            <w:vAlign w:val="center"/>
          </w:tcPr>
          <w:p w14:paraId="51DF55D1" w14:textId="77777777" w:rsidR="008204A7" w:rsidRPr="00990D22" w:rsidRDefault="008204A7" w:rsidP="00513BB5">
            <w:pPr>
              <w:jc w:val="center"/>
              <w:rPr>
                <w:b/>
                <w:sz w:val="20"/>
                <w:szCs w:val="20"/>
                <w:lang w:eastAsia="sk-SK"/>
              </w:rPr>
            </w:pPr>
            <w:r w:rsidRPr="00990D22">
              <w:rPr>
                <w:b/>
                <w:sz w:val="20"/>
                <w:szCs w:val="20"/>
                <w:lang w:eastAsia="sk-SK"/>
              </w:rPr>
              <w:t>Cieľová hodnota</w:t>
            </w:r>
          </w:p>
        </w:tc>
        <w:tc>
          <w:tcPr>
            <w:tcW w:w="3612" w:type="dxa"/>
            <w:tcBorders>
              <w:top w:val="single" w:sz="4" w:space="0" w:color="00000A"/>
              <w:bottom w:val="single" w:sz="4" w:space="0" w:color="00000A"/>
              <w:right w:val="single" w:sz="4" w:space="0" w:color="00000A"/>
            </w:tcBorders>
            <w:shd w:val="clear" w:color="auto" w:fill="auto"/>
            <w:vAlign w:val="center"/>
          </w:tcPr>
          <w:p w14:paraId="7FEC1F7F" w14:textId="77777777" w:rsidR="008204A7" w:rsidRPr="00990D22" w:rsidRDefault="008204A7" w:rsidP="00513BB5">
            <w:pPr>
              <w:jc w:val="center"/>
              <w:rPr>
                <w:b/>
                <w:sz w:val="20"/>
                <w:szCs w:val="20"/>
                <w:lang w:eastAsia="sk-SK"/>
              </w:rPr>
            </w:pPr>
            <w:r w:rsidRPr="00990D22">
              <w:rPr>
                <w:b/>
                <w:sz w:val="20"/>
                <w:szCs w:val="20"/>
                <w:lang w:eastAsia="sk-SK"/>
              </w:rPr>
              <w:t>Doplnkové informácie</w:t>
            </w:r>
          </w:p>
        </w:tc>
      </w:tr>
      <w:tr w:rsidR="008204A7" w:rsidRPr="00B6615B" w14:paraId="4416020E" w14:textId="77777777" w:rsidTr="0015201E">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4E7BB9"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5ED1744"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331" w:type="dxa"/>
            <w:tcBorders>
              <w:top w:val="single" w:sz="4" w:space="0" w:color="00000A"/>
              <w:bottom w:val="single" w:sz="4" w:space="0" w:color="00000A"/>
              <w:right w:val="single" w:sz="4" w:space="0" w:color="00000A"/>
            </w:tcBorders>
            <w:shd w:val="clear" w:color="auto" w:fill="auto"/>
            <w:vAlign w:val="center"/>
          </w:tcPr>
          <w:p w14:paraId="43A241E0" w14:textId="77777777" w:rsidR="008204A7" w:rsidRPr="00B6615B" w:rsidRDefault="008204A7" w:rsidP="000E3895">
            <w:pPr>
              <w:jc w:val="center"/>
              <w:rPr>
                <w:sz w:val="20"/>
                <w:szCs w:val="20"/>
                <w:lang w:eastAsia="sk-SK"/>
              </w:rPr>
            </w:pPr>
            <w:r w:rsidRPr="00B6615B">
              <w:rPr>
                <w:sz w:val="20"/>
                <w:szCs w:val="20"/>
                <w:lang w:eastAsia="sk-SK"/>
              </w:rPr>
              <w:t>Min. 200</w:t>
            </w:r>
            <w:r w:rsidR="00BA5C16">
              <w:rPr>
                <w:sz w:val="20"/>
                <w:szCs w:val="20"/>
                <w:lang w:eastAsia="sk-SK"/>
              </w:rPr>
              <w:t>, z toho 180 v NP Muránska planina</w:t>
            </w:r>
          </w:p>
        </w:tc>
        <w:tc>
          <w:tcPr>
            <w:tcW w:w="3612" w:type="dxa"/>
            <w:tcBorders>
              <w:top w:val="single" w:sz="4" w:space="0" w:color="00000A"/>
              <w:bottom w:val="single" w:sz="4" w:space="0" w:color="00000A"/>
              <w:right w:val="single" w:sz="4" w:space="0" w:color="00000A"/>
            </w:tcBorders>
            <w:shd w:val="clear" w:color="auto" w:fill="auto"/>
            <w:vAlign w:val="center"/>
          </w:tcPr>
          <w:p w14:paraId="42C614BA"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50 až 200 jedincov v rámci celého ÚEV na zimoviskách), je potrebný monitoring stavu populácie druhu.</w:t>
            </w:r>
          </w:p>
        </w:tc>
      </w:tr>
      <w:tr w:rsidR="008204A7" w:rsidRPr="00B6615B" w14:paraId="7AF2DF7C"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1B59AECD" w14:textId="77777777" w:rsidR="008204A7" w:rsidRPr="00B6615B" w:rsidRDefault="008204A7" w:rsidP="0015201E">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5A93AE89" w14:textId="77777777" w:rsidR="008204A7" w:rsidRPr="00B6615B" w:rsidRDefault="008204A7" w:rsidP="000E3895">
            <w:pPr>
              <w:jc w:val="center"/>
              <w:rPr>
                <w:sz w:val="20"/>
                <w:szCs w:val="20"/>
                <w:lang w:eastAsia="sk-SK"/>
              </w:rPr>
            </w:pPr>
            <w:r w:rsidRPr="00B6615B">
              <w:rPr>
                <w:sz w:val="20"/>
                <w:szCs w:val="20"/>
                <w:lang w:eastAsia="sk-SK"/>
              </w:rPr>
              <w:t>počet</w:t>
            </w:r>
          </w:p>
        </w:tc>
        <w:tc>
          <w:tcPr>
            <w:tcW w:w="2331" w:type="dxa"/>
            <w:tcBorders>
              <w:bottom w:val="single" w:sz="4" w:space="0" w:color="00000A"/>
              <w:right w:val="single" w:sz="4" w:space="0" w:color="00000A"/>
            </w:tcBorders>
            <w:shd w:val="clear" w:color="auto" w:fill="auto"/>
            <w:vAlign w:val="center"/>
          </w:tcPr>
          <w:p w14:paraId="6E9BA338" w14:textId="77777777" w:rsidR="008204A7" w:rsidRPr="00B6615B" w:rsidRDefault="008204A7" w:rsidP="000E3895">
            <w:pPr>
              <w:jc w:val="center"/>
              <w:rPr>
                <w:sz w:val="20"/>
                <w:szCs w:val="20"/>
                <w:lang w:eastAsia="sk-SK"/>
              </w:rPr>
            </w:pPr>
            <w:r w:rsidRPr="00B6615B">
              <w:rPr>
                <w:sz w:val="20"/>
                <w:szCs w:val="20"/>
                <w:lang w:eastAsia="sk-SK"/>
              </w:rPr>
              <w:t>10</w:t>
            </w:r>
          </w:p>
        </w:tc>
        <w:tc>
          <w:tcPr>
            <w:tcW w:w="3612" w:type="dxa"/>
            <w:tcBorders>
              <w:bottom w:val="single" w:sz="4" w:space="0" w:color="00000A"/>
              <w:right w:val="single" w:sz="4" w:space="0" w:color="00000A"/>
            </w:tcBorders>
            <w:shd w:val="clear" w:color="auto" w:fill="auto"/>
            <w:vAlign w:val="center"/>
          </w:tcPr>
          <w:p w14:paraId="63D1994C" w14:textId="77777777" w:rsidR="008204A7" w:rsidRPr="00B6615B" w:rsidRDefault="008204A7" w:rsidP="0015201E">
            <w:pPr>
              <w:jc w:val="center"/>
              <w:rPr>
                <w:sz w:val="20"/>
                <w:szCs w:val="20"/>
                <w:lang w:eastAsia="sk-SK"/>
              </w:rPr>
            </w:pPr>
            <w:r w:rsidRPr="00B6615B">
              <w:rPr>
                <w:sz w:val="20"/>
                <w:szCs w:val="20"/>
                <w:lang w:eastAsia="sk-SK"/>
              </w:rPr>
              <w:t>V súčasnosti evidujeme 8 známych zimovísk uvedeného druhu.</w:t>
            </w:r>
          </w:p>
        </w:tc>
      </w:tr>
      <w:tr w:rsidR="008204A7" w:rsidRPr="00B6615B" w14:paraId="7560B730"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527480F2"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5A83A924" w14:textId="77777777" w:rsidR="008204A7" w:rsidRPr="00B6615B" w:rsidRDefault="008204A7" w:rsidP="000E3895">
            <w:pPr>
              <w:jc w:val="center"/>
              <w:rPr>
                <w:sz w:val="20"/>
                <w:szCs w:val="20"/>
                <w:lang w:eastAsia="sk-SK"/>
              </w:rPr>
            </w:pPr>
            <w:r w:rsidRPr="00B6615B">
              <w:rPr>
                <w:sz w:val="20"/>
                <w:szCs w:val="20"/>
                <w:lang w:eastAsia="sk-SK"/>
              </w:rPr>
              <w:t>ha</w:t>
            </w:r>
          </w:p>
        </w:tc>
        <w:tc>
          <w:tcPr>
            <w:tcW w:w="2331" w:type="dxa"/>
            <w:tcBorders>
              <w:bottom w:val="single" w:sz="4" w:space="0" w:color="00000A"/>
              <w:right w:val="single" w:sz="4" w:space="0" w:color="00000A"/>
            </w:tcBorders>
            <w:shd w:val="clear" w:color="auto" w:fill="auto"/>
            <w:vAlign w:val="center"/>
          </w:tcPr>
          <w:p w14:paraId="07FCB322"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612" w:type="dxa"/>
            <w:tcBorders>
              <w:bottom w:val="single" w:sz="4" w:space="0" w:color="00000A"/>
              <w:right w:val="single" w:sz="4" w:space="0" w:color="00000A"/>
            </w:tcBorders>
            <w:shd w:val="clear" w:color="auto" w:fill="auto"/>
            <w:vAlign w:val="center"/>
          </w:tcPr>
          <w:p w14:paraId="0470C5CB"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r w:rsidR="00565251">
              <w:rPr>
                <w:sz w:val="20"/>
                <w:szCs w:val="20"/>
                <w:lang w:eastAsia="sk-SK"/>
              </w:rPr>
              <w:t>.</w:t>
            </w:r>
          </w:p>
        </w:tc>
      </w:tr>
    </w:tbl>
    <w:p w14:paraId="1A60A05B" w14:textId="77777777" w:rsidR="008204A7" w:rsidRPr="00B6615B" w:rsidRDefault="008204A7" w:rsidP="008204A7"/>
    <w:p w14:paraId="07F4768A" w14:textId="77777777" w:rsidR="008204A7" w:rsidRPr="00B6615B" w:rsidRDefault="008204A7" w:rsidP="008204A7">
      <w:r w:rsidRPr="00B6615B">
        <w:t xml:space="preserve">Zlepšenie stavu druhu </w:t>
      </w:r>
      <w:r w:rsidRPr="00B6615B">
        <w:rPr>
          <w:b/>
          <w:i/>
          <w:lang w:eastAsia="sk-SK"/>
        </w:rPr>
        <w:t xml:space="preserve">Myotis bechsteinii </w:t>
      </w:r>
      <w:r w:rsidRPr="00B6615B">
        <w:rPr>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8204A7" w:rsidRPr="00990D22" w14:paraId="1BD84DD7" w14:textId="77777777" w:rsidTr="008204A7">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43771" w14:textId="77777777" w:rsidR="008204A7" w:rsidRPr="00990D22" w:rsidRDefault="008204A7" w:rsidP="00AF685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2D7FC371" w14:textId="77777777" w:rsidR="008204A7" w:rsidRPr="00990D22" w:rsidRDefault="008204A7" w:rsidP="00A129D7">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19799447" w14:textId="77777777" w:rsidR="008204A7" w:rsidRPr="00990D22" w:rsidRDefault="008204A7" w:rsidP="00A548B1">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683A338B" w14:textId="77777777" w:rsidR="008204A7" w:rsidRPr="00990D22" w:rsidRDefault="008204A7" w:rsidP="00AF6853">
            <w:pPr>
              <w:jc w:val="center"/>
              <w:rPr>
                <w:b/>
                <w:sz w:val="20"/>
                <w:szCs w:val="20"/>
                <w:lang w:eastAsia="sk-SK"/>
              </w:rPr>
            </w:pPr>
            <w:r w:rsidRPr="00990D22">
              <w:rPr>
                <w:b/>
                <w:sz w:val="20"/>
                <w:szCs w:val="20"/>
                <w:lang w:eastAsia="sk-SK"/>
              </w:rPr>
              <w:t>Doplnkové informácie</w:t>
            </w:r>
          </w:p>
        </w:tc>
      </w:tr>
      <w:tr w:rsidR="008204A7" w:rsidRPr="00B6615B" w14:paraId="7CC3F42D" w14:textId="77777777" w:rsidTr="0015201E">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2EEBA0"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27122DA5"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7F6DE895" w14:textId="77777777" w:rsidR="008204A7" w:rsidRPr="00B6615B" w:rsidRDefault="008204A7" w:rsidP="000E3895">
            <w:pPr>
              <w:jc w:val="center"/>
              <w:rPr>
                <w:sz w:val="20"/>
                <w:szCs w:val="20"/>
                <w:lang w:eastAsia="sk-SK"/>
              </w:rPr>
            </w:pPr>
            <w:r w:rsidRPr="00B6615B">
              <w:rPr>
                <w:sz w:val="20"/>
                <w:szCs w:val="20"/>
                <w:lang w:eastAsia="sk-SK"/>
              </w:rPr>
              <w:t>Min. 50</w:t>
            </w:r>
            <w:r w:rsidR="00BA5C16">
              <w:rPr>
                <w:sz w:val="20"/>
                <w:szCs w:val="20"/>
                <w:lang w:eastAsia="sk-SK"/>
              </w:rPr>
              <w:t>, z toho 45 v NP Muránska planina</w:t>
            </w:r>
          </w:p>
        </w:tc>
        <w:tc>
          <w:tcPr>
            <w:tcW w:w="3755" w:type="dxa"/>
            <w:tcBorders>
              <w:top w:val="single" w:sz="4" w:space="0" w:color="00000A"/>
              <w:bottom w:val="single" w:sz="4" w:space="0" w:color="00000A"/>
              <w:right w:val="single" w:sz="4" w:space="0" w:color="00000A"/>
            </w:tcBorders>
            <w:shd w:val="clear" w:color="auto" w:fill="auto"/>
            <w:vAlign w:val="center"/>
          </w:tcPr>
          <w:p w14:paraId="36808D92"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10 až 100 jedincov v rámci celého ÚEV na zimoviskách), je potrebný monitoring stavu populácie druhu.</w:t>
            </w:r>
          </w:p>
        </w:tc>
      </w:tr>
      <w:tr w:rsidR="008204A7" w:rsidRPr="00B6615B" w14:paraId="0A993873"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047B4FE6" w14:textId="77777777" w:rsidR="008204A7" w:rsidRPr="00B6615B" w:rsidRDefault="008204A7" w:rsidP="0015201E">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09B4CD40" w14:textId="77777777" w:rsidR="008204A7" w:rsidRPr="00B6615B" w:rsidRDefault="008204A7" w:rsidP="000E3895">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7832C78B" w14:textId="77777777" w:rsidR="008204A7" w:rsidRPr="00B6615B" w:rsidRDefault="008204A7" w:rsidP="000E3895">
            <w:pPr>
              <w:jc w:val="center"/>
              <w:rPr>
                <w:sz w:val="20"/>
                <w:szCs w:val="20"/>
                <w:lang w:eastAsia="sk-SK"/>
              </w:rPr>
            </w:pPr>
            <w:r w:rsidRPr="00B6615B">
              <w:rPr>
                <w:sz w:val="20"/>
                <w:szCs w:val="20"/>
                <w:lang w:eastAsia="sk-SK"/>
              </w:rPr>
              <w:t>1</w:t>
            </w:r>
          </w:p>
          <w:p w14:paraId="4F1E21A5" w14:textId="77777777" w:rsidR="008204A7" w:rsidRPr="00B6615B" w:rsidRDefault="008204A7" w:rsidP="004820DE">
            <w:pPr>
              <w:jc w:val="center"/>
              <w:rPr>
                <w:sz w:val="20"/>
                <w:szCs w:val="20"/>
                <w:lang w:eastAsia="sk-SK"/>
              </w:rPr>
            </w:pPr>
            <w:r w:rsidRPr="00B6615B">
              <w:rPr>
                <w:sz w:val="20"/>
                <w:szCs w:val="20"/>
                <w:lang w:eastAsia="sk-SK"/>
              </w:rPr>
              <w:t>nezvykne zimovať v jaskyných priestoroch</w:t>
            </w:r>
          </w:p>
        </w:tc>
        <w:tc>
          <w:tcPr>
            <w:tcW w:w="3755" w:type="dxa"/>
            <w:tcBorders>
              <w:bottom w:val="single" w:sz="4" w:space="0" w:color="00000A"/>
              <w:right w:val="single" w:sz="4" w:space="0" w:color="00000A"/>
            </w:tcBorders>
            <w:shd w:val="clear" w:color="auto" w:fill="auto"/>
            <w:vAlign w:val="center"/>
          </w:tcPr>
          <w:p w14:paraId="51FDA469" w14:textId="77777777" w:rsidR="008204A7" w:rsidRPr="00B6615B" w:rsidRDefault="008204A7" w:rsidP="0015201E">
            <w:pPr>
              <w:jc w:val="center"/>
              <w:rPr>
                <w:sz w:val="20"/>
                <w:szCs w:val="20"/>
                <w:lang w:eastAsia="sk-SK"/>
              </w:rPr>
            </w:pPr>
            <w:r w:rsidRPr="00B6615B">
              <w:rPr>
                <w:sz w:val="20"/>
                <w:szCs w:val="20"/>
                <w:lang w:eastAsia="sk-SK"/>
              </w:rPr>
              <w:t>V súčasnosti evidujeme 2 známe zimoviská uvedeného druhu.</w:t>
            </w:r>
          </w:p>
        </w:tc>
      </w:tr>
      <w:tr w:rsidR="008204A7" w:rsidRPr="00B6615B" w14:paraId="425D543F"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33174143"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1E2F64A2" w14:textId="77777777" w:rsidR="008204A7" w:rsidRPr="00B6615B" w:rsidRDefault="008204A7" w:rsidP="000E3895">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1B3464A9"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14:paraId="440657A6"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r w:rsidR="00565251">
              <w:rPr>
                <w:sz w:val="20"/>
                <w:szCs w:val="20"/>
                <w:lang w:eastAsia="sk-SK"/>
              </w:rPr>
              <w:t>.</w:t>
            </w:r>
          </w:p>
        </w:tc>
      </w:tr>
    </w:tbl>
    <w:p w14:paraId="1175BFAB" w14:textId="77777777" w:rsidR="008204A7" w:rsidRPr="00B6615B" w:rsidRDefault="008204A7" w:rsidP="008204A7"/>
    <w:p w14:paraId="6D46C13C" w14:textId="18951CF6" w:rsidR="008204A7" w:rsidRPr="00B6615B" w:rsidRDefault="008204A7" w:rsidP="008204A7">
      <w:r w:rsidRPr="00B6615B">
        <w:t xml:space="preserve">Zlepšenie stavu druhu </w:t>
      </w:r>
      <w:r w:rsidRPr="00B6615B">
        <w:rPr>
          <w:b/>
          <w:i/>
          <w:lang w:eastAsia="sk-SK"/>
        </w:rPr>
        <w:t xml:space="preserve">Myotis blythii </w:t>
      </w:r>
      <w:r w:rsidRPr="00B6615B">
        <w:rPr>
          <w:lang w:eastAsia="sk-SK"/>
        </w:rPr>
        <w:t>za splnenia nasledovných atribútov</w:t>
      </w:r>
      <w:r w:rsidR="00BA33E2">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8204A7" w:rsidRPr="00990D22" w14:paraId="13A2795E" w14:textId="77777777" w:rsidTr="008204A7">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00AE4" w14:textId="77777777" w:rsidR="008204A7" w:rsidRPr="00990D22" w:rsidRDefault="008204A7" w:rsidP="00AF6853">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B5E9C7A" w14:textId="77777777" w:rsidR="008204A7" w:rsidRPr="00990D22" w:rsidRDefault="008204A7" w:rsidP="00A129D7">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37A5D162" w14:textId="77777777" w:rsidR="008204A7" w:rsidRPr="00990D22" w:rsidRDefault="008204A7" w:rsidP="00A548B1">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6F5E6701" w14:textId="77777777" w:rsidR="008204A7" w:rsidRPr="00990D22" w:rsidRDefault="008204A7" w:rsidP="00AF6853">
            <w:pPr>
              <w:jc w:val="center"/>
              <w:rPr>
                <w:b/>
                <w:sz w:val="20"/>
                <w:szCs w:val="20"/>
                <w:lang w:eastAsia="sk-SK"/>
              </w:rPr>
            </w:pPr>
            <w:r w:rsidRPr="00990D22">
              <w:rPr>
                <w:b/>
                <w:sz w:val="20"/>
                <w:szCs w:val="20"/>
                <w:lang w:eastAsia="sk-SK"/>
              </w:rPr>
              <w:t>Doplnkové informácie</w:t>
            </w:r>
          </w:p>
        </w:tc>
      </w:tr>
      <w:tr w:rsidR="008204A7" w:rsidRPr="00B6615B" w14:paraId="564AC976" w14:textId="77777777" w:rsidTr="0015201E">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16C31E"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13484A0A"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574D29F0" w14:textId="77777777" w:rsidR="008204A7" w:rsidRPr="00B6615B" w:rsidRDefault="008204A7" w:rsidP="000E3895">
            <w:pPr>
              <w:jc w:val="center"/>
              <w:rPr>
                <w:sz w:val="20"/>
                <w:szCs w:val="20"/>
                <w:lang w:eastAsia="sk-SK"/>
              </w:rPr>
            </w:pPr>
            <w:r w:rsidRPr="00B6615B">
              <w:rPr>
                <w:sz w:val="20"/>
                <w:szCs w:val="20"/>
                <w:lang w:eastAsia="sk-SK"/>
              </w:rPr>
              <w:t>Min. 100</w:t>
            </w:r>
            <w:r w:rsidR="00E65BED">
              <w:rPr>
                <w:sz w:val="20"/>
                <w:szCs w:val="20"/>
                <w:lang w:eastAsia="sk-SK"/>
              </w:rPr>
              <w:t>, z toho 90 v NP Muránska planina</w:t>
            </w:r>
          </w:p>
        </w:tc>
        <w:tc>
          <w:tcPr>
            <w:tcW w:w="3755" w:type="dxa"/>
            <w:tcBorders>
              <w:top w:val="single" w:sz="4" w:space="0" w:color="00000A"/>
              <w:bottom w:val="single" w:sz="4" w:space="0" w:color="00000A"/>
              <w:right w:val="single" w:sz="4" w:space="0" w:color="00000A"/>
            </w:tcBorders>
            <w:shd w:val="clear" w:color="auto" w:fill="auto"/>
            <w:vAlign w:val="center"/>
          </w:tcPr>
          <w:p w14:paraId="464EC0E4"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100 až 200 jedincov v rámci celého ÚEV na zimoviskách), je potrebný monitoring stavu populácie druhu.</w:t>
            </w:r>
          </w:p>
        </w:tc>
      </w:tr>
      <w:tr w:rsidR="008204A7" w:rsidRPr="00B6615B" w14:paraId="59CC5553"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0E1F9D85" w14:textId="77777777" w:rsidR="008204A7" w:rsidRPr="00B6615B" w:rsidRDefault="008204A7" w:rsidP="0015201E">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6DEAAF23" w14:textId="77777777" w:rsidR="008204A7" w:rsidRPr="00B6615B" w:rsidRDefault="008204A7" w:rsidP="000E3895">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5F4DB7EA" w14:textId="77777777" w:rsidR="008204A7" w:rsidRPr="00B6615B" w:rsidRDefault="008204A7" w:rsidP="000E3895">
            <w:pPr>
              <w:jc w:val="center"/>
              <w:rPr>
                <w:sz w:val="20"/>
                <w:szCs w:val="20"/>
                <w:lang w:eastAsia="sk-SK"/>
              </w:rPr>
            </w:pPr>
            <w:r w:rsidRPr="00B6615B">
              <w:rPr>
                <w:sz w:val="20"/>
                <w:szCs w:val="20"/>
                <w:lang w:eastAsia="sk-SK"/>
              </w:rPr>
              <w:t>1</w:t>
            </w:r>
          </w:p>
        </w:tc>
        <w:tc>
          <w:tcPr>
            <w:tcW w:w="3755" w:type="dxa"/>
            <w:tcBorders>
              <w:bottom w:val="single" w:sz="4" w:space="0" w:color="00000A"/>
              <w:right w:val="single" w:sz="4" w:space="0" w:color="00000A"/>
            </w:tcBorders>
            <w:shd w:val="clear" w:color="auto" w:fill="auto"/>
            <w:vAlign w:val="center"/>
          </w:tcPr>
          <w:p w14:paraId="439582EB" w14:textId="77777777" w:rsidR="008204A7" w:rsidRPr="00B6615B" w:rsidRDefault="008204A7" w:rsidP="0015201E">
            <w:pPr>
              <w:jc w:val="center"/>
              <w:rPr>
                <w:sz w:val="20"/>
                <w:szCs w:val="20"/>
                <w:lang w:eastAsia="sk-SK"/>
              </w:rPr>
            </w:pPr>
            <w:r w:rsidRPr="00B6615B">
              <w:rPr>
                <w:sz w:val="20"/>
                <w:szCs w:val="20"/>
                <w:lang w:eastAsia="sk-SK"/>
              </w:rPr>
              <w:t>V súčasnosti evidujeme 1 známy výskyt zimoviska uvedeného druhu.</w:t>
            </w:r>
          </w:p>
        </w:tc>
      </w:tr>
      <w:tr w:rsidR="008204A7" w:rsidRPr="00B6615B" w14:paraId="095D6651"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0EF236D5"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7D2E4F82" w14:textId="77777777" w:rsidR="008204A7" w:rsidRPr="00B6615B" w:rsidRDefault="008204A7" w:rsidP="000E3895">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74AD2F07"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14:paraId="32F202AD"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r w:rsidR="00565251">
              <w:rPr>
                <w:sz w:val="20"/>
                <w:szCs w:val="20"/>
                <w:lang w:eastAsia="sk-SK"/>
              </w:rPr>
              <w:t>.</w:t>
            </w:r>
          </w:p>
        </w:tc>
      </w:tr>
    </w:tbl>
    <w:p w14:paraId="5F2ADF21" w14:textId="77777777" w:rsidR="008204A7" w:rsidRPr="00B6615B" w:rsidRDefault="008204A7" w:rsidP="008204A7">
      <w:pPr>
        <w:pStyle w:val="Zkladntext"/>
        <w:widowControl w:val="0"/>
        <w:spacing w:after="120"/>
        <w:ind w:left="360"/>
        <w:jc w:val="both"/>
        <w:rPr>
          <w:b w:val="0"/>
        </w:rPr>
      </w:pPr>
    </w:p>
    <w:p w14:paraId="0ABEED8D" w14:textId="2B84BF64" w:rsidR="008204A7" w:rsidRPr="00B6615B" w:rsidRDefault="008204A7" w:rsidP="008204A7">
      <w:r w:rsidRPr="00B6615B">
        <w:t xml:space="preserve">Zlepšenie stavu druhu </w:t>
      </w:r>
      <w:r w:rsidRPr="00B6615B">
        <w:rPr>
          <w:b/>
          <w:i/>
          <w:lang w:eastAsia="sk-SK"/>
        </w:rPr>
        <w:t xml:space="preserve">Myotis dasycneme </w:t>
      </w:r>
      <w:r w:rsidRPr="00B6615B">
        <w:rPr>
          <w:lang w:eastAsia="sk-SK"/>
        </w:rPr>
        <w:t>za splnenia nasledovných atribútov</w:t>
      </w:r>
      <w:r w:rsidR="00BA33E2">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8204A7" w:rsidRPr="00990D22" w14:paraId="4BC446E9" w14:textId="77777777" w:rsidTr="0015201E">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ABF7AA" w14:textId="77777777" w:rsidR="008204A7" w:rsidRPr="00990D22" w:rsidRDefault="008204A7" w:rsidP="0015201E">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5490C80" w14:textId="77777777" w:rsidR="008204A7" w:rsidRPr="00990D22" w:rsidRDefault="008204A7" w:rsidP="0042592D">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4E7158E0" w14:textId="77777777" w:rsidR="008204A7" w:rsidRPr="00990D22" w:rsidRDefault="008204A7" w:rsidP="00F00E2F">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6D6B6310" w14:textId="77777777" w:rsidR="008204A7" w:rsidRPr="00990D22" w:rsidRDefault="008204A7" w:rsidP="0015201E">
            <w:pPr>
              <w:jc w:val="center"/>
              <w:rPr>
                <w:b/>
                <w:sz w:val="20"/>
                <w:szCs w:val="20"/>
                <w:lang w:eastAsia="sk-SK"/>
              </w:rPr>
            </w:pPr>
            <w:r w:rsidRPr="00990D22">
              <w:rPr>
                <w:b/>
                <w:sz w:val="20"/>
                <w:szCs w:val="20"/>
                <w:lang w:eastAsia="sk-SK"/>
              </w:rPr>
              <w:t>Doplnkové informácie</w:t>
            </w:r>
          </w:p>
        </w:tc>
      </w:tr>
      <w:tr w:rsidR="008204A7" w:rsidRPr="00B6615B" w14:paraId="0555E850" w14:textId="77777777" w:rsidTr="0015201E">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E13A47"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32858345"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4709C0DD" w14:textId="77777777" w:rsidR="008204A7" w:rsidRPr="00B6615B" w:rsidRDefault="008204A7" w:rsidP="000E3895">
            <w:pPr>
              <w:jc w:val="center"/>
              <w:rPr>
                <w:sz w:val="20"/>
                <w:szCs w:val="20"/>
                <w:lang w:eastAsia="sk-SK"/>
              </w:rPr>
            </w:pPr>
            <w:r w:rsidRPr="00B6615B">
              <w:rPr>
                <w:sz w:val="20"/>
                <w:szCs w:val="20"/>
                <w:lang w:eastAsia="sk-SK"/>
              </w:rPr>
              <w:t>Min. 10</w:t>
            </w:r>
            <w:r w:rsidR="00E65BED">
              <w:rPr>
                <w:sz w:val="20"/>
                <w:szCs w:val="20"/>
                <w:lang w:eastAsia="sk-SK"/>
              </w:rPr>
              <w:t>, z toho 9 v NP Muránska planina</w:t>
            </w:r>
          </w:p>
        </w:tc>
        <w:tc>
          <w:tcPr>
            <w:tcW w:w="3755" w:type="dxa"/>
            <w:tcBorders>
              <w:top w:val="single" w:sz="4" w:space="0" w:color="00000A"/>
              <w:bottom w:val="single" w:sz="4" w:space="0" w:color="00000A"/>
              <w:right w:val="single" w:sz="4" w:space="0" w:color="00000A"/>
            </w:tcBorders>
            <w:shd w:val="clear" w:color="auto" w:fill="auto"/>
            <w:vAlign w:val="center"/>
          </w:tcPr>
          <w:p w14:paraId="5C38AD1C"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1 až 10 jedincov v rámci celého ÚEV na zimoviskách), je potrebný monitoring stavu populácie druhu.</w:t>
            </w:r>
          </w:p>
        </w:tc>
      </w:tr>
      <w:tr w:rsidR="008204A7" w:rsidRPr="00B6615B" w14:paraId="3EACACAB"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4BBDF012"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50AFC66B" w14:textId="77777777" w:rsidR="008204A7" w:rsidRPr="00B6615B" w:rsidRDefault="008204A7" w:rsidP="000E3895">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025BD596"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14:paraId="181D7F63" w14:textId="77777777" w:rsidR="008204A7" w:rsidRPr="00B6615B" w:rsidRDefault="008204A7" w:rsidP="0015201E">
            <w:pPr>
              <w:jc w:val="center"/>
              <w:rPr>
                <w:sz w:val="20"/>
                <w:szCs w:val="20"/>
                <w:lang w:eastAsia="sk-SK"/>
              </w:rPr>
            </w:pPr>
            <w:r w:rsidRPr="00B6615B">
              <w:rPr>
                <w:sz w:val="20"/>
                <w:szCs w:val="20"/>
                <w:lang w:eastAsia="sk-SK"/>
              </w:rPr>
              <w:t>Brehové porasty v území – poskytujú lokality na rozmnožovanie, potravné biotopy a úkrytové biotopy – dosiahnutie starších porastov na danom území.</w:t>
            </w:r>
          </w:p>
        </w:tc>
      </w:tr>
    </w:tbl>
    <w:p w14:paraId="0168F357" w14:textId="77777777" w:rsidR="008204A7" w:rsidRPr="00B6615B" w:rsidRDefault="008204A7" w:rsidP="008204A7">
      <w:pPr>
        <w:pStyle w:val="Zkladntext"/>
        <w:widowControl w:val="0"/>
        <w:spacing w:after="120"/>
        <w:ind w:left="360"/>
        <w:jc w:val="both"/>
        <w:rPr>
          <w:b w:val="0"/>
        </w:rPr>
      </w:pPr>
    </w:p>
    <w:p w14:paraId="324C1491" w14:textId="1EAF37BF" w:rsidR="008204A7" w:rsidRPr="00B6615B" w:rsidRDefault="008204A7" w:rsidP="008204A7">
      <w:r w:rsidRPr="00B6615B">
        <w:t xml:space="preserve">Zlepšenie stavu druhu </w:t>
      </w:r>
      <w:r w:rsidRPr="00B6615B">
        <w:rPr>
          <w:b/>
          <w:i/>
          <w:lang w:eastAsia="sk-SK"/>
        </w:rPr>
        <w:t xml:space="preserve">Myotis emarginatus </w:t>
      </w:r>
      <w:r w:rsidRPr="00B6615B">
        <w:rPr>
          <w:lang w:eastAsia="sk-SK"/>
        </w:rPr>
        <w:t>za splnenia nasledovných atribútov</w:t>
      </w:r>
      <w:r w:rsidR="00BA33E2">
        <w:rPr>
          <w:lang w:eastAsia="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8204A7" w:rsidRPr="00990D22" w14:paraId="4E24BF06" w14:textId="77777777" w:rsidTr="0015201E">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BDCEDA" w14:textId="77777777" w:rsidR="008204A7" w:rsidRPr="00990D22" w:rsidRDefault="008204A7" w:rsidP="0015201E">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2BB54DD0" w14:textId="77777777" w:rsidR="008204A7" w:rsidRPr="00990D22" w:rsidRDefault="008204A7" w:rsidP="0042592D">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6576E0C4" w14:textId="77777777" w:rsidR="008204A7" w:rsidRPr="00990D22" w:rsidRDefault="008204A7" w:rsidP="00F00E2F">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1C99AA3E" w14:textId="77777777" w:rsidR="008204A7" w:rsidRPr="00990D22" w:rsidRDefault="008204A7" w:rsidP="0015201E">
            <w:pPr>
              <w:jc w:val="center"/>
              <w:rPr>
                <w:b/>
                <w:sz w:val="20"/>
                <w:szCs w:val="20"/>
                <w:lang w:eastAsia="sk-SK"/>
              </w:rPr>
            </w:pPr>
            <w:r w:rsidRPr="00990D22">
              <w:rPr>
                <w:b/>
                <w:sz w:val="20"/>
                <w:szCs w:val="20"/>
                <w:lang w:eastAsia="sk-SK"/>
              </w:rPr>
              <w:t>Doplnkové informácie</w:t>
            </w:r>
          </w:p>
        </w:tc>
      </w:tr>
      <w:tr w:rsidR="008204A7" w:rsidRPr="00B6615B" w14:paraId="05332F18" w14:textId="77777777" w:rsidTr="0015201E">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C1335A"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8DBEC4B"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2804E8F7" w14:textId="77777777" w:rsidR="008204A7" w:rsidRPr="00B6615B" w:rsidRDefault="008204A7" w:rsidP="000E3895">
            <w:pPr>
              <w:jc w:val="center"/>
              <w:rPr>
                <w:sz w:val="20"/>
                <w:szCs w:val="20"/>
                <w:lang w:eastAsia="sk-SK"/>
              </w:rPr>
            </w:pPr>
            <w:r w:rsidRPr="00B6615B">
              <w:rPr>
                <w:sz w:val="20"/>
                <w:szCs w:val="20"/>
                <w:lang w:eastAsia="sk-SK"/>
              </w:rPr>
              <w:t>Min. 10</w:t>
            </w:r>
            <w:r w:rsidR="00E65BED">
              <w:rPr>
                <w:sz w:val="20"/>
                <w:szCs w:val="20"/>
                <w:lang w:eastAsia="sk-SK"/>
              </w:rPr>
              <w:t>, z toho 9 v NP Muránska planina</w:t>
            </w:r>
          </w:p>
        </w:tc>
        <w:tc>
          <w:tcPr>
            <w:tcW w:w="3755" w:type="dxa"/>
            <w:tcBorders>
              <w:top w:val="single" w:sz="4" w:space="0" w:color="00000A"/>
              <w:bottom w:val="single" w:sz="4" w:space="0" w:color="00000A"/>
              <w:right w:val="single" w:sz="4" w:space="0" w:color="00000A"/>
            </w:tcBorders>
            <w:shd w:val="clear" w:color="auto" w:fill="auto"/>
            <w:vAlign w:val="center"/>
          </w:tcPr>
          <w:p w14:paraId="5F6A1EF9"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1 až 50 jedincov v rámci celého ÚEV na zimoviskách), je potrebný monitoring stavu populácie druhu.</w:t>
            </w:r>
          </w:p>
        </w:tc>
      </w:tr>
      <w:tr w:rsidR="008204A7" w:rsidRPr="00B6615B" w14:paraId="496F45E9"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17A27022"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bottom w:val="single" w:sz="4" w:space="0" w:color="00000A"/>
              <w:right w:val="single" w:sz="4" w:space="0" w:color="00000A"/>
            </w:tcBorders>
            <w:shd w:val="clear" w:color="auto" w:fill="auto"/>
            <w:vAlign w:val="center"/>
          </w:tcPr>
          <w:p w14:paraId="4DB4759C" w14:textId="77777777" w:rsidR="008204A7" w:rsidRPr="00B6615B" w:rsidRDefault="008204A7" w:rsidP="000E3895">
            <w:pPr>
              <w:jc w:val="center"/>
              <w:rPr>
                <w:sz w:val="20"/>
                <w:szCs w:val="20"/>
                <w:lang w:eastAsia="sk-SK"/>
              </w:rPr>
            </w:pPr>
            <w:r w:rsidRPr="00B6615B">
              <w:rPr>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1F10B06D"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bottom w:val="single" w:sz="4" w:space="0" w:color="00000A"/>
              <w:right w:val="single" w:sz="4" w:space="0" w:color="00000A"/>
            </w:tcBorders>
            <w:shd w:val="clear" w:color="auto" w:fill="auto"/>
            <w:vAlign w:val="center"/>
          </w:tcPr>
          <w:p w14:paraId="5E4CF566" w14:textId="77777777" w:rsidR="008204A7" w:rsidRPr="00B6615B" w:rsidRDefault="008204A7" w:rsidP="0015201E">
            <w:pPr>
              <w:jc w:val="center"/>
              <w:rPr>
                <w:sz w:val="20"/>
                <w:szCs w:val="20"/>
                <w:lang w:eastAsia="sk-SK"/>
              </w:rPr>
            </w:pPr>
            <w:r w:rsidRPr="00B6615B">
              <w:rPr>
                <w:sz w:val="20"/>
                <w:szCs w:val="20"/>
                <w:lang w:eastAsia="sk-SK"/>
              </w:rPr>
              <w:t>Brehové porasty v území – poskytujú lokality na rozmnožovanie, potravné biotopy a úkrytové biotopy – dosiahnutie starších porastov na danom území.</w:t>
            </w:r>
          </w:p>
        </w:tc>
      </w:tr>
    </w:tbl>
    <w:p w14:paraId="5D529709" w14:textId="77777777" w:rsidR="00BA33E2" w:rsidRPr="00B6615B" w:rsidRDefault="00BA33E2" w:rsidP="008204A7">
      <w:pPr>
        <w:pStyle w:val="Zkladntext"/>
        <w:widowControl w:val="0"/>
        <w:spacing w:after="120"/>
        <w:ind w:left="360"/>
        <w:jc w:val="both"/>
        <w:rPr>
          <w:b w:val="0"/>
        </w:rPr>
      </w:pPr>
    </w:p>
    <w:p w14:paraId="44791321" w14:textId="77777777" w:rsidR="008204A7" w:rsidRPr="00B6615B" w:rsidRDefault="008204A7" w:rsidP="008204A7">
      <w:r w:rsidRPr="00B6615B">
        <w:t xml:space="preserve">Zlepšenie stavu druhu </w:t>
      </w:r>
      <w:r w:rsidRPr="00B6615B">
        <w:rPr>
          <w:b/>
          <w:i/>
          <w:lang w:eastAsia="sk-SK"/>
        </w:rPr>
        <w:t xml:space="preserve">Miniopterus schreibersii </w:t>
      </w:r>
      <w:r w:rsidRPr="00B6615B">
        <w:rPr>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8204A7" w:rsidRPr="00990D22" w14:paraId="4D9617A8" w14:textId="77777777" w:rsidTr="0015201E">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DFB12D" w14:textId="77777777" w:rsidR="008204A7" w:rsidRPr="00990D22" w:rsidRDefault="008204A7" w:rsidP="0015201E">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679D0388" w14:textId="77777777" w:rsidR="008204A7" w:rsidRPr="00990D22" w:rsidRDefault="008204A7" w:rsidP="0042592D">
            <w:pPr>
              <w:jc w:val="center"/>
              <w:rPr>
                <w:b/>
                <w:sz w:val="20"/>
                <w:szCs w:val="20"/>
                <w:lang w:eastAsia="sk-SK"/>
              </w:rPr>
            </w:pPr>
            <w:r w:rsidRPr="00990D22">
              <w:rPr>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0D9D5FBC" w14:textId="77777777" w:rsidR="008204A7" w:rsidRPr="00990D22" w:rsidRDefault="008204A7" w:rsidP="00F00E2F">
            <w:pPr>
              <w:jc w:val="center"/>
              <w:rPr>
                <w:b/>
                <w:sz w:val="20"/>
                <w:szCs w:val="20"/>
                <w:lang w:eastAsia="sk-SK"/>
              </w:rPr>
            </w:pPr>
            <w:r w:rsidRPr="00990D22">
              <w:rPr>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696E7547" w14:textId="77777777" w:rsidR="008204A7" w:rsidRPr="00990D22" w:rsidRDefault="008204A7" w:rsidP="0015201E">
            <w:pPr>
              <w:jc w:val="center"/>
              <w:rPr>
                <w:b/>
                <w:sz w:val="20"/>
                <w:szCs w:val="20"/>
                <w:lang w:eastAsia="sk-SK"/>
              </w:rPr>
            </w:pPr>
            <w:r w:rsidRPr="00990D22">
              <w:rPr>
                <w:b/>
                <w:sz w:val="20"/>
                <w:szCs w:val="20"/>
                <w:lang w:eastAsia="sk-SK"/>
              </w:rPr>
              <w:t>Doplnkové informácie</w:t>
            </w:r>
          </w:p>
        </w:tc>
      </w:tr>
      <w:tr w:rsidR="008204A7" w:rsidRPr="00B6615B" w14:paraId="01BF0ABD" w14:textId="77777777" w:rsidTr="0015201E">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167355"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02533B8E"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4E20687D" w14:textId="77777777" w:rsidR="008204A7" w:rsidRPr="00B6615B" w:rsidRDefault="008204A7" w:rsidP="000E3895">
            <w:pPr>
              <w:jc w:val="center"/>
              <w:rPr>
                <w:sz w:val="20"/>
                <w:szCs w:val="20"/>
                <w:lang w:eastAsia="sk-SK"/>
              </w:rPr>
            </w:pPr>
            <w:r w:rsidRPr="00B6615B">
              <w:rPr>
                <w:sz w:val="20"/>
                <w:szCs w:val="20"/>
                <w:lang w:eastAsia="sk-SK"/>
              </w:rPr>
              <w:t>Min. 50</w:t>
            </w:r>
            <w:r w:rsidR="00E65BED">
              <w:rPr>
                <w:sz w:val="20"/>
                <w:szCs w:val="20"/>
                <w:lang w:eastAsia="sk-SK"/>
              </w:rPr>
              <w:t>, z toho 45 v NP Muránska planina</w:t>
            </w:r>
          </w:p>
        </w:tc>
        <w:tc>
          <w:tcPr>
            <w:tcW w:w="3755" w:type="dxa"/>
            <w:tcBorders>
              <w:top w:val="single" w:sz="4" w:space="0" w:color="00000A"/>
              <w:bottom w:val="single" w:sz="4" w:space="0" w:color="00000A"/>
              <w:right w:val="single" w:sz="4" w:space="0" w:color="00000A"/>
            </w:tcBorders>
            <w:shd w:val="clear" w:color="auto" w:fill="auto"/>
            <w:vAlign w:val="center"/>
          </w:tcPr>
          <w:p w14:paraId="4C555C34" w14:textId="77777777" w:rsidR="008204A7" w:rsidRPr="00B6615B" w:rsidRDefault="008204A7" w:rsidP="0015201E">
            <w:pPr>
              <w:jc w:val="center"/>
              <w:rPr>
                <w:sz w:val="20"/>
                <w:szCs w:val="20"/>
                <w:lang w:eastAsia="sk-SK"/>
              </w:rPr>
            </w:pPr>
            <w:r w:rsidRPr="00B6615B">
              <w:rPr>
                <w:sz w:val="20"/>
                <w:szCs w:val="20"/>
                <w:lang w:eastAsia="sk-SK"/>
              </w:rPr>
              <w:t>Odhaduje sa len náhodný výskyt (zaznamenanie 3 až 50 jedincov v rámci celého ÚEV na zimoviskách), je potrebný monitoring stavu populácie druhu.</w:t>
            </w:r>
          </w:p>
        </w:tc>
      </w:tr>
      <w:tr w:rsidR="008204A7" w:rsidRPr="00B6615B" w14:paraId="4420B9EA" w14:textId="77777777" w:rsidTr="0015201E">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190BB1F4" w14:textId="77777777" w:rsidR="008204A7" w:rsidRPr="00B6615B" w:rsidRDefault="008204A7" w:rsidP="0015201E">
            <w:pPr>
              <w:jc w:val="center"/>
              <w:rPr>
                <w:sz w:val="20"/>
                <w:szCs w:val="20"/>
                <w:lang w:eastAsia="sk-SK"/>
              </w:rPr>
            </w:pPr>
            <w:r w:rsidRPr="00B6615B">
              <w:rPr>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70B6A772" w14:textId="77777777" w:rsidR="008204A7" w:rsidRPr="00B6615B" w:rsidRDefault="008204A7" w:rsidP="000E3895">
            <w:pPr>
              <w:jc w:val="center"/>
              <w:rPr>
                <w:sz w:val="20"/>
                <w:szCs w:val="20"/>
                <w:lang w:eastAsia="sk-SK"/>
              </w:rPr>
            </w:pPr>
            <w:r w:rsidRPr="00B6615B">
              <w:rPr>
                <w:sz w:val="20"/>
                <w:szCs w:val="20"/>
                <w:lang w:eastAsia="sk-SK"/>
              </w:rPr>
              <w:t>počet</w:t>
            </w:r>
          </w:p>
        </w:tc>
        <w:tc>
          <w:tcPr>
            <w:tcW w:w="2188" w:type="dxa"/>
            <w:tcBorders>
              <w:bottom w:val="single" w:sz="4" w:space="0" w:color="00000A"/>
              <w:right w:val="single" w:sz="4" w:space="0" w:color="00000A"/>
            </w:tcBorders>
            <w:shd w:val="clear" w:color="auto" w:fill="auto"/>
            <w:vAlign w:val="center"/>
          </w:tcPr>
          <w:p w14:paraId="2A42AE09" w14:textId="77777777" w:rsidR="008204A7" w:rsidRPr="00B6615B" w:rsidRDefault="008204A7" w:rsidP="000E3895">
            <w:pPr>
              <w:jc w:val="center"/>
              <w:rPr>
                <w:sz w:val="20"/>
                <w:szCs w:val="20"/>
                <w:lang w:eastAsia="sk-SK"/>
              </w:rPr>
            </w:pPr>
            <w:r w:rsidRPr="00B6615B">
              <w:rPr>
                <w:sz w:val="20"/>
                <w:szCs w:val="20"/>
                <w:lang w:eastAsia="sk-SK"/>
              </w:rPr>
              <w:t>1</w:t>
            </w:r>
          </w:p>
        </w:tc>
        <w:tc>
          <w:tcPr>
            <w:tcW w:w="3755" w:type="dxa"/>
            <w:tcBorders>
              <w:bottom w:val="single" w:sz="4" w:space="0" w:color="00000A"/>
              <w:right w:val="single" w:sz="4" w:space="0" w:color="00000A"/>
            </w:tcBorders>
            <w:shd w:val="clear" w:color="auto" w:fill="auto"/>
            <w:vAlign w:val="center"/>
          </w:tcPr>
          <w:p w14:paraId="5B1B5F37" w14:textId="77777777" w:rsidR="008204A7" w:rsidRPr="00B6615B" w:rsidRDefault="008204A7" w:rsidP="0015201E">
            <w:pPr>
              <w:jc w:val="center"/>
              <w:rPr>
                <w:sz w:val="20"/>
                <w:szCs w:val="20"/>
                <w:lang w:eastAsia="sk-SK"/>
              </w:rPr>
            </w:pPr>
            <w:r w:rsidRPr="00B6615B">
              <w:rPr>
                <w:sz w:val="20"/>
                <w:szCs w:val="20"/>
                <w:lang w:eastAsia="sk-SK"/>
              </w:rPr>
              <w:t>V súčasnosti evidujeme 1 známy výskyt zimoviska uvedeného druhu.</w:t>
            </w:r>
          </w:p>
        </w:tc>
      </w:tr>
      <w:tr w:rsidR="008204A7" w:rsidRPr="00B6615B" w14:paraId="4BBFF7BE" w14:textId="77777777" w:rsidTr="0015201E">
        <w:trPr>
          <w:trHeight w:val="930"/>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9264B" w14:textId="77777777" w:rsidR="008204A7" w:rsidRPr="00B6615B" w:rsidRDefault="00F85CB9" w:rsidP="0015201E">
            <w:pPr>
              <w:jc w:val="center"/>
              <w:rPr>
                <w:sz w:val="20"/>
                <w:szCs w:val="20"/>
                <w:lang w:eastAsia="sk-SK"/>
              </w:rPr>
            </w:pPr>
            <w:r>
              <w:rPr>
                <w:sz w:val="20"/>
                <w:szCs w:val="20"/>
                <w:lang w:eastAsia="sk-SK"/>
              </w:rPr>
              <w:t>Výmera</w:t>
            </w:r>
            <w:r w:rsidR="008204A7" w:rsidRPr="00B6615B">
              <w:rPr>
                <w:sz w:val="20"/>
                <w:szCs w:val="20"/>
                <w:lang w:eastAsia="sk-SK"/>
              </w:rPr>
              <w:t xml:space="preserve"> potenciálneho potravného biotopu</w:t>
            </w:r>
          </w:p>
        </w:tc>
        <w:tc>
          <w:tcPr>
            <w:tcW w:w="1418" w:type="dxa"/>
            <w:tcBorders>
              <w:top w:val="single" w:sz="4" w:space="0" w:color="00000A"/>
              <w:bottom w:val="single" w:sz="4" w:space="0" w:color="00000A"/>
              <w:right w:val="single" w:sz="4" w:space="0" w:color="00000A"/>
            </w:tcBorders>
            <w:shd w:val="clear" w:color="auto" w:fill="auto"/>
            <w:vAlign w:val="center"/>
          </w:tcPr>
          <w:p w14:paraId="468ECE62" w14:textId="77777777" w:rsidR="008204A7" w:rsidRPr="00B6615B" w:rsidRDefault="008204A7" w:rsidP="000E3895">
            <w:pPr>
              <w:jc w:val="center"/>
              <w:rPr>
                <w:sz w:val="20"/>
                <w:szCs w:val="20"/>
                <w:lang w:eastAsia="sk-SK"/>
              </w:rPr>
            </w:pPr>
            <w:r w:rsidRPr="00B6615B">
              <w:rPr>
                <w:sz w:val="20"/>
                <w:szCs w:val="20"/>
                <w:lang w:eastAsia="sk-SK"/>
              </w:rPr>
              <w:t>ha</w:t>
            </w:r>
          </w:p>
        </w:tc>
        <w:tc>
          <w:tcPr>
            <w:tcW w:w="2188" w:type="dxa"/>
            <w:tcBorders>
              <w:top w:val="single" w:sz="4" w:space="0" w:color="00000A"/>
              <w:bottom w:val="single" w:sz="4" w:space="0" w:color="00000A"/>
              <w:right w:val="single" w:sz="4" w:space="0" w:color="00000A"/>
            </w:tcBorders>
            <w:shd w:val="clear" w:color="auto" w:fill="auto"/>
            <w:vAlign w:val="center"/>
          </w:tcPr>
          <w:p w14:paraId="6F9055D9" w14:textId="77777777" w:rsidR="008204A7" w:rsidRPr="00B6615B" w:rsidRDefault="008204A7" w:rsidP="000E3895">
            <w:pPr>
              <w:jc w:val="center"/>
              <w:rPr>
                <w:sz w:val="20"/>
                <w:szCs w:val="20"/>
                <w:lang w:eastAsia="sk-SK"/>
              </w:rPr>
            </w:pPr>
            <w:r w:rsidRPr="00B6615B">
              <w:rPr>
                <w:sz w:val="20"/>
                <w:szCs w:val="20"/>
                <w:lang w:eastAsia="sk-SK"/>
              </w:rPr>
              <w:t>Neznámy, bude definovaný po 2 ročnom monitoringu stavu populácie v území</w:t>
            </w:r>
          </w:p>
        </w:tc>
        <w:tc>
          <w:tcPr>
            <w:tcW w:w="3755" w:type="dxa"/>
            <w:tcBorders>
              <w:top w:val="single" w:sz="4" w:space="0" w:color="00000A"/>
              <w:bottom w:val="single" w:sz="4" w:space="0" w:color="00000A"/>
              <w:right w:val="single" w:sz="4" w:space="0" w:color="00000A"/>
            </w:tcBorders>
            <w:shd w:val="clear" w:color="auto" w:fill="auto"/>
            <w:vAlign w:val="center"/>
          </w:tcPr>
          <w:p w14:paraId="0F3A5448" w14:textId="77777777" w:rsidR="008204A7" w:rsidRPr="00B6615B" w:rsidRDefault="008204A7" w:rsidP="0015201E">
            <w:pPr>
              <w:jc w:val="center"/>
              <w:rPr>
                <w:sz w:val="20"/>
                <w:szCs w:val="20"/>
                <w:lang w:eastAsia="sk-SK"/>
              </w:rPr>
            </w:pPr>
            <w:r w:rsidRPr="00B6615B">
              <w:rPr>
                <w:sz w:val="20"/>
                <w:szCs w:val="20"/>
                <w:lang w:eastAsia="sk-SK"/>
              </w:rPr>
              <w:t>Lesné biotopy v území – poskytujú lokality na rozmnožovanie, potravné biotopy a úkrytové biotopy</w:t>
            </w:r>
            <w:r w:rsidR="00565251">
              <w:rPr>
                <w:sz w:val="20"/>
                <w:szCs w:val="20"/>
                <w:lang w:eastAsia="sk-SK"/>
              </w:rPr>
              <w:t>.</w:t>
            </w:r>
          </w:p>
        </w:tc>
      </w:tr>
    </w:tbl>
    <w:p w14:paraId="1E900699" w14:textId="77777777" w:rsidR="008204A7" w:rsidRPr="00B6615B" w:rsidRDefault="008204A7" w:rsidP="008204A7">
      <w:pPr>
        <w:pStyle w:val="Zkladntext"/>
        <w:widowControl w:val="0"/>
        <w:spacing w:after="120"/>
        <w:ind w:left="360"/>
        <w:jc w:val="both"/>
        <w:rPr>
          <w:b w:val="0"/>
        </w:rPr>
      </w:pPr>
    </w:p>
    <w:p w14:paraId="1659D581" w14:textId="42FA5AC0" w:rsidR="008204A7" w:rsidRPr="00B6615B" w:rsidRDefault="008204A7" w:rsidP="008204A7">
      <w:pPr>
        <w:pStyle w:val="Zkladntext"/>
        <w:widowControl w:val="0"/>
        <w:spacing w:after="120"/>
        <w:jc w:val="both"/>
        <w:rPr>
          <w:b w:val="0"/>
        </w:rPr>
      </w:pPr>
      <w:r w:rsidRPr="00B6615B">
        <w:rPr>
          <w:b w:val="0"/>
        </w:rPr>
        <w:t xml:space="preserve">Zlepšenie stavu druhu </w:t>
      </w:r>
      <w:r w:rsidRPr="00B6615B">
        <w:rPr>
          <w:i/>
        </w:rPr>
        <w:t>Lutra lutra</w:t>
      </w:r>
      <w:r w:rsidRPr="00B6615B">
        <w:rPr>
          <w:b w:val="0"/>
          <w:i/>
        </w:rPr>
        <w:t xml:space="preserve"> </w:t>
      </w:r>
      <w:r w:rsidRPr="00B6615B">
        <w:rPr>
          <w:b w:val="0"/>
          <w:bCs w:val="0"/>
          <w:shd w:val="clear" w:color="auto" w:fill="FFFFFF"/>
        </w:rPr>
        <w:t>za splnenia nasledovných atribútov</w:t>
      </w:r>
      <w:r w:rsidR="00BA33E2">
        <w:rPr>
          <w:b w:val="0"/>
          <w:bCs w:val="0"/>
          <w:shd w:val="clear" w:color="auto" w:fill="FFFFFF"/>
          <w:lang w:val="sk-SK"/>
        </w:rPr>
        <w:t>:</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0" w:type="dxa"/>
          <w:left w:w="95" w:type="dxa"/>
          <w:bottom w:w="100" w:type="dxa"/>
          <w:right w:w="100" w:type="dxa"/>
        </w:tblCellMar>
        <w:tblLook w:val="0600" w:firstRow="0" w:lastRow="0" w:firstColumn="0" w:lastColumn="0" w:noHBand="1" w:noVBand="1"/>
      </w:tblPr>
      <w:tblGrid>
        <w:gridCol w:w="1147"/>
        <w:gridCol w:w="1822"/>
        <w:gridCol w:w="1511"/>
        <w:gridCol w:w="4587"/>
      </w:tblGrid>
      <w:tr w:rsidR="008204A7" w:rsidRPr="00990D22" w14:paraId="601C3AD9" w14:textId="77777777" w:rsidTr="0015201E">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607901" w14:textId="77777777" w:rsidR="008204A7" w:rsidRPr="00990D22" w:rsidRDefault="008204A7" w:rsidP="0042592D">
            <w:pPr>
              <w:widowControl w:val="0"/>
              <w:jc w:val="center"/>
              <w:rPr>
                <w:b/>
                <w:sz w:val="18"/>
                <w:szCs w:val="18"/>
              </w:rPr>
            </w:pPr>
            <w:r w:rsidRPr="00990D22">
              <w:rPr>
                <w:b/>
                <w:sz w:val="20"/>
                <w:szCs w:val="20"/>
              </w:rPr>
              <w:t>Parameter</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0EC541" w14:textId="77777777" w:rsidR="008204A7" w:rsidRPr="00990D22" w:rsidRDefault="008204A7" w:rsidP="00F00E2F">
            <w:pPr>
              <w:widowControl w:val="0"/>
              <w:jc w:val="center"/>
              <w:rPr>
                <w:b/>
                <w:sz w:val="18"/>
                <w:szCs w:val="18"/>
              </w:rPr>
            </w:pPr>
            <w:r w:rsidRPr="00990D22">
              <w:rPr>
                <w:b/>
                <w:sz w:val="20"/>
                <w:szCs w:val="20"/>
              </w:rPr>
              <w:t>Merateľnosť</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B1F054" w14:textId="77777777" w:rsidR="008204A7" w:rsidRPr="00990D22" w:rsidRDefault="008204A7" w:rsidP="00513BB5">
            <w:pPr>
              <w:widowControl w:val="0"/>
              <w:jc w:val="center"/>
              <w:rPr>
                <w:b/>
                <w:sz w:val="18"/>
                <w:szCs w:val="18"/>
              </w:rPr>
            </w:pPr>
            <w:r w:rsidRPr="00990D22">
              <w:rPr>
                <w:b/>
                <w:sz w:val="20"/>
                <w:szCs w:val="20"/>
              </w:rPr>
              <w:t>Cieľová hodnota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5DBCAF" w14:textId="77777777" w:rsidR="008204A7" w:rsidRPr="00990D22" w:rsidRDefault="008204A7" w:rsidP="00513BB5">
            <w:pPr>
              <w:widowControl w:val="0"/>
              <w:jc w:val="center"/>
              <w:rPr>
                <w:b/>
                <w:sz w:val="18"/>
                <w:szCs w:val="18"/>
              </w:rPr>
            </w:pPr>
            <w:r w:rsidRPr="00990D22">
              <w:rPr>
                <w:b/>
                <w:sz w:val="20"/>
                <w:szCs w:val="20"/>
              </w:rPr>
              <w:t>Poznámky/Doplňujúce informácie</w:t>
            </w:r>
          </w:p>
        </w:tc>
      </w:tr>
      <w:tr w:rsidR="008204A7" w:rsidRPr="00B6615B" w14:paraId="6ECE97CB" w14:textId="77777777" w:rsidTr="0015201E">
        <w:trPr>
          <w:trHeight w:val="435"/>
        </w:trPr>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A764B" w14:textId="77777777" w:rsidR="008204A7" w:rsidRPr="00B6615B" w:rsidRDefault="008204A7" w:rsidP="0015201E">
            <w:pPr>
              <w:jc w:val="center"/>
              <w:rPr>
                <w:sz w:val="18"/>
                <w:szCs w:val="18"/>
              </w:rPr>
            </w:pPr>
            <w:r w:rsidRPr="00B6615B">
              <w:rPr>
                <w:sz w:val="18"/>
                <w:szCs w:val="18"/>
              </w:rPr>
              <w:t>Kvalita populácie</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8DE75" w14:textId="77777777" w:rsidR="008204A7" w:rsidRPr="00B6615B" w:rsidRDefault="008204A7" w:rsidP="000E3895">
            <w:pPr>
              <w:widowControl w:val="0"/>
              <w:jc w:val="center"/>
              <w:rPr>
                <w:sz w:val="18"/>
                <w:szCs w:val="18"/>
              </w:rPr>
            </w:pPr>
            <w:r w:rsidRPr="00B6615B">
              <w:rPr>
                <w:sz w:val="18"/>
                <w:szCs w:val="18"/>
              </w:rPr>
              <w:t>Počet jedincov (cez evidenciu pobytových znakov)</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2B05B9" w14:textId="77777777" w:rsidR="008204A7" w:rsidRPr="00B6615B" w:rsidRDefault="008204A7" w:rsidP="000E3895">
            <w:pPr>
              <w:widowControl w:val="0"/>
              <w:jc w:val="center"/>
              <w:rPr>
                <w:sz w:val="18"/>
                <w:szCs w:val="18"/>
              </w:rPr>
            </w:pPr>
            <w:r w:rsidRPr="00B6615B">
              <w:rPr>
                <w:sz w:val="18"/>
                <w:szCs w:val="18"/>
              </w:rPr>
              <w:t>Viac ako 3 zaznamenan</w:t>
            </w:r>
            <w:r w:rsidR="00565251">
              <w:rPr>
                <w:sz w:val="18"/>
                <w:szCs w:val="18"/>
              </w:rPr>
              <w:t>é</w:t>
            </w:r>
            <w:r w:rsidRPr="00B6615B">
              <w:rPr>
                <w:sz w:val="18"/>
                <w:szCs w:val="18"/>
              </w:rPr>
              <w:t xml:space="preserve"> pobytov</w:t>
            </w:r>
            <w:r w:rsidR="00565251">
              <w:rPr>
                <w:sz w:val="18"/>
                <w:szCs w:val="18"/>
              </w:rPr>
              <w:t>é</w:t>
            </w:r>
            <w:r w:rsidRPr="00B6615B">
              <w:rPr>
                <w:sz w:val="18"/>
                <w:szCs w:val="18"/>
              </w:rPr>
              <w:t xml:space="preserve"> znak</w:t>
            </w:r>
            <w:r w:rsidR="00565251">
              <w:rPr>
                <w:sz w:val="18"/>
                <w:szCs w:val="18"/>
              </w:rPr>
              <w:t>y</w:t>
            </w:r>
            <w:r w:rsidRPr="00B6615B">
              <w:rPr>
                <w:sz w:val="18"/>
                <w:szCs w:val="18"/>
              </w:rPr>
              <w:t xml:space="preserve"> na 1 km úseku toku</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874E2A" w14:textId="77777777" w:rsidR="008204A7" w:rsidRPr="00B6615B" w:rsidRDefault="008204A7" w:rsidP="0015201E">
            <w:pPr>
              <w:pStyle w:val="PredformtovanHTML"/>
              <w:spacing w:line="254" w:lineRule="auto"/>
              <w:jc w:val="center"/>
              <w:rPr>
                <w:rFonts w:ascii="Times New Roman" w:hAnsi="Times New Roman" w:cs="Times New Roman"/>
                <w:sz w:val="18"/>
                <w:szCs w:val="18"/>
                <w:lang w:eastAsia="en-US"/>
              </w:rPr>
            </w:pPr>
            <w:r w:rsidRPr="00B6615B">
              <w:rPr>
                <w:rFonts w:ascii="Times New Roman" w:eastAsia="Calibri" w:hAnsi="Times New Roman" w:cs="Times New Roman"/>
                <w:sz w:val="18"/>
                <w:szCs w:val="18"/>
                <w:lang w:eastAsia="en-US"/>
              </w:rPr>
              <w:t>Podľa údajov je výskyt druhu marginálny, populácia v SDF je odhadovaná na 3 až 10 jedincov.</w:t>
            </w:r>
          </w:p>
        </w:tc>
      </w:tr>
      <w:tr w:rsidR="008204A7" w:rsidRPr="00B6615B" w14:paraId="7A745F41" w14:textId="77777777" w:rsidTr="0015201E">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22E60" w14:textId="77777777" w:rsidR="008204A7" w:rsidRPr="00B6615B" w:rsidRDefault="008204A7" w:rsidP="0015201E">
            <w:pPr>
              <w:widowControl w:val="0"/>
              <w:jc w:val="center"/>
              <w:rPr>
                <w:sz w:val="18"/>
                <w:szCs w:val="18"/>
              </w:rPr>
            </w:pPr>
            <w:r w:rsidRPr="00B6615B">
              <w:rPr>
                <w:sz w:val="18"/>
                <w:szCs w:val="18"/>
              </w:rPr>
              <w:t>Biotop druhu</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9D472" w14:textId="77777777" w:rsidR="008204A7" w:rsidRPr="00B6615B" w:rsidRDefault="008204A7" w:rsidP="000E3895">
            <w:pPr>
              <w:widowControl w:val="0"/>
              <w:jc w:val="center"/>
              <w:rPr>
                <w:sz w:val="18"/>
                <w:szCs w:val="18"/>
              </w:rPr>
            </w:pPr>
            <w:r w:rsidRPr="00B6615B">
              <w:rPr>
                <w:sz w:val="18"/>
                <w:szCs w:val="18"/>
              </w:rPr>
              <w:t>Počet km úseku vodného toku s výskytom biotopu druhu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B7DC67" w14:textId="77777777" w:rsidR="008204A7" w:rsidRPr="00B6615B" w:rsidRDefault="008204A7" w:rsidP="000E3895">
            <w:pPr>
              <w:widowControl w:val="0"/>
              <w:jc w:val="center"/>
              <w:rPr>
                <w:sz w:val="18"/>
                <w:szCs w:val="18"/>
              </w:rPr>
            </w:pPr>
            <w:r w:rsidRPr="00B6615B">
              <w:rPr>
                <w:sz w:val="18"/>
                <w:szCs w:val="18"/>
              </w:rPr>
              <w:t>50 km</w:t>
            </w:r>
            <w:r w:rsidR="00E65BED">
              <w:rPr>
                <w:sz w:val="20"/>
                <w:szCs w:val="20"/>
                <w:lang w:eastAsia="sk-SK"/>
              </w:rPr>
              <w:t>, z toho 45 v NP Muránska planina</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8F1DBB" w14:textId="77777777" w:rsidR="008204A7" w:rsidRPr="00B6615B" w:rsidRDefault="008204A7" w:rsidP="0015201E">
            <w:pPr>
              <w:widowControl w:val="0"/>
              <w:jc w:val="center"/>
              <w:rPr>
                <w:sz w:val="18"/>
                <w:szCs w:val="18"/>
              </w:rPr>
            </w:pPr>
            <w:r w:rsidRPr="00B6615B">
              <w:rPr>
                <w:sz w:val="18"/>
                <w:szCs w:val="18"/>
              </w:rPr>
              <w:t>Lokalita poskytuje pomerne veľký počet bohato štruktúrovaných brehových porastov.</w:t>
            </w:r>
          </w:p>
        </w:tc>
      </w:tr>
      <w:tr w:rsidR="008204A7" w:rsidRPr="00B6615B" w14:paraId="4D377B65" w14:textId="77777777" w:rsidTr="0015201E">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773606" w14:textId="77777777" w:rsidR="008204A7" w:rsidRPr="00B6615B" w:rsidRDefault="008204A7" w:rsidP="0015201E">
            <w:pPr>
              <w:widowControl w:val="0"/>
              <w:jc w:val="center"/>
              <w:rPr>
                <w:sz w:val="18"/>
                <w:szCs w:val="18"/>
              </w:rPr>
            </w:pPr>
            <w:r w:rsidRPr="00B6615B">
              <w:rPr>
                <w:sz w:val="18"/>
                <w:szCs w:val="18"/>
              </w:rPr>
              <w:t>Migrácia</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60764C" w14:textId="77777777" w:rsidR="008204A7" w:rsidRPr="00B6615B" w:rsidRDefault="008204A7" w:rsidP="000E3895">
            <w:pPr>
              <w:widowControl w:val="0"/>
              <w:jc w:val="center"/>
              <w:rPr>
                <w:sz w:val="18"/>
                <w:szCs w:val="18"/>
              </w:rPr>
            </w:pPr>
            <w:r w:rsidRPr="00B6615B">
              <w:rPr>
                <w:sz w:val="18"/>
                <w:szCs w:val="18"/>
              </w:rPr>
              <w:t>Počet uhynutých jedincov na cestách</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A70D97" w14:textId="77777777" w:rsidR="008204A7" w:rsidRPr="00B6615B" w:rsidRDefault="008204A7" w:rsidP="000E3895">
            <w:pPr>
              <w:widowControl w:val="0"/>
              <w:jc w:val="center"/>
              <w:rPr>
                <w:sz w:val="18"/>
                <w:szCs w:val="18"/>
              </w:rPr>
            </w:pPr>
            <w:r w:rsidRPr="00B6615B">
              <w:rPr>
                <w:sz w:val="18"/>
                <w:szCs w:val="18"/>
              </w:rPr>
              <w:t>0</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C11460" w14:textId="77777777" w:rsidR="008204A7" w:rsidRPr="00B6615B" w:rsidRDefault="008204A7" w:rsidP="0015201E">
            <w:pPr>
              <w:widowControl w:val="0"/>
              <w:jc w:val="center"/>
              <w:rPr>
                <w:sz w:val="18"/>
                <w:szCs w:val="18"/>
              </w:rPr>
            </w:pPr>
            <w:r w:rsidRPr="00B6615B">
              <w:rPr>
                <w:sz w:val="18"/>
                <w:szCs w:val="18"/>
              </w:rPr>
              <w:t>Umožnená migrácia druhu, bez zaznamenaných úhynov na cestných komunikáciách v okolí</w:t>
            </w:r>
          </w:p>
        </w:tc>
      </w:tr>
      <w:tr w:rsidR="008204A7" w:rsidRPr="00B6615B" w14:paraId="7B4CD402" w14:textId="77777777" w:rsidTr="0015201E">
        <w:tc>
          <w:tcPr>
            <w:tcW w:w="11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85A755" w14:textId="77777777" w:rsidR="008204A7" w:rsidRPr="00B6615B" w:rsidRDefault="008204A7" w:rsidP="0015201E">
            <w:pPr>
              <w:widowControl w:val="0"/>
              <w:jc w:val="center"/>
              <w:rPr>
                <w:sz w:val="18"/>
                <w:szCs w:val="18"/>
              </w:rPr>
            </w:pPr>
            <w:r w:rsidRPr="00B6615B">
              <w:rPr>
                <w:sz w:val="18"/>
                <w:szCs w:val="18"/>
              </w:rPr>
              <w:t>Kvalita vody</w:t>
            </w:r>
          </w:p>
        </w:tc>
        <w:tc>
          <w:tcPr>
            <w:tcW w:w="18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15951" w14:textId="77777777" w:rsidR="008204A7" w:rsidRPr="00B6615B" w:rsidRDefault="008204A7" w:rsidP="000E3895">
            <w:pPr>
              <w:widowControl w:val="0"/>
              <w:jc w:val="center"/>
              <w:rPr>
                <w:sz w:val="18"/>
                <w:szCs w:val="18"/>
              </w:rPr>
            </w:pPr>
            <w:r w:rsidRPr="00B6615B">
              <w:rPr>
                <w:sz w:val="18"/>
                <w:szCs w:val="18"/>
              </w:rPr>
              <w:t>Monitoring kvality povrchových vôd (SHMU)</w:t>
            </w:r>
          </w:p>
        </w:tc>
        <w:tc>
          <w:tcPr>
            <w:tcW w:w="1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C78C6" w14:textId="77777777" w:rsidR="008204A7" w:rsidRPr="00B6615B" w:rsidRDefault="008204A7" w:rsidP="000E3895">
            <w:pPr>
              <w:widowControl w:val="0"/>
              <w:jc w:val="center"/>
              <w:rPr>
                <w:sz w:val="18"/>
                <w:szCs w:val="18"/>
              </w:rPr>
            </w:pPr>
            <w:r w:rsidRPr="00B6615B">
              <w:rPr>
                <w:sz w:val="18"/>
                <w:szCs w:val="18"/>
              </w:rPr>
              <w:t>vyhovujúce</w:t>
            </w:r>
          </w:p>
        </w:tc>
        <w:tc>
          <w:tcPr>
            <w:tcW w:w="45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3249FA" w14:textId="77777777" w:rsidR="008204A7" w:rsidRPr="00B6615B" w:rsidRDefault="008204A7" w:rsidP="0015201E">
            <w:pPr>
              <w:widowControl w:val="0"/>
              <w:jc w:val="center"/>
            </w:pPr>
            <w:r w:rsidRPr="00B6615B">
              <w:rPr>
                <w:sz w:val="18"/>
                <w:szCs w:val="18"/>
              </w:rPr>
              <w:t>V zmysle výsledkov sledovani stavu kvality vody v tokoch sa vyžaduje zachovanie stavu vyhovujúce v zmysle platných metodík na hodnotenie stavu kvality povrchových vôd. (</w:t>
            </w:r>
            <w:hyperlink r:id="rId17">
              <w:r w:rsidRPr="00B6615B">
                <w:rPr>
                  <w:rStyle w:val="Internetovodkaz"/>
                  <w:color w:val="auto"/>
                  <w:sz w:val="18"/>
                  <w:szCs w:val="18"/>
                </w:rPr>
                <w:t>http://www.shmu.sk/sk/?page=1&amp;id=kvalita_povrchovych_vod</w:t>
              </w:r>
            </w:hyperlink>
            <w:r w:rsidRPr="00B6615B">
              <w:rPr>
                <w:sz w:val="18"/>
                <w:szCs w:val="18"/>
              </w:rPr>
              <w:t>)</w:t>
            </w:r>
            <w:r w:rsidR="00565251">
              <w:rPr>
                <w:sz w:val="18"/>
                <w:szCs w:val="18"/>
              </w:rPr>
              <w:t>.</w:t>
            </w:r>
          </w:p>
        </w:tc>
      </w:tr>
    </w:tbl>
    <w:p w14:paraId="4D6E48E9" w14:textId="77777777" w:rsidR="008204A7" w:rsidRPr="00B6615B" w:rsidRDefault="008204A7" w:rsidP="008204A7">
      <w:pPr>
        <w:pStyle w:val="Zkladntext"/>
        <w:widowControl w:val="0"/>
        <w:spacing w:after="120"/>
        <w:jc w:val="both"/>
        <w:rPr>
          <w:b w:val="0"/>
        </w:rPr>
      </w:pPr>
    </w:p>
    <w:p w14:paraId="1AEFF9F9" w14:textId="77777777" w:rsidR="008204A7" w:rsidRPr="00B6615B" w:rsidRDefault="008204A7" w:rsidP="008204A7">
      <w:pPr>
        <w:pStyle w:val="Zkladntext"/>
        <w:widowControl w:val="0"/>
        <w:spacing w:after="120"/>
        <w:jc w:val="both"/>
        <w:rPr>
          <w:i/>
          <w:sz w:val="20"/>
          <w:szCs w:val="20"/>
        </w:rPr>
      </w:pPr>
      <w:r w:rsidRPr="00B6615B">
        <w:rPr>
          <w:b w:val="0"/>
        </w:rPr>
        <w:t xml:space="preserve">Zlepšenie stavu druhu </w:t>
      </w:r>
      <w:r w:rsidRPr="00B6615B">
        <w:rPr>
          <w:i/>
        </w:rPr>
        <w:t>Canis lupus</w:t>
      </w:r>
      <w:r w:rsidRPr="00B6615B">
        <w:rPr>
          <w:b w:val="0"/>
          <w:i/>
        </w:rPr>
        <w:t xml:space="preserve">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8204A7" w:rsidRPr="00B6615B" w14:paraId="1F53FEF7" w14:textId="77777777" w:rsidTr="0015201E">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58B72" w14:textId="77777777" w:rsidR="008204A7" w:rsidRPr="0015201E" w:rsidRDefault="008204A7" w:rsidP="0042592D">
            <w:pPr>
              <w:widowControl w:val="0"/>
              <w:jc w:val="center"/>
              <w:rPr>
                <w:b/>
                <w:sz w:val="20"/>
                <w:szCs w:val="18"/>
              </w:rPr>
            </w:pPr>
            <w:r w:rsidRPr="0015201E">
              <w:rPr>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D33A8E" w14:textId="77777777" w:rsidR="008204A7" w:rsidRPr="0015201E" w:rsidRDefault="008204A7" w:rsidP="00F00E2F">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7A1E85" w14:textId="77777777" w:rsidR="008204A7" w:rsidRPr="0015201E" w:rsidRDefault="008204A7" w:rsidP="00513BB5">
            <w:pPr>
              <w:widowControl w:val="0"/>
              <w:jc w:val="center"/>
              <w:rPr>
                <w:b/>
                <w:sz w:val="20"/>
                <w:szCs w:val="18"/>
              </w:rPr>
            </w:pPr>
            <w:r w:rsidRPr="0015201E">
              <w:rPr>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1B25A" w14:textId="77777777" w:rsidR="008204A7" w:rsidRPr="0015201E" w:rsidRDefault="008204A7" w:rsidP="00513BB5">
            <w:pPr>
              <w:widowControl w:val="0"/>
              <w:jc w:val="center"/>
              <w:rPr>
                <w:b/>
                <w:sz w:val="20"/>
                <w:szCs w:val="18"/>
              </w:rPr>
            </w:pPr>
            <w:r w:rsidRPr="0015201E">
              <w:rPr>
                <w:b/>
                <w:sz w:val="20"/>
                <w:szCs w:val="18"/>
              </w:rPr>
              <w:t>Doplňujúce informácie</w:t>
            </w:r>
          </w:p>
        </w:tc>
      </w:tr>
      <w:tr w:rsidR="008204A7" w:rsidRPr="00B6615B" w14:paraId="444272AC" w14:textId="77777777" w:rsidTr="0015201E">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68FC28" w14:textId="77777777" w:rsidR="008204A7" w:rsidRPr="00B6615B" w:rsidRDefault="008204A7" w:rsidP="0015201E">
            <w:pPr>
              <w:jc w:val="center"/>
              <w:rPr>
                <w:sz w:val="18"/>
                <w:szCs w:val="18"/>
              </w:rPr>
            </w:pPr>
            <w:r w:rsidRPr="00B6615B">
              <w:rPr>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9E6DBC" w14:textId="77777777" w:rsidR="008204A7" w:rsidRPr="00B6615B" w:rsidRDefault="008204A7" w:rsidP="000E3895">
            <w:pPr>
              <w:widowControl w:val="0"/>
              <w:jc w:val="center"/>
              <w:rPr>
                <w:sz w:val="18"/>
                <w:szCs w:val="18"/>
              </w:rPr>
            </w:pPr>
            <w:r w:rsidRPr="00B6615B">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E4B205" w14:textId="77777777" w:rsidR="008204A7" w:rsidRPr="00B6615B" w:rsidRDefault="008204A7" w:rsidP="000E3895">
            <w:pPr>
              <w:widowControl w:val="0"/>
              <w:jc w:val="center"/>
              <w:rPr>
                <w:sz w:val="18"/>
                <w:szCs w:val="18"/>
                <w:vertAlign w:val="superscript"/>
              </w:rPr>
            </w:pPr>
            <w:r w:rsidRPr="00B6615B">
              <w:rPr>
                <w:sz w:val="18"/>
                <w:szCs w:val="18"/>
              </w:rPr>
              <w:t>Min. 6 - 10</w:t>
            </w:r>
            <w:r w:rsidR="00E65BED">
              <w:rPr>
                <w:sz w:val="20"/>
                <w:szCs w:val="20"/>
                <w:lang w:eastAsia="sk-SK"/>
              </w:rPr>
              <w:t>, z toho 8 v NP Muránska planina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E32E0" w14:textId="77777777" w:rsidR="008204A7" w:rsidRPr="00B6615B" w:rsidRDefault="008204A7" w:rsidP="0015201E">
            <w:pPr>
              <w:widowControl w:val="0"/>
              <w:jc w:val="center"/>
              <w:rPr>
                <w:sz w:val="18"/>
                <w:szCs w:val="18"/>
              </w:rPr>
            </w:pPr>
            <w:r w:rsidRPr="00B6615B">
              <w:rPr>
                <w:sz w:val="18"/>
                <w:szCs w:val="18"/>
              </w:rPr>
              <w:t>Odhadnutý počet jedincov v súčasnosti 1 – 8, potrebné zvýšenie početnosti populácie</w:t>
            </w:r>
          </w:p>
        </w:tc>
      </w:tr>
      <w:tr w:rsidR="008204A7" w:rsidRPr="00B6615B" w14:paraId="76D0010D" w14:textId="77777777" w:rsidTr="0015201E">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360C46" w14:textId="77777777" w:rsidR="008204A7" w:rsidRPr="00B6615B" w:rsidRDefault="008204A7" w:rsidP="0015201E">
            <w:pPr>
              <w:widowControl w:val="0"/>
              <w:jc w:val="center"/>
              <w:rPr>
                <w:sz w:val="18"/>
                <w:szCs w:val="18"/>
                <w:vertAlign w:val="superscript"/>
              </w:rPr>
            </w:pPr>
            <w:r w:rsidRPr="00B6615B">
              <w:rPr>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81A076" w14:textId="77777777" w:rsidR="008204A7" w:rsidRPr="00B6615B" w:rsidRDefault="008204A7" w:rsidP="000E3895">
            <w:pPr>
              <w:widowControl w:val="0"/>
              <w:jc w:val="center"/>
              <w:rPr>
                <w:sz w:val="18"/>
                <w:szCs w:val="18"/>
                <w:lang w:val="en"/>
              </w:rPr>
            </w:pPr>
            <w:r w:rsidRPr="00B6615B">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F5B033" w14:textId="77777777" w:rsidR="008204A7" w:rsidRPr="00B6615B" w:rsidRDefault="008204A7" w:rsidP="000E3895">
            <w:pPr>
              <w:widowControl w:val="0"/>
              <w:jc w:val="center"/>
              <w:rPr>
                <w:sz w:val="18"/>
                <w:szCs w:val="18"/>
              </w:rPr>
            </w:pPr>
            <w:r w:rsidRPr="00B6615B">
              <w:rPr>
                <w:sz w:val="18"/>
                <w:szCs w:val="18"/>
              </w:rPr>
              <w:t>20 257</w:t>
            </w:r>
            <w:r w:rsidR="00E65BED">
              <w:rPr>
                <w:sz w:val="20"/>
                <w:szCs w:val="20"/>
                <w:lang w:eastAsia="sk-SK"/>
              </w:rPr>
              <w:t>, z toho 18198,33 v NP Muránska planina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756C7F" w14:textId="77777777" w:rsidR="008204A7" w:rsidRPr="00B6615B" w:rsidRDefault="008204A7" w:rsidP="0015201E">
            <w:pPr>
              <w:widowControl w:val="0"/>
              <w:jc w:val="center"/>
              <w:rPr>
                <w:sz w:val="18"/>
                <w:szCs w:val="18"/>
                <w:vertAlign w:val="superscript"/>
              </w:rPr>
            </w:pPr>
            <w:r w:rsidRPr="00B6615B">
              <w:rPr>
                <w:sz w:val="18"/>
                <w:szCs w:val="18"/>
              </w:rPr>
              <w:t>Výmera potenciálneho biotopu je určená na celé územie ÚEV.</w:t>
            </w:r>
          </w:p>
        </w:tc>
      </w:tr>
      <w:tr w:rsidR="008204A7" w:rsidRPr="00B6615B" w14:paraId="2BA00C99" w14:textId="77777777" w:rsidTr="0015201E">
        <w:trPr>
          <w:trHeight w:val="371"/>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C5436A" w14:textId="77777777" w:rsidR="008204A7" w:rsidRPr="00B6615B" w:rsidRDefault="008204A7" w:rsidP="0015201E">
            <w:pPr>
              <w:widowControl w:val="0"/>
              <w:jc w:val="center"/>
              <w:rPr>
                <w:sz w:val="18"/>
                <w:szCs w:val="18"/>
              </w:rPr>
            </w:pPr>
            <w:r w:rsidRPr="00B6615B">
              <w:rPr>
                <w:sz w:val="18"/>
                <w:szCs w:val="18"/>
              </w:rPr>
              <w:t>Podiel lesov starších ako 60 rokov</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B7FE5E" w14:textId="77777777" w:rsidR="008204A7" w:rsidRPr="00B6615B" w:rsidRDefault="008204A7" w:rsidP="000E3895">
            <w:pPr>
              <w:widowControl w:val="0"/>
              <w:jc w:val="center"/>
              <w:rPr>
                <w:sz w:val="18"/>
                <w:szCs w:val="18"/>
              </w:rPr>
            </w:pPr>
            <w:r w:rsidRPr="00B6615B">
              <w:rPr>
                <w:sz w:val="18"/>
                <w:szCs w:val="18"/>
              </w:rPr>
              <w:t>%</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A63337" w14:textId="77777777" w:rsidR="008204A7" w:rsidRPr="00B6615B" w:rsidRDefault="008204A7" w:rsidP="000E3895">
            <w:pPr>
              <w:widowControl w:val="0"/>
              <w:jc w:val="center"/>
              <w:rPr>
                <w:sz w:val="18"/>
                <w:szCs w:val="18"/>
              </w:rPr>
            </w:pPr>
            <w:r w:rsidRPr="00B6615B">
              <w:rPr>
                <w:sz w:val="18"/>
                <w:szCs w:val="18"/>
              </w:rPr>
              <w:t>Minimálny podiel 50%</w:t>
            </w:r>
          </w:p>
          <w:p w14:paraId="0A07A15F" w14:textId="77777777" w:rsidR="008204A7" w:rsidRPr="00B6615B" w:rsidRDefault="008204A7" w:rsidP="004820DE">
            <w:pPr>
              <w:widowControl w:val="0"/>
              <w:jc w:val="center"/>
              <w:rPr>
                <w:sz w:val="18"/>
                <w:szCs w:val="18"/>
                <w:lang w:val="en"/>
              </w:rPr>
            </w:pP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C66B90" w14:textId="77777777" w:rsidR="008204A7" w:rsidRPr="00B6615B" w:rsidRDefault="008204A7" w:rsidP="0015201E">
            <w:pPr>
              <w:widowControl w:val="0"/>
              <w:jc w:val="center"/>
              <w:rPr>
                <w:sz w:val="18"/>
                <w:szCs w:val="18"/>
              </w:rPr>
            </w:pPr>
            <w:r w:rsidRPr="00B6615B">
              <w:rPr>
                <w:sz w:val="18"/>
                <w:szCs w:val="18"/>
              </w:rPr>
              <w:t>Lesy dôležité pre trvalú existenciu druhu.</w:t>
            </w:r>
          </w:p>
          <w:p w14:paraId="14195A0B" w14:textId="77777777" w:rsidR="008204A7" w:rsidRPr="00B6615B" w:rsidRDefault="008204A7" w:rsidP="0015201E">
            <w:pPr>
              <w:widowControl w:val="0"/>
              <w:jc w:val="center"/>
              <w:rPr>
                <w:sz w:val="18"/>
                <w:szCs w:val="18"/>
              </w:rPr>
            </w:pPr>
          </w:p>
        </w:tc>
      </w:tr>
      <w:tr w:rsidR="008204A7" w:rsidRPr="00B6615B" w14:paraId="0C2F5BA0" w14:textId="77777777" w:rsidTr="0015201E">
        <w:trPr>
          <w:trHeight w:val="371"/>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1010B1" w14:textId="77777777" w:rsidR="008204A7" w:rsidRPr="00B6615B" w:rsidRDefault="008204A7" w:rsidP="0015201E">
            <w:pPr>
              <w:widowControl w:val="0"/>
              <w:jc w:val="center"/>
              <w:rPr>
                <w:sz w:val="18"/>
                <w:szCs w:val="18"/>
              </w:rPr>
            </w:pPr>
            <w:r w:rsidRPr="00B6615B">
              <w:rPr>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5D183D" w14:textId="77777777" w:rsidR="008204A7" w:rsidRPr="00B6615B" w:rsidRDefault="008204A7" w:rsidP="000E3895">
            <w:pPr>
              <w:widowControl w:val="0"/>
              <w:jc w:val="center"/>
              <w:rPr>
                <w:sz w:val="18"/>
                <w:szCs w:val="18"/>
              </w:rPr>
            </w:pPr>
            <w:r w:rsidRPr="00B6615B">
              <w:rPr>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77B002" w14:textId="77777777" w:rsidR="008204A7" w:rsidRPr="00B6615B" w:rsidRDefault="008204A7" w:rsidP="000E3895">
            <w:pPr>
              <w:widowControl w:val="0"/>
              <w:jc w:val="center"/>
              <w:rPr>
                <w:sz w:val="18"/>
                <w:szCs w:val="18"/>
              </w:rPr>
            </w:pPr>
            <w:r w:rsidRPr="00B6615B">
              <w:rPr>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A7FA06" w14:textId="77777777" w:rsidR="008204A7" w:rsidRPr="00B6615B" w:rsidRDefault="008204A7" w:rsidP="0015201E">
            <w:pPr>
              <w:widowControl w:val="0"/>
              <w:jc w:val="center"/>
              <w:rPr>
                <w:sz w:val="18"/>
                <w:szCs w:val="18"/>
              </w:rPr>
            </w:pPr>
            <w:r w:rsidRPr="00B6615B">
              <w:rPr>
                <w:sz w:val="18"/>
                <w:szCs w:val="18"/>
              </w:rPr>
              <w:t>Umožnené prepojenie populácií s UEV Káľovohoľské Nízke Tatry, UEV Slovenský raj a UEV Poľana</w:t>
            </w:r>
          </w:p>
        </w:tc>
      </w:tr>
    </w:tbl>
    <w:p w14:paraId="0FDAB962" w14:textId="77777777" w:rsidR="008204A7" w:rsidRPr="00B6615B" w:rsidRDefault="008204A7" w:rsidP="008204A7">
      <w:pPr>
        <w:pStyle w:val="Zkladntext"/>
        <w:widowControl w:val="0"/>
        <w:spacing w:after="120"/>
        <w:jc w:val="both"/>
        <w:rPr>
          <w:b w:val="0"/>
          <w:i/>
        </w:rPr>
      </w:pPr>
    </w:p>
    <w:p w14:paraId="5506972D" w14:textId="77777777" w:rsidR="008204A7" w:rsidRPr="00B6615B" w:rsidRDefault="008204A7" w:rsidP="008204A7">
      <w:pPr>
        <w:pStyle w:val="Zkladntext"/>
        <w:widowControl w:val="0"/>
        <w:spacing w:after="120"/>
        <w:jc w:val="both"/>
        <w:rPr>
          <w:i/>
          <w:sz w:val="20"/>
          <w:szCs w:val="20"/>
        </w:rPr>
      </w:pPr>
      <w:r w:rsidRPr="00B6615B">
        <w:rPr>
          <w:b w:val="0"/>
        </w:rPr>
        <w:t xml:space="preserve">Zlepšenie stavu druhu </w:t>
      </w:r>
      <w:r w:rsidRPr="00B6615B">
        <w:rPr>
          <w:i/>
        </w:rPr>
        <w:t xml:space="preserve">Lynx lynx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8204A7" w:rsidRPr="00B6615B" w14:paraId="6738B688" w14:textId="77777777" w:rsidTr="0015201E">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28A7C" w14:textId="77777777" w:rsidR="008204A7" w:rsidRPr="0015201E" w:rsidRDefault="008204A7" w:rsidP="0042592D">
            <w:pPr>
              <w:widowControl w:val="0"/>
              <w:jc w:val="center"/>
              <w:rPr>
                <w:b/>
                <w:sz w:val="20"/>
                <w:szCs w:val="18"/>
              </w:rPr>
            </w:pPr>
            <w:r w:rsidRPr="0015201E">
              <w:rPr>
                <w:b/>
                <w:sz w:val="20"/>
                <w:szCs w:val="18"/>
              </w:rPr>
              <w:t>Atribút</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E7C1E4" w14:textId="77777777" w:rsidR="008204A7" w:rsidRPr="0015201E" w:rsidRDefault="008204A7" w:rsidP="00F00E2F">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0611A2" w14:textId="77777777" w:rsidR="008204A7" w:rsidRPr="0015201E" w:rsidRDefault="008204A7" w:rsidP="00513BB5">
            <w:pPr>
              <w:widowControl w:val="0"/>
              <w:jc w:val="center"/>
              <w:rPr>
                <w:b/>
                <w:sz w:val="20"/>
                <w:szCs w:val="18"/>
              </w:rPr>
            </w:pPr>
            <w:r w:rsidRPr="0015201E">
              <w:rPr>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F4A78" w14:textId="77777777" w:rsidR="008204A7" w:rsidRPr="0015201E" w:rsidRDefault="008204A7" w:rsidP="00513BB5">
            <w:pPr>
              <w:widowControl w:val="0"/>
              <w:jc w:val="center"/>
              <w:rPr>
                <w:b/>
                <w:sz w:val="20"/>
                <w:szCs w:val="18"/>
              </w:rPr>
            </w:pPr>
            <w:r w:rsidRPr="0015201E">
              <w:rPr>
                <w:b/>
                <w:sz w:val="20"/>
                <w:szCs w:val="18"/>
              </w:rPr>
              <w:t>Doplňujúce informácie</w:t>
            </w:r>
          </w:p>
        </w:tc>
      </w:tr>
      <w:tr w:rsidR="008204A7" w:rsidRPr="00B6615B" w14:paraId="0B3A27E5" w14:textId="77777777" w:rsidTr="0015201E">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BF708D" w14:textId="77777777" w:rsidR="008204A7" w:rsidRPr="00B6615B" w:rsidRDefault="008204A7" w:rsidP="0015201E">
            <w:pPr>
              <w:jc w:val="center"/>
              <w:rPr>
                <w:sz w:val="18"/>
                <w:szCs w:val="18"/>
              </w:rPr>
            </w:pPr>
            <w:r w:rsidRPr="00B6615B">
              <w:rPr>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4D8F57" w14:textId="77777777" w:rsidR="008204A7" w:rsidRPr="00B6615B" w:rsidRDefault="008204A7" w:rsidP="000E3895">
            <w:pPr>
              <w:widowControl w:val="0"/>
              <w:jc w:val="center"/>
              <w:rPr>
                <w:sz w:val="18"/>
                <w:szCs w:val="18"/>
              </w:rPr>
            </w:pPr>
            <w:r w:rsidRPr="00B6615B">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80C655" w14:textId="77777777" w:rsidR="008204A7" w:rsidRPr="00B6615B" w:rsidRDefault="008204A7" w:rsidP="000E3895">
            <w:pPr>
              <w:widowControl w:val="0"/>
              <w:jc w:val="center"/>
              <w:rPr>
                <w:sz w:val="18"/>
                <w:szCs w:val="18"/>
                <w:vertAlign w:val="superscript"/>
              </w:rPr>
            </w:pPr>
            <w:r w:rsidRPr="00B6615B">
              <w:rPr>
                <w:sz w:val="18"/>
                <w:szCs w:val="18"/>
              </w:rPr>
              <w:t>Minimálny počet 7</w:t>
            </w:r>
            <w:r w:rsidR="00E65BED">
              <w:rPr>
                <w:sz w:val="20"/>
                <w:szCs w:val="20"/>
                <w:lang w:eastAsia="sk-SK"/>
              </w:rPr>
              <w:t>, z toho 6 v NP Muránska planina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5A0E3" w14:textId="77777777" w:rsidR="008204A7" w:rsidRPr="00B6615B" w:rsidRDefault="008204A7" w:rsidP="0015201E">
            <w:pPr>
              <w:widowControl w:val="0"/>
              <w:jc w:val="center"/>
              <w:rPr>
                <w:sz w:val="18"/>
                <w:szCs w:val="18"/>
              </w:rPr>
            </w:pPr>
            <w:r w:rsidRPr="00B6615B">
              <w:rPr>
                <w:sz w:val="18"/>
                <w:szCs w:val="18"/>
              </w:rPr>
              <w:t>Odhadnutý počet jedincov v súčasnosti 5 - 10, potrebné zvýšenie početnosti populácie</w:t>
            </w:r>
          </w:p>
        </w:tc>
      </w:tr>
      <w:tr w:rsidR="008204A7" w:rsidRPr="00B6615B" w14:paraId="02C66708" w14:textId="77777777" w:rsidTr="0015201E">
        <w:trPr>
          <w:trHeight w:val="59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192062" w14:textId="77777777" w:rsidR="008204A7" w:rsidRPr="00B6615B" w:rsidRDefault="008204A7" w:rsidP="0015201E">
            <w:pPr>
              <w:widowControl w:val="0"/>
              <w:jc w:val="center"/>
              <w:rPr>
                <w:sz w:val="18"/>
                <w:szCs w:val="18"/>
                <w:vertAlign w:val="superscript"/>
              </w:rPr>
            </w:pPr>
            <w:r w:rsidRPr="00B6615B">
              <w:rPr>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C1F2D" w14:textId="77777777" w:rsidR="008204A7" w:rsidRPr="00B6615B" w:rsidRDefault="008204A7" w:rsidP="000E3895">
            <w:pPr>
              <w:widowControl w:val="0"/>
              <w:jc w:val="center"/>
              <w:rPr>
                <w:sz w:val="18"/>
                <w:szCs w:val="18"/>
                <w:lang w:val="en"/>
              </w:rPr>
            </w:pPr>
            <w:r w:rsidRPr="00B6615B">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44D771" w14:textId="77777777" w:rsidR="008204A7" w:rsidRPr="00B6615B" w:rsidRDefault="008204A7" w:rsidP="000E3895">
            <w:pPr>
              <w:widowControl w:val="0"/>
              <w:jc w:val="center"/>
              <w:rPr>
                <w:sz w:val="18"/>
                <w:szCs w:val="18"/>
              </w:rPr>
            </w:pPr>
            <w:r w:rsidRPr="00B6615B">
              <w:rPr>
                <w:sz w:val="18"/>
                <w:szCs w:val="18"/>
              </w:rPr>
              <w:t>20 257</w:t>
            </w:r>
            <w:r w:rsidR="00E65BED">
              <w:rPr>
                <w:sz w:val="20"/>
                <w:szCs w:val="20"/>
                <w:lang w:eastAsia="sk-SK"/>
              </w:rPr>
              <w:t>, z toho 18198,33 v NP Muránska planina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09D893" w14:textId="77777777" w:rsidR="008204A7" w:rsidRPr="00B6615B" w:rsidRDefault="008204A7" w:rsidP="0015201E">
            <w:pPr>
              <w:widowControl w:val="0"/>
              <w:jc w:val="center"/>
              <w:rPr>
                <w:sz w:val="18"/>
                <w:szCs w:val="18"/>
                <w:vertAlign w:val="superscript"/>
              </w:rPr>
            </w:pPr>
            <w:r w:rsidRPr="00B6615B">
              <w:rPr>
                <w:sz w:val="18"/>
                <w:szCs w:val="18"/>
              </w:rPr>
              <w:t>Výmera potenciálneho biotopu je určená na celé územie ÚEV.</w:t>
            </w:r>
          </w:p>
        </w:tc>
      </w:tr>
      <w:tr w:rsidR="008204A7" w:rsidRPr="00B6615B" w14:paraId="469B3A20" w14:textId="77777777" w:rsidTr="0015201E">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B5967" w14:textId="77777777" w:rsidR="008204A7" w:rsidRPr="00B6615B" w:rsidRDefault="008204A7" w:rsidP="0015201E">
            <w:pPr>
              <w:widowControl w:val="0"/>
              <w:jc w:val="center"/>
              <w:rPr>
                <w:sz w:val="18"/>
                <w:szCs w:val="18"/>
              </w:rPr>
            </w:pPr>
            <w:r w:rsidRPr="00B6615B">
              <w:rPr>
                <w:sz w:val="18"/>
                <w:szCs w:val="18"/>
              </w:rPr>
              <w:t>Prepojenosť populácií (migrácia)</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518071" w14:textId="77777777" w:rsidR="008204A7" w:rsidRPr="00B6615B" w:rsidRDefault="008204A7" w:rsidP="000E3895">
            <w:pPr>
              <w:widowControl w:val="0"/>
              <w:jc w:val="center"/>
              <w:rPr>
                <w:sz w:val="18"/>
                <w:szCs w:val="18"/>
              </w:rPr>
            </w:pPr>
            <w:r w:rsidRPr="00B6615B">
              <w:rPr>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92620" w14:textId="77777777" w:rsidR="008204A7" w:rsidRPr="00B6615B" w:rsidRDefault="008204A7" w:rsidP="000E3895">
            <w:pPr>
              <w:widowControl w:val="0"/>
              <w:jc w:val="center"/>
              <w:rPr>
                <w:sz w:val="18"/>
                <w:szCs w:val="18"/>
              </w:rPr>
            </w:pPr>
            <w:r w:rsidRPr="00B6615B">
              <w:rPr>
                <w:sz w:val="18"/>
                <w:szCs w:val="18"/>
              </w:rPr>
              <w:t>Zachované všetky migračné migračné koridory</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F86083" w14:textId="77777777" w:rsidR="008204A7" w:rsidRPr="00B6615B" w:rsidRDefault="008204A7" w:rsidP="0015201E">
            <w:pPr>
              <w:widowControl w:val="0"/>
              <w:jc w:val="center"/>
              <w:rPr>
                <w:sz w:val="18"/>
                <w:szCs w:val="18"/>
              </w:rPr>
            </w:pPr>
            <w:r w:rsidRPr="00B6615B">
              <w:rPr>
                <w:sz w:val="18"/>
                <w:szCs w:val="18"/>
              </w:rPr>
              <w:t>Umožnené prepojenie populácií s UEV Káľovohoľské Nízke Tatry, UEV Slovenský raj a UEV Poľana</w:t>
            </w:r>
          </w:p>
        </w:tc>
      </w:tr>
    </w:tbl>
    <w:p w14:paraId="4C11A61E" w14:textId="77777777" w:rsidR="00B72E8D" w:rsidRDefault="00B72E8D" w:rsidP="008204A7">
      <w:pPr>
        <w:pStyle w:val="Zkladntext"/>
        <w:widowControl w:val="0"/>
        <w:spacing w:after="120"/>
        <w:jc w:val="both"/>
        <w:rPr>
          <w:b w:val="0"/>
        </w:rPr>
      </w:pPr>
    </w:p>
    <w:p w14:paraId="5C1EAFCD" w14:textId="77777777" w:rsidR="008204A7" w:rsidRPr="00B6615B" w:rsidRDefault="008204A7" w:rsidP="008204A7">
      <w:pPr>
        <w:pStyle w:val="Zkladntext"/>
        <w:widowControl w:val="0"/>
        <w:spacing w:after="120"/>
        <w:jc w:val="both"/>
        <w:rPr>
          <w:b w:val="0"/>
        </w:rPr>
      </w:pPr>
      <w:r w:rsidRPr="00B6615B">
        <w:rPr>
          <w:b w:val="0"/>
        </w:rPr>
        <w:t xml:space="preserve">Zachovanie stavu druhu </w:t>
      </w:r>
      <w:r w:rsidRPr="00B6615B">
        <w:rPr>
          <w:i/>
        </w:rPr>
        <w:t xml:space="preserve">Ursus arctos </w:t>
      </w:r>
      <w:r w:rsidRPr="00B6615B">
        <w:rPr>
          <w:b w:val="0"/>
        </w:rPr>
        <w:t>za splnenia nasledovných atribútov.</w:t>
      </w:r>
      <w:r w:rsidRPr="00B6615B">
        <w:rPr>
          <w:sz w:val="20"/>
          <w:szCs w:val="20"/>
        </w:rPr>
        <w:t xml:space="preserve">  </w:t>
      </w:r>
      <w:r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8204A7" w:rsidRPr="00B6615B" w14:paraId="31FAD4BC" w14:textId="77777777" w:rsidTr="0015201E">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B42B0" w14:textId="77777777" w:rsidR="008204A7" w:rsidRPr="0015201E" w:rsidRDefault="008204A7" w:rsidP="0042592D">
            <w:pPr>
              <w:widowControl w:val="0"/>
              <w:jc w:val="center"/>
              <w:rPr>
                <w:b/>
                <w:sz w:val="20"/>
                <w:szCs w:val="18"/>
              </w:rPr>
            </w:pPr>
            <w:r w:rsidRPr="0015201E">
              <w:rPr>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4A0D0B" w14:textId="77777777" w:rsidR="008204A7" w:rsidRPr="0015201E" w:rsidRDefault="008204A7" w:rsidP="00F00E2F">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E30DD3" w14:textId="77777777" w:rsidR="008204A7" w:rsidRPr="0015201E" w:rsidRDefault="008204A7" w:rsidP="00513BB5">
            <w:pPr>
              <w:widowControl w:val="0"/>
              <w:jc w:val="center"/>
              <w:rPr>
                <w:b/>
                <w:sz w:val="20"/>
                <w:szCs w:val="18"/>
              </w:rPr>
            </w:pPr>
            <w:r w:rsidRPr="0015201E">
              <w:rPr>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645A6" w14:textId="77777777" w:rsidR="008204A7" w:rsidRPr="0015201E" w:rsidRDefault="008204A7" w:rsidP="00513BB5">
            <w:pPr>
              <w:widowControl w:val="0"/>
              <w:jc w:val="center"/>
              <w:rPr>
                <w:b/>
                <w:sz w:val="20"/>
                <w:szCs w:val="18"/>
              </w:rPr>
            </w:pPr>
            <w:r w:rsidRPr="0015201E">
              <w:rPr>
                <w:b/>
                <w:sz w:val="20"/>
                <w:szCs w:val="18"/>
              </w:rPr>
              <w:t>Doplňujúce informácie</w:t>
            </w:r>
          </w:p>
        </w:tc>
      </w:tr>
      <w:tr w:rsidR="008204A7" w:rsidRPr="00B6615B" w14:paraId="6947102C" w14:textId="77777777" w:rsidTr="0015201E">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C00B8E" w14:textId="77777777" w:rsidR="008204A7" w:rsidRPr="00B6615B" w:rsidRDefault="008204A7" w:rsidP="0015201E">
            <w:pPr>
              <w:jc w:val="center"/>
              <w:rPr>
                <w:sz w:val="18"/>
                <w:szCs w:val="18"/>
              </w:rPr>
            </w:pPr>
            <w:r w:rsidRPr="00B6615B">
              <w:rPr>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84FEE" w14:textId="77777777" w:rsidR="008204A7" w:rsidRPr="00565251" w:rsidRDefault="008204A7" w:rsidP="000E3895">
            <w:pPr>
              <w:widowControl w:val="0"/>
              <w:jc w:val="center"/>
              <w:rPr>
                <w:sz w:val="18"/>
                <w:szCs w:val="18"/>
              </w:rPr>
            </w:pPr>
            <w:r w:rsidRPr="00565251">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F355B" w14:textId="77777777" w:rsidR="008204A7" w:rsidRPr="00565251" w:rsidRDefault="008204A7" w:rsidP="000E3895">
            <w:pPr>
              <w:widowControl w:val="0"/>
              <w:jc w:val="center"/>
              <w:rPr>
                <w:sz w:val="18"/>
                <w:szCs w:val="18"/>
                <w:vertAlign w:val="superscript"/>
              </w:rPr>
            </w:pPr>
            <w:r w:rsidRPr="00565251">
              <w:rPr>
                <w:sz w:val="18"/>
                <w:szCs w:val="18"/>
              </w:rPr>
              <w:t>Minimálny počet 30</w:t>
            </w:r>
            <w:r w:rsidR="00E65BED">
              <w:rPr>
                <w:sz w:val="20"/>
                <w:szCs w:val="20"/>
                <w:lang w:eastAsia="sk-SK"/>
              </w:rPr>
              <w:t>, z toho 27 v NP Muránska planina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5E9A03" w14:textId="197852B7" w:rsidR="008204A7" w:rsidRPr="00B6615B" w:rsidRDefault="008204A7" w:rsidP="0015201E">
            <w:pPr>
              <w:widowControl w:val="0"/>
              <w:jc w:val="center"/>
              <w:rPr>
                <w:sz w:val="18"/>
                <w:szCs w:val="18"/>
              </w:rPr>
            </w:pPr>
            <w:r w:rsidRPr="00B6615B">
              <w:rPr>
                <w:sz w:val="18"/>
                <w:szCs w:val="18"/>
              </w:rPr>
              <w:t xml:space="preserve">Odhadnutý počet jedincov v súčasnosti je 30 </w:t>
            </w:r>
            <w:r w:rsidR="00BA33E2">
              <w:rPr>
                <w:sz w:val="18"/>
                <w:szCs w:val="18"/>
              </w:rPr>
              <w:t>–</w:t>
            </w:r>
            <w:r w:rsidRPr="00B6615B">
              <w:rPr>
                <w:sz w:val="18"/>
                <w:szCs w:val="18"/>
              </w:rPr>
              <w:t xml:space="preserve"> 50</w:t>
            </w:r>
          </w:p>
        </w:tc>
      </w:tr>
      <w:tr w:rsidR="008204A7" w:rsidRPr="00B6615B" w14:paraId="6108E9B8" w14:textId="77777777" w:rsidTr="0015201E">
        <w:trPr>
          <w:trHeight w:val="1477"/>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4452D5" w14:textId="77777777" w:rsidR="008204A7" w:rsidRPr="00B6615B" w:rsidRDefault="008204A7" w:rsidP="0015201E">
            <w:pPr>
              <w:widowControl w:val="0"/>
              <w:jc w:val="center"/>
              <w:rPr>
                <w:sz w:val="18"/>
                <w:szCs w:val="18"/>
                <w:vertAlign w:val="superscript"/>
              </w:rPr>
            </w:pPr>
            <w:r w:rsidRPr="00B6615B">
              <w:rPr>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2A8FF7" w14:textId="77777777" w:rsidR="008204A7" w:rsidRPr="00565251" w:rsidRDefault="008204A7" w:rsidP="000E3895">
            <w:pPr>
              <w:widowControl w:val="0"/>
              <w:jc w:val="center"/>
              <w:rPr>
                <w:sz w:val="18"/>
                <w:szCs w:val="18"/>
                <w:lang w:val="en"/>
              </w:rPr>
            </w:pPr>
            <w:r w:rsidRPr="00565251">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E1E7BA" w14:textId="77777777" w:rsidR="008204A7" w:rsidRPr="00565251" w:rsidRDefault="008204A7" w:rsidP="000E3895">
            <w:pPr>
              <w:widowControl w:val="0"/>
              <w:jc w:val="center"/>
              <w:rPr>
                <w:sz w:val="18"/>
                <w:szCs w:val="18"/>
              </w:rPr>
            </w:pPr>
            <w:r w:rsidRPr="00565251">
              <w:rPr>
                <w:sz w:val="18"/>
                <w:szCs w:val="18"/>
              </w:rPr>
              <w:t>20 257</w:t>
            </w:r>
            <w:r w:rsidR="00E65BED">
              <w:rPr>
                <w:sz w:val="20"/>
                <w:szCs w:val="20"/>
                <w:lang w:eastAsia="sk-SK"/>
              </w:rPr>
              <w:t>, z toho 18198,33 v NP Muránska planina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37AC0" w14:textId="77777777" w:rsidR="008204A7" w:rsidRPr="00B6615B" w:rsidRDefault="00565251" w:rsidP="0015201E">
            <w:pPr>
              <w:widowControl w:val="0"/>
              <w:jc w:val="center"/>
              <w:rPr>
                <w:sz w:val="18"/>
                <w:szCs w:val="18"/>
                <w:vertAlign w:val="superscript"/>
              </w:rPr>
            </w:pPr>
            <w:r>
              <w:rPr>
                <w:sz w:val="20"/>
                <w:szCs w:val="20"/>
              </w:rPr>
              <w:t>V</w:t>
            </w:r>
            <w:r w:rsidRPr="00B6615B">
              <w:rPr>
                <w:sz w:val="20"/>
                <w:szCs w:val="20"/>
              </w:rPr>
              <w:t xml:space="preserve">ýmera </w:t>
            </w:r>
            <w:r w:rsidR="008204A7" w:rsidRPr="00B6615B">
              <w:rPr>
                <w:sz w:val="20"/>
                <w:szCs w:val="20"/>
              </w:rPr>
              <w:t>potenciálneho biotopu (so zastúpením lesných porastov, lúčnych biotopov), kde má druh dostatok potravy a úkrytových možností. Nie je potrebné vzhľadom k nárokom druhu definovať kvalitu biotopu.</w:t>
            </w:r>
          </w:p>
        </w:tc>
      </w:tr>
      <w:tr w:rsidR="008204A7" w:rsidRPr="00B6615B" w14:paraId="1DBF10A0" w14:textId="77777777" w:rsidTr="0015201E">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FB2D1C" w14:textId="77777777" w:rsidR="008204A7" w:rsidRPr="00B6615B" w:rsidRDefault="008204A7" w:rsidP="0015201E">
            <w:pPr>
              <w:widowControl w:val="0"/>
              <w:jc w:val="center"/>
              <w:rPr>
                <w:sz w:val="18"/>
                <w:szCs w:val="18"/>
              </w:rPr>
            </w:pPr>
            <w:r w:rsidRPr="00B6615B">
              <w:rPr>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FE48EA" w14:textId="77777777" w:rsidR="008204A7" w:rsidRPr="00565251" w:rsidRDefault="008204A7" w:rsidP="000E3895">
            <w:pPr>
              <w:widowControl w:val="0"/>
              <w:jc w:val="center"/>
              <w:rPr>
                <w:sz w:val="18"/>
                <w:szCs w:val="18"/>
              </w:rPr>
            </w:pPr>
            <w:r w:rsidRPr="00565251">
              <w:rPr>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400643" w14:textId="77777777" w:rsidR="008204A7" w:rsidRPr="00255AE5" w:rsidRDefault="008204A7" w:rsidP="000E3895">
            <w:pPr>
              <w:widowControl w:val="0"/>
              <w:jc w:val="center"/>
              <w:rPr>
                <w:sz w:val="18"/>
                <w:szCs w:val="18"/>
              </w:rPr>
            </w:pPr>
            <w:r w:rsidRPr="00565251">
              <w:rPr>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3CF63B" w14:textId="77777777" w:rsidR="008204A7" w:rsidRPr="00B6615B" w:rsidRDefault="008204A7" w:rsidP="0015201E">
            <w:pPr>
              <w:widowControl w:val="0"/>
              <w:jc w:val="center"/>
              <w:rPr>
                <w:sz w:val="18"/>
                <w:szCs w:val="18"/>
              </w:rPr>
            </w:pPr>
            <w:r w:rsidRPr="00B6615B">
              <w:rPr>
                <w:sz w:val="18"/>
                <w:szCs w:val="18"/>
              </w:rPr>
              <w:t>Umožnené prepojenie populácií s UEV Káľovohoľské Nízke Tatry, UEV Slovenský raj a UEV Poľana</w:t>
            </w:r>
          </w:p>
        </w:tc>
      </w:tr>
    </w:tbl>
    <w:p w14:paraId="45ED7FC6" w14:textId="77777777" w:rsidR="008204A7" w:rsidRPr="00B6615B" w:rsidRDefault="008204A7" w:rsidP="008204A7">
      <w:pPr>
        <w:pStyle w:val="Zkladntext"/>
        <w:widowControl w:val="0"/>
        <w:spacing w:after="120"/>
        <w:jc w:val="both"/>
        <w:rPr>
          <w:b w:val="0"/>
          <w:i/>
        </w:rPr>
      </w:pPr>
    </w:p>
    <w:p w14:paraId="434BAADE" w14:textId="77777777" w:rsidR="008204A7" w:rsidRPr="00B6615B" w:rsidRDefault="00AF6853" w:rsidP="008204A7">
      <w:pPr>
        <w:pStyle w:val="Zkladntext"/>
        <w:widowControl w:val="0"/>
        <w:spacing w:after="120"/>
        <w:jc w:val="both"/>
        <w:rPr>
          <w:i/>
          <w:sz w:val="20"/>
          <w:szCs w:val="20"/>
        </w:rPr>
      </w:pPr>
      <w:r>
        <w:rPr>
          <w:b w:val="0"/>
          <w:lang w:val="sk-SK"/>
        </w:rPr>
        <w:t>Zachov</w:t>
      </w:r>
      <w:r w:rsidR="008204A7" w:rsidRPr="00B6615B">
        <w:rPr>
          <w:b w:val="0"/>
        </w:rPr>
        <w:t xml:space="preserve">anie priaznivého stavu druhu </w:t>
      </w:r>
      <w:r w:rsidR="008204A7" w:rsidRPr="00B6615B">
        <w:rPr>
          <w:i/>
        </w:rPr>
        <w:t xml:space="preserve">Microtus tatricus </w:t>
      </w:r>
      <w:r w:rsidR="008204A7" w:rsidRPr="00B6615B">
        <w:rPr>
          <w:b w:val="0"/>
        </w:rPr>
        <w:t>za splnenia nasledovných atribútov:</w:t>
      </w:r>
      <w:r w:rsidR="008204A7" w:rsidRPr="00B6615B">
        <w:rPr>
          <w:sz w:val="20"/>
          <w:szCs w:val="20"/>
        </w:rPr>
        <w:t xml:space="preserve">   </w:t>
      </w:r>
      <w:r w:rsidR="008204A7" w:rsidRPr="00B6615B">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8204A7" w:rsidRPr="00B6615B" w14:paraId="606D30D6" w14:textId="77777777" w:rsidTr="0015201E">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6DB9E" w14:textId="77777777" w:rsidR="008204A7" w:rsidRPr="0015201E" w:rsidRDefault="008204A7" w:rsidP="0042592D">
            <w:pPr>
              <w:widowControl w:val="0"/>
              <w:jc w:val="center"/>
              <w:rPr>
                <w:b/>
                <w:sz w:val="20"/>
                <w:szCs w:val="18"/>
              </w:rPr>
            </w:pPr>
            <w:r w:rsidRPr="0015201E">
              <w:rPr>
                <w:b/>
                <w:sz w:val="20"/>
                <w:szCs w:val="18"/>
              </w:rPr>
              <w:t>Atribút</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84157D" w14:textId="77777777" w:rsidR="008204A7" w:rsidRPr="0015201E" w:rsidRDefault="008204A7" w:rsidP="00F00E2F">
            <w:pPr>
              <w:widowControl w:val="0"/>
              <w:jc w:val="center"/>
              <w:rPr>
                <w:b/>
                <w:sz w:val="20"/>
                <w:szCs w:val="18"/>
              </w:rPr>
            </w:pPr>
            <w:r w:rsidRPr="0015201E">
              <w:rPr>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39351F" w14:textId="77777777" w:rsidR="008204A7" w:rsidRPr="0015201E" w:rsidRDefault="008204A7" w:rsidP="00513BB5">
            <w:pPr>
              <w:widowControl w:val="0"/>
              <w:jc w:val="center"/>
              <w:rPr>
                <w:b/>
                <w:sz w:val="20"/>
                <w:szCs w:val="18"/>
              </w:rPr>
            </w:pPr>
            <w:r w:rsidRPr="0015201E">
              <w:rPr>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B7E8DD" w14:textId="77777777" w:rsidR="008204A7" w:rsidRPr="0015201E" w:rsidRDefault="008204A7" w:rsidP="00513BB5">
            <w:pPr>
              <w:widowControl w:val="0"/>
              <w:jc w:val="center"/>
              <w:rPr>
                <w:b/>
                <w:sz w:val="20"/>
                <w:szCs w:val="18"/>
              </w:rPr>
            </w:pPr>
            <w:r w:rsidRPr="0015201E">
              <w:rPr>
                <w:b/>
                <w:sz w:val="20"/>
                <w:szCs w:val="18"/>
              </w:rPr>
              <w:t>Doplňujúce informácie</w:t>
            </w:r>
          </w:p>
        </w:tc>
      </w:tr>
      <w:tr w:rsidR="008204A7" w:rsidRPr="00B6615B" w14:paraId="61DA81B7" w14:textId="77777777" w:rsidTr="0015201E">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F777AE" w14:textId="77777777" w:rsidR="008204A7" w:rsidRPr="00B6615B" w:rsidRDefault="008204A7" w:rsidP="0015201E">
            <w:pPr>
              <w:jc w:val="center"/>
              <w:rPr>
                <w:sz w:val="18"/>
                <w:szCs w:val="18"/>
              </w:rPr>
            </w:pPr>
            <w:r w:rsidRPr="00B6615B">
              <w:rPr>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B7244E" w14:textId="77777777" w:rsidR="008204A7" w:rsidRPr="00B6615B" w:rsidRDefault="008204A7" w:rsidP="000E3895">
            <w:pPr>
              <w:widowControl w:val="0"/>
              <w:jc w:val="center"/>
              <w:rPr>
                <w:sz w:val="18"/>
                <w:szCs w:val="18"/>
              </w:rPr>
            </w:pPr>
            <w:r w:rsidRPr="00B6615B">
              <w:rPr>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892DC" w14:textId="77777777" w:rsidR="008204A7" w:rsidRPr="00B6615B" w:rsidRDefault="008204A7" w:rsidP="000E3895">
            <w:pPr>
              <w:widowControl w:val="0"/>
              <w:jc w:val="center"/>
              <w:rPr>
                <w:sz w:val="18"/>
                <w:szCs w:val="18"/>
                <w:vertAlign w:val="superscript"/>
              </w:rPr>
            </w:pPr>
            <w:r w:rsidRPr="00B6615B">
              <w:rPr>
                <w:sz w:val="18"/>
                <w:szCs w:val="18"/>
              </w:rPr>
              <w:t>Minimálny počet 20</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26E98D" w14:textId="77777777" w:rsidR="008204A7" w:rsidRPr="00B6615B" w:rsidRDefault="008204A7" w:rsidP="0015201E">
            <w:pPr>
              <w:widowControl w:val="0"/>
              <w:jc w:val="center"/>
              <w:rPr>
                <w:sz w:val="18"/>
                <w:szCs w:val="18"/>
              </w:rPr>
            </w:pPr>
            <w:r w:rsidRPr="00B6615B">
              <w:rPr>
                <w:sz w:val="18"/>
                <w:szCs w:val="18"/>
              </w:rPr>
              <w:t>Odhadnutý počet jedincov v súčasnosti 1 - 20, potrebné zvýšenie početnosti populácie</w:t>
            </w:r>
          </w:p>
        </w:tc>
      </w:tr>
      <w:tr w:rsidR="008204A7" w:rsidRPr="00B6615B" w14:paraId="53660AB6" w14:textId="77777777" w:rsidTr="0015201E">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AF2BDD" w14:textId="77777777" w:rsidR="008204A7" w:rsidRPr="00B6615B" w:rsidRDefault="008204A7" w:rsidP="0015201E">
            <w:pPr>
              <w:widowControl w:val="0"/>
              <w:jc w:val="center"/>
              <w:rPr>
                <w:sz w:val="18"/>
                <w:szCs w:val="18"/>
                <w:vertAlign w:val="superscript"/>
              </w:rPr>
            </w:pPr>
            <w:r w:rsidRPr="00B6615B">
              <w:rPr>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3283B7" w14:textId="77777777" w:rsidR="008204A7" w:rsidRPr="00B6615B" w:rsidRDefault="008204A7" w:rsidP="000E3895">
            <w:pPr>
              <w:widowControl w:val="0"/>
              <w:jc w:val="center"/>
              <w:rPr>
                <w:sz w:val="18"/>
                <w:szCs w:val="18"/>
                <w:lang w:val="en"/>
              </w:rPr>
            </w:pPr>
            <w:r w:rsidRPr="00B6615B">
              <w:rPr>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F3F9CC" w14:textId="77777777" w:rsidR="008204A7" w:rsidRPr="00B6615B" w:rsidRDefault="008204A7" w:rsidP="000E3895">
            <w:pPr>
              <w:widowControl w:val="0"/>
              <w:jc w:val="center"/>
              <w:rPr>
                <w:sz w:val="18"/>
                <w:szCs w:val="18"/>
              </w:rPr>
            </w:pPr>
            <w:r w:rsidRPr="00B6615B">
              <w:rPr>
                <w:sz w:val="20"/>
                <w:szCs w:val="20"/>
                <w:lang w:eastAsia="sk-SK"/>
              </w:rPr>
              <w:t>Neznám</w:t>
            </w:r>
            <w:r w:rsidR="00565251">
              <w:rPr>
                <w:sz w:val="20"/>
                <w:szCs w:val="20"/>
                <w:lang w:eastAsia="sk-SK"/>
              </w:rPr>
              <w:t>a</w:t>
            </w:r>
            <w:r w:rsidRPr="00B6615B">
              <w:rPr>
                <w:sz w:val="20"/>
                <w:szCs w:val="20"/>
                <w:lang w:eastAsia="sk-SK"/>
              </w:rPr>
              <w:t>, bude definovan</w:t>
            </w:r>
            <w:r w:rsidR="00565251">
              <w:rPr>
                <w:sz w:val="20"/>
                <w:szCs w:val="20"/>
                <w:lang w:eastAsia="sk-SK"/>
              </w:rPr>
              <w:t>á</w:t>
            </w:r>
            <w:r w:rsidRPr="00B6615B">
              <w:rPr>
                <w:sz w:val="20"/>
                <w:szCs w:val="20"/>
                <w:lang w:eastAsia="sk-SK"/>
              </w:rPr>
              <w:t xml:space="preserve"> po 2 ročnom monitoringu stavu populácie v území. V súčasnos</w:t>
            </w:r>
            <w:r w:rsidR="00565251">
              <w:rPr>
                <w:sz w:val="20"/>
                <w:szCs w:val="20"/>
                <w:lang w:eastAsia="sk-SK"/>
              </w:rPr>
              <w:t>t</w:t>
            </w:r>
            <w:r w:rsidRPr="00B6615B">
              <w:rPr>
                <w:sz w:val="20"/>
                <w:szCs w:val="20"/>
                <w:lang w:eastAsia="sk-SK"/>
              </w:rPr>
              <w:t>i prebiaha monititoring v rámci projektu Monitoring II</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2B352" w14:textId="77777777" w:rsidR="008204A7" w:rsidRPr="00B6615B" w:rsidRDefault="008204A7" w:rsidP="0015201E">
            <w:pPr>
              <w:widowControl w:val="0"/>
              <w:jc w:val="center"/>
              <w:rPr>
                <w:sz w:val="18"/>
                <w:szCs w:val="18"/>
                <w:vertAlign w:val="superscript"/>
              </w:rPr>
            </w:pPr>
            <w:r w:rsidRPr="00B6615B">
              <w:rPr>
                <w:sz w:val="18"/>
                <w:szCs w:val="18"/>
              </w:rPr>
              <w:t>Výmera potenciálneho biotopu je stanovená v </w:t>
            </w:r>
            <w:r w:rsidRPr="00B6615B">
              <w:rPr>
                <w:sz w:val="19"/>
                <w:szCs w:val="19"/>
                <w:shd w:val="clear" w:color="auto" w:fill="FFFFFF"/>
              </w:rPr>
              <w:t>subalpínskych lúkach, často v blízkosti skalných sutín, s hustým trávnatým po</w:t>
            </w:r>
            <w:r w:rsidRPr="00B6615B">
              <w:rPr>
                <w:sz w:val="19"/>
                <w:szCs w:val="19"/>
                <w:shd w:val="clear" w:color="auto" w:fill="FFFFFF"/>
              </w:rPr>
              <w:softHyphen/>
              <w:t>rastom a výskytom papradí alebo na dne chladných inverzných dolín, v zárastoch okolo potokov, v nesko</w:t>
            </w:r>
            <w:r w:rsidRPr="00B6615B">
              <w:rPr>
                <w:sz w:val="19"/>
                <w:szCs w:val="19"/>
                <w:shd w:val="clear" w:color="auto" w:fill="FFFFFF"/>
              </w:rPr>
              <w:softHyphen/>
              <w:t>rých sukcesných štádiách smrekového lesa a na zaras</w:t>
            </w:r>
            <w:r w:rsidRPr="00B6615B">
              <w:rPr>
                <w:sz w:val="19"/>
                <w:szCs w:val="19"/>
                <w:shd w:val="clear" w:color="auto" w:fill="FFFFFF"/>
              </w:rPr>
              <w:softHyphen/>
              <w:t>tajúcich otvorených priestranstvách</w:t>
            </w:r>
            <w:r w:rsidR="00565251">
              <w:rPr>
                <w:sz w:val="19"/>
                <w:szCs w:val="19"/>
                <w:shd w:val="clear" w:color="auto" w:fill="FFFFFF"/>
              </w:rPr>
              <w:t>.</w:t>
            </w:r>
          </w:p>
        </w:tc>
      </w:tr>
    </w:tbl>
    <w:p w14:paraId="0CB5C240" w14:textId="77777777" w:rsidR="008204A7" w:rsidRPr="00B6615B" w:rsidRDefault="008204A7" w:rsidP="008204A7">
      <w:pPr>
        <w:pStyle w:val="Zkladntext"/>
        <w:widowControl w:val="0"/>
        <w:spacing w:after="120"/>
        <w:jc w:val="both"/>
        <w:rPr>
          <w:b w:val="0"/>
        </w:rPr>
      </w:pPr>
    </w:p>
    <w:p w14:paraId="33E9C926" w14:textId="77777777" w:rsidR="008204A7" w:rsidRPr="00B6615B" w:rsidRDefault="00F85CB9" w:rsidP="008204A7">
      <w:pPr>
        <w:pStyle w:val="Zkladntext"/>
        <w:widowControl w:val="0"/>
        <w:spacing w:after="120"/>
        <w:jc w:val="both"/>
        <w:rPr>
          <w:i/>
          <w:sz w:val="20"/>
          <w:szCs w:val="20"/>
        </w:rPr>
      </w:pPr>
      <w:r>
        <w:rPr>
          <w:b w:val="0"/>
          <w:lang w:val="sk-SK"/>
        </w:rPr>
        <w:t>Z</w:t>
      </w:r>
      <w:r w:rsidR="00AF6853">
        <w:rPr>
          <w:b w:val="0"/>
          <w:lang w:val="sk-SK"/>
        </w:rPr>
        <w:t>achov</w:t>
      </w:r>
      <w:r w:rsidR="008204A7" w:rsidRPr="00B6615B">
        <w:rPr>
          <w:b w:val="0"/>
        </w:rPr>
        <w:t xml:space="preserve">anie priaznivého stavu druhu </w:t>
      </w:r>
      <w:r w:rsidR="008204A7" w:rsidRPr="00B6615B">
        <w:rPr>
          <w:i/>
        </w:rPr>
        <w:t xml:space="preserve">Spermophilus citellus </w:t>
      </w:r>
      <w:r w:rsidR="008204A7" w:rsidRPr="00B6615B">
        <w:rPr>
          <w:b w:val="0"/>
        </w:rPr>
        <w:t>za splnenia nasledovných atribútov:</w:t>
      </w:r>
      <w:r w:rsidR="008204A7" w:rsidRPr="00B6615B">
        <w:rPr>
          <w:sz w:val="20"/>
          <w:szCs w:val="20"/>
        </w:rPr>
        <w:t xml:space="preserve">   </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046"/>
        <w:gridCol w:w="1261"/>
        <w:gridCol w:w="1764"/>
        <w:gridCol w:w="5000"/>
      </w:tblGrid>
      <w:tr w:rsidR="008204A7" w:rsidRPr="00B6615B" w14:paraId="393D242F" w14:textId="77777777" w:rsidTr="0015201E">
        <w:trPr>
          <w:trHeight w:val="310"/>
        </w:trPr>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D67D9D" w14:textId="77777777" w:rsidR="008204A7" w:rsidRPr="00B6615B" w:rsidRDefault="008204A7" w:rsidP="0042592D">
            <w:pPr>
              <w:jc w:val="center"/>
              <w:rPr>
                <w:rFonts w:eastAsia="Times New Roman"/>
                <w:b/>
                <w:sz w:val="20"/>
                <w:szCs w:val="20"/>
                <w:lang w:eastAsia="sk-SK"/>
              </w:rPr>
            </w:pPr>
            <w:r w:rsidRPr="00B6615B">
              <w:rPr>
                <w:rFonts w:eastAsia="Times New Roman"/>
                <w:b/>
                <w:sz w:val="20"/>
                <w:szCs w:val="20"/>
                <w:lang w:eastAsia="sk-SK"/>
              </w:rPr>
              <w:t>Parameter</w:t>
            </w:r>
          </w:p>
        </w:tc>
        <w:tc>
          <w:tcPr>
            <w:tcW w:w="1261" w:type="dxa"/>
            <w:tcBorders>
              <w:top w:val="single" w:sz="4" w:space="0" w:color="00000A"/>
              <w:bottom w:val="single" w:sz="4" w:space="0" w:color="00000A"/>
              <w:right w:val="single" w:sz="4" w:space="0" w:color="00000A"/>
            </w:tcBorders>
            <w:shd w:val="clear" w:color="auto" w:fill="auto"/>
            <w:vAlign w:val="center"/>
          </w:tcPr>
          <w:p w14:paraId="019DBC77" w14:textId="77777777" w:rsidR="008204A7" w:rsidRPr="00B6615B" w:rsidRDefault="008204A7" w:rsidP="00F00E2F">
            <w:pPr>
              <w:jc w:val="center"/>
              <w:rPr>
                <w:rFonts w:eastAsia="Times New Roman"/>
                <w:b/>
                <w:sz w:val="20"/>
                <w:szCs w:val="20"/>
                <w:lang w:eastAsia="sk-SK"/>
              </w:rPr>
            </w:pPr>
            <w:r w:rsidRPr="00B6615B">
              <w:rPr>
                <w:rFonts w:eastAsia="Times New Roman"/>
                <w:b/>
                <w:sz w:val="20"/>
                <w:szCs w:val="20"/>
                <w:lang w:eastAsia="sk-SK"/>
              </w:rPr>
              <w:t>Merateľnosť</w:t>
            </w:r>
          </w:p>
        </w:tc>
        <w:tc>
          <w:tcPr>
            <w:tcW w:w="1764" w:type="dxa"/>
            <w:tcBorders>
              <w:top w:val="single" w:sz="4" w:space="0" w:color="00000A"/>
              <w:bottom w:val="single" w:sz="4" w:space="0" w:color="00000A"/>
              <w:right w:val="single" w:sz="4" w:space="0" w:color="00000A"/>
            </w:tcBorders>
            <w:shd w:val="clear" w:color="auto" w:fill="auto"/>
            <w:vAlign w:val="center"/>
          </w:tcPr>
          <w:p w14:paraId="1B53DF33" w14:textId="77777777" w:rsidR="008204A7" w:rsidRPr="00B6615B" w:rsidRDefault="008204A7" w:rsidP="00513BB5">
            <w:pPr>
              <w:jc w:val="center"/>
              <w:rPr>
                <w:rFonts w:eastAsia="Times New Roman"/>
                <w:b/>
                <w:sz w:val="20"/>
                <w:szCs w:val="20"/>
                <w:lang w:eastAsia="sk-SK"/>
              </w:rPr>
            </w:pPr>
            <w:r w:rsidRPr="00B6615B">
              <w:rPr>
                <w:rFonts w:eastAsia="Times New Roman"/>
                <w:b/>
                <w:sz w:val="20"/>
                <w:szCs w:val="20"/>
                <w:lang w:eastAsia="sk-SK"/>
              </w:rPr>
              <w:t>Cieľová hodnota</w:t>
            </w:r>
          </w:p>
        </w:tc>
        <w:tc>
          <w:tcPr>
            <w:tcW w:w="5001" w:type="dxa"/>
            <w:tcBorders>
              <w:top w:val="single" w:sz="4" w:space="0" w:color="00000A"/>
              <w:bottom w:val="single" w:sz="4" w:space="0" w:color="00000A"/>
              <w:right w:val="single" w:sz="4" w:space="0" w:color="00000A"/>
            </w:tcBorders>
            <w:shd w:val="clear" w:color="auto" w:fill="auto"/>
            <w:vAlign w:val="center"/>
          </w:tcPr>
          <w:p w14:paraId="7BA66351" w14:textId="77777777" w:rsidR="008204A7" w:rsidRPr="00B6615B" w:rsidRDefault="008204A7" w:rsidP="00513BB5">
            <w:pPr>
              <w:jc w:val="center"/>
              <w:rPr>
                <w:rFonts w:eastAsia="Times New Roman"/>
                <w:b/>
                <w:sz w:val="20"/>
                <w:szCs w:val="20"/>
                <w:lang w:eastAsia="sk-SK"/>
              </w:rPr>
            </w:pPr>
            <w:r w:rsidRPr="00B6615B">
              <w:rPr>
                <w:rFonts w:eastAsia="Times New Roman"/>
                <w:b/>
                <w:sz w:val="20"/>
                <w:szCs w:val="20"/>
                <w:lang w:eastAsia="sk-SK"/>
              </w:rPr>
              <w:t>Doplnkové informácie</w:t>
            </w:r>
          </w:p>
        </w:tc>
      </w:tr>
      <w:tr w:rsidR="008204A7" w:rsidRPr="00B6615B" w14:paraId="4DC96DAE" w14:textId="77777777" w:rsidTr="0015201E">
        <w:trPr>
          <w:trHeight w:val="310"/>
        </w:trPr>
        <w:tc>
          <w:tcPr>
            <w:tcW w:w="104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A1E3C8" w14:textId="77777777" w:rsidR="008204A7" w:rsidRPr="00B6615B" w:rsidRDefault="008204A7" w:rsidP="0015201E">
            <w:pPr>
              <w:jc w:val="center"/>
              <w:rPr>
                <w:rFonts w:eastAsia="Times New Roman"/>
                <w:sz w:val="20"/>
                <w:szCs w:val="20"/>
                <w:lang w:eastAsia="sk-SK"/>
              </w:rPr>
            </w:pPr>
            <w:r w:rsidRPr="00B6615B">
              <w:rPr>
                <w:rFonts w:eastAsia="Times New Roman"/>
                <w:sz w:val="20"/>
                <w:szCs w:val="20"/>
                <w:lang w:eastAsia="sk-SK"/>
              </w:rPr>
              <w:t>Veľkosť populácie</w:t>
            </w:r>
          </w:p>
        </w:tc>
        <w:tc>
          <w:tcPr>
            <w:tcW w:w="1261" w:type="dxa"/>
            <w:tcBorders>
              <w:top w:val="single" w:sz="4" w:space="0" w:color="00000A"/>
              <w:bottom w:val="single" w:sz="4" w:space="0" w:color="00000A"/>
              <w:right w:val="single" w:sz="4" w:space="0" w:color="00000A"/>
            </w:tcBorders>
            <w:shd w:val="clear" w:color="auto" w:fill="auto"/>
            <w:vAlign w:val="center"/>
          </w:tcPr>
          <w:p w14:paraId="52AC5F26"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počet jedincov</w:t>
            </w:r>
          </w:p>
        </w:tc>
        <w:tc>
          <w:tcPr>
            <w:tcW w:w="1764" w:type="dxa"/>
            <w:tcBorders>
              <w:top w:val="single" w:sz="4" w:space="0" w:color="00000A"/>
              <w:bottom w:val="single" w:sz="4" w:space="0" w:color="00000A"/>
              <w:right w:val="single" w:sz="4" w:space="0" w:color="00000A"/>
            </w:tcBorders>
            <w:shd w:val="clear" w:color="auto" w:fill="auto"/>
            <w:vAlign w:val="center"/>
          </w:tcPr>
          <w:p w14:paraId="39CB196F"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Min. 1600</w:t>
            </w:r>
          </w:p>
        </w:tc>
        <w:tc>
          <w:tcPr>
            <w:tcW w:w="5001" w:type="dxa"/>
            <w:tcBorders>
              <w:top w:val="single" w:sz="4" w:space="0" w:color="00000A"/>
              <w:bottom w:val="single" w:sz="4" w:space="0" w:color="00000A"/>
              <w:right w:val="single" w:sz="4" w:space="0" w:color="00000A"/>
            </w:tcBorders>
            <w:shd w:val="clear" w:color="auto" w:fill="auto"/>
            <w:vAlign w:val="center"/>
          </w:tcPr>
          <w:p w14:paraId="3F9B8EFE" w14:textId="77777777" w:rsidR="008204A7" w:rsidRPr="00B6615B" w:rsidRDefault="008204A7" w:rsidP="0015201E">
            <w:pPr>
              <w:jc w:val="center"/>
              <w:rPr>
                <w:rFonts w:eastAsia="Times New Roman"/>
                <w:sz w:val="20"/>
                <w:szCs w:val="20"/>
                <w:lang w:eastAsia="sk-SK"/>
              </w:rPr>
            </w:pPr>
            <w:r w:rsidRPr="00B6615B">
              <w:rPr>
                <w:rFonts w:eastAsia="Times New Roman"/>
                <w:sz w:val="20"/>
                <w:szCs w:val="20"/>
                <w:lang w:eastAsia="sk-SK"/>
              </w:rPr>
              <w:t>Neznížená hodnota veľkosti populácie v území, v súčasnosti od 150 – 2000 jedincov.</w:t>
            </w:r>
          </w:p>
        </w:tc>
      </w:tr>
      <w:tr w:rsidR="008204A7" w:rsidRPr="00B6615B" w14:paraId="396E90DE" w14:textId="77777777" w:rsidTr="0015201E">
        <w:trPr>
          <w:trHeight w:val="410"/>
        </w:trPr>
        <w:tc>
          <w:tcPr>
            <w:tcW w:w="1046" w:type="dxa"/>
            <w:tcBorders>
              <w:left w:val="single" w:sz="4" w:space="0" w:color="00000A"/>
              <w:bottom w:val="single" w:sz="4" w:space="0" w:color="00000A"/>
              <w:right w:val="single" w:sz="4" w:space="0" w:color="00000A"/>
            </w:tcBorders>
            <w:shd w:val="clear" w:color="auto" w:fill="auto"/>
            <w:vAlign w:val="center"/>
          </w:tcPr>
          <w:p w14:paraId="43818A05" w14:textId="77777777" w:rsidR="008204A7" w:rsidRPr="00B6615B" w:rsidRDefault="00F85CB9" w:rsidP="0015201E">
            <w:pPr>
              <w:jc w:val="center"/>
              <w:rPr>
                <w:rFonts w:eastAsia="Times New Roman"/>
                <w:sz w:val="20"/>
                <w:szCs w:val="20"/>
                <w:lang w:eastAsia="sk-SK"/>
              </w:rPr>
            </w:pPr>
            <w:r>
              <w:rPr>
                <w:rFonts w:eastAsia="Times New Roman"/>
                <w:sz w:val="20"/>
                <w:szCs w:val="20"/>
                <w:lang w:eastAsia="sk-SK"/>
              </w:rPr>
              <w:t>Výmera</w:t>
            </w:r>
            <w:r w:rsidR="008204A7" w:rsidRPr="00B6615B">
              <w:rPr>
                <w:rFonts w:eastAsia="Times New Roman"/>
                <w:sz w:val="20"/>
                <w:szCs w:val="20"/>
                <w:lang w:eastAsia="sk-SK"/>
              </w:rPr>
              <w:t xml:space="preserve"> biotopu</w:t>
            </w:r>
          </w:p>
        </w:tc>
        <w:tc>
          <w:tcPr>
            <w:tcW w:w="1261" w:type="dxa"/>
            <w:tcBorders>
              <w:bottom w:val="single" w:sz="4" w:space="0" w:color="00000A"/>
              <w:right w:val="single" w:sz="4" w:space="0" w:color="00000A"/>
            </w:tcBorders>
            <w:shd w:val="clear" w:color="auto" w:fill="auto"/>
            <w:vAlign w:val="center"/>
          </w:tcPr>
          <w:p w14:paraId="5B98CB8A"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ha</w:t>
            </w:r>
          </w:p>
        </w:tc>
        <w:tc>
          <w:tcPr>
            <w:tcW w:w="1764" w:type="dxa"/>
            <w:tcBorders>
              <w:bottom w:val="single" w:sz="4" w:space="0" w:color="00000A"/>
              <w:right w:val="single" w:sz="4" w:space="0" w:color="00000A"/>
            </w:tcBorders>
            <w:shd w:val="clear" w:color="auto" w:fill="auto"/>
            <w:vAlign w:val="center"/>
          </w:tcPr>
          <w:p w14:paraId="0FC5524A" w14:textId="77777777" w:rsidR="008204A7" w:rsidRPr="00B6615B" w:rsidRDefault="008204A7" w:rsidP="000E3895">
            <w:pPr>
              <w:jc w:val="center"/>
            </w:pPr>
            <w:r w:rsidRPr="00B6615B">
              <w:rPr>
                <w:sz w:val="20"/>
                <w:szCs w:val="20"/>
                <w:lang w:eastAsia="sk-SK"/>
              </w:rPr>
              <w:t>Min. 20</w:t>
            </w:r>
          </w:p>
        </w:tc>
        <w:tc>
          <w:tcPr>
            <w:tcW w:w="5001" w:type="dxa"/>
            <w:tcBorders>
              <w:bottom w:val="single" w:sz="4" w:space="0" w:color="00000A"/>
              <w:right w:val="single" w:sz="4" w:space="0" w:color="00000A"/>
            </w:tcBorders>
            <w:shd w:val="clear" w:color="auto" w:fill="auto"/>
            <w:vAlign w:val="center"/>
          </w:tcPr>
          <w:p w14:paraId="1FF29C9A" w14:textId="77777777" w:rsidR="008204A7" w:rsidRPr="00B6615B" w:rsidRDefault="00565251" w:rsidP="0015201E">
            <w:pPr>
              <w:jc w:val="center"/>
              <w:rPr>
                <w:rFonts w:eastAsia="Times New Roman"/>
                <w:sz w:val="20"/>
                <w:szCs w:val="20"/>
                <w:lang w:eastAsia="sk-SK"/>
              </w:rPr>
            </w:pPr>
            <w:r>
              <w:rPr>
                <w:rFonts w:eastAsia="Times New Roman"/>
                <w:sz w:val="20"/>
                <w:szCs w:val="20"/>
                <w:lang w:eastAsia="sk-SK"/>
              </w:rPr>
              <w:t>Z</w:t>
            </w:r>
            <w:r w:rsidRPr="00B6615B">
              <w:rPr>
                <w:rFonts w:eastAsia="Times New Roman"/>
                <w:sz w:val="20"/>
                <w:szCs w:val="20"/>
                <w:lang w:eastAsia="sk-SK"/>
              </w:rPr>
              <w:t xml:space="preserve">achovať </w:t>
            </w:r>
            <w:r w:rsidR="008204A7" w:rsidRPr="00B6615B">
              <w:rPr>
                <w:rFonts w:eastAsia="Times New Roman"/>
                <w:sz w:val="20"/>
                <w:szCs w:val="20"/>
                <w:lang w:eastAsia="sk-SK"/>
              </w:rPr>
              <w:t>biotop druhu na minimálnej výmere 20 ha</w:t>
            </w:r>
            <w:r>
              <w:rPr>
                <w:rFonts w:eastAsia="Times New Roman"/>
                <w:sz w:val="20"/>
                <w:szCs w:val="20"/>
                <w:lang w:eastAsia="sk-SK"/>
              </w:rPr>
              <w:t>.</w:t>
            </w:r>
          </w:p>
        </w:tc>
      </w:tr>
      <w:tr w:rsidR="008204A7" w:rsidRPr="00B6615B" w14:paraId="29C7B618" w14:textId="77777777" w:rsidTr="0015201E">
        <w:trPr>
          <w:trHeight w:val="797"/>
        </w:trPr>
        <w:tc>
          <w:tcPr>
            <w:tcW w:w="1046" w:type="dxa"/>
            <w:tcBorders>
              <w:left w:val="single" w:sz="4" w:space="0" w:color="00000A"/>
              <w:bottom w:val="single" w:sz="4" w:space="0" w:color="00000A"/>
              <w:right w:val="single" w:sz="4" w:space="0" w:color="00000A"/>
            </w:tcBorders>
            <w:shd w:val="clear" w:color="auto" w:fill="auto"/>
            <w:vAlign w:val="center"/>
          </w:tcPr>
          <w:p w14:paraId="61B87514" w14:textId="77777777" w:rsidR="008204A7" w:rsidRPr="00B6615B" w:rsidRDefault="008204A7" w:rsidP="0015201E">
            <w:pPr>
              <w:jc w:val="center"/>
              <w:rPr>
                <w:rFonts w:eastAsia="Times New Roman"/>
                <w:sz w:val="20"/>
                <w:szCs w:val="20"/>
                <w:lang w:eastAsia="sk-SK"/>
              </w:rPr>
            </w:pPr>
            <w:r w:rsidRPr="00B6615B">
              <w:rPr>
                <w:rFonts w:eastAsia="Times New Roman"/>
                <w:sz w:val="20"/>
                <w:szCs w:val="20"/>
                <w:lang w:eastAsia="sk-SK"/>
              </w:rPr>
              <w:t>Kvalita biotopu</w:t>
            </w:r>
          </w:p>
        </w:tc>
        <w:tc>
          <w:tcPr>
            <w:tcW w:w="1261" w:type="dxa"/>
            <w:tcBorders>
              <w:bottom w:val="single" w:sz="4" w:space="0" w:color="00000A"/>
              <w:right w:val="single" w:sz="4" w:space="0" w:color="00000A"/>
            </w:tcBorders>
            <w:shd w:val="clear" w:color="auto" w:fill="auto"/>
            <w:vAlign w:val="center"/>
          </w:tcPr>
          <w:p w14:paraId="7C7077B3"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Výška trávneho porastu cm</w:t>
            </w:r>
          </w:p>
        </w:tc>
        <w:tc>
          <w:tcPr>
            <w:tcW w:w="1764" w:type="dxa"/>
            <w:tcBorders>
              <w:bottom w:val="single" w:sz="4" w:space="0" w:color="00000A"/>
              <w:right w:val="single" w:sz="4" w:space="0" w:color="00000A"/>
            </w:tcBorders>
            <w:shd w:val="clear" w:color="auto" w:fill="auto"/>
            <w:vAlign w:val="center"/>
          </w:tcPr>
          <w:p w14:paraId="01ACFC67" w14:textId="77777777" w:rsidR="008204A7" w:rsidRPr="00B6615B" w:rsidRDefault="008204A7" w:rsidP="000E3895">
            <w:pPr>
              <w:jc w:val="center"/>
              <w:rPr>
                <w:rFonts w:eastAsia="Times New Roman"/>
                <w:sz w:val="20"/>
                <w:szCs w:val="20"/>
                <w:lang w:eastAsia="sk-SK"/>
              </w:rPr>
            </w:pPr>
            <w:r w:rsidRPr="00B6615B">
              <w:rPr>
                <w:rFonts w:eastAsia="Times New Roman"/>
                <w:sz w:val="20"/>
                <w:szCs w:val="20"/>
                <w:lang w:eastAsia="sk-SK"/>
              </w:rPr>
              <w:t>Nepresahuje 30 cm</w:t>
            </w:r>
          </w:p>
        </w:tc>
        <w:tc>
          <w:tcPr>
            <w:tcW w:w="5001" w:type="dxa"/>
            <w:tcBorders>
              <w:bottom w:val="single" w:sz="4" w:space="0" w:color="00000A"/>
              <w:right w:val="single" w:sz="4" w:space="0" w:color="00000A"/>
            </w:tcBorders>
            <w:shd w:val="clear" w:color="auto" w:fill="auto"/>
            <w:vAlign w:val="center"/>
          </w:tcPr>
          <w:p w14:paraId="645B9DF5" w14:textId="77777777" w:rsidR="008204A7" w:rsidRPr="00B6615B" w:rsidRDefault="008204A7" w:rsidP="0015201E">
            <w:pPr>
              <w:jc w:val="center"/>
              <w:rPr>
                <w:rFonts w:eastAsia="Times New Roman"/>
                <w:sz w:val="20"/>
                <w:szCs w:val="20"/>
                <w:lang w:eastAsia="sk-SK"/>
              </w:rPr>
            </w:pPr>
            <w:r w:rsidRPr="00B6615B">
              <w:rPr>
                <w:rFonts w:eastAsia="Times New Roman"/>
                <w:sz w:val="20"/>
                <w:szCs w:val="20"/>
                <w:lang w:eastAsia="sk-SK"/>
              </w:rPr>
              <w:t>Intenzívne využívané lúčne porasty pastvou</w:t>
            </w:r>
          </w:p>
        </w:tc>
      </w:tr>
    </w:tbl>
    <w:p w14:paraId="6DA18B63" w14:textId="77777777" w:rsidR="008204A7" w:rsidRPr="00B6615B" w:rsidRDefault="008204A7" w:rsidP="008204A7">
      <w:pPr>
        <w:pStyle w:val="Zkladntext"/>
        <w:widowControl w:val="0"/>
        <w:spacing w:after="120"/>
        <w:jc w:val="both"/>
        <w:rPr>
          <w:b w:val="0"/>
          <w:i/>
        </w:rPr>
      </w:pPr>
    </w:p>
    <w:p w14:paraId="696D388B" w14:textId="3809FD97" w:rsidR="008204A7" w:rsidRPr="00B6615B" w:rsidRDefault="008204A7" w:rsidP="008204A7">
      <w:r w:rsidRPr="00B6615B">
        <w:t xml:space="preserve">Zlepšenie stavu druhu </w:t>
      </w:r>
      <w:r w:rsidRPr="00B6615B">
        <w:rPr>
          <w:b/>
          <w:i/>
          <w:lang w:eastAsia="sk-SK"/>
        </w:rPr>
        <w:t xml:space="preserve">Adenophora liliifolia </w:t>
      </w:r>
      <w:r w:rsidRPr="00B6615B">
        <w:rPr>
          <w:lang w:eastAsia="sk-SK"/>
        </w:rPr>
        <w:t>za splnenia nasledovných atribútov</w:t>
      </w:r>
      <w:r w:rsidR="00BA33E2">
        <w:rPr>
          <w:lang w:eastAsia="sk-SK"/>
        </w:rPr>
        <w:t>:</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201"/>
        <w:gridCol w:w="1432"/>
        <w:gridCol w:w="2082"/>
        <w:gridCol w:w="4356"/>
      </w:tblGrid>
      <w:tr w:rsidR="008204A7" w:rsidRPr="00B6615B" w14:paraId="0E6262ED" w14:textId="77777777" w:rsidTr="008204A7">
        <w:trPr>
          <w:trHeight w:val="355"/>
        </w:trPr>
        <w:tc>
          <w:tcPr>
            <w:tcW w:w="12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1F15C6" w14:textId="77777777" w:rsidR="008204A7" w:rsidRPr="00B6615B" w:rsidRDefault="008204A7" w:rsidP="00990D22">
            <w:pPr>
              <w:jc w:val="center"/>
              <w:rPr>
                <w:b/>
                <w:sz w:val="20"/>
                <w:szCs w:val="20"/>
                <w:lang w:eastAsia="sk-SK"/>
              </w:rPr>
            </w:pPr>
            <w:r w:rsidRPr="00B6615B">
              <w:rPr>
                <w:b/>
                <w:sz w:val="20"/>
                <w:szCs w:val="20"/>
                <w:lang w:eastAsia="sk-SK"/>
              </w:rPr>
              <w:t>Parameter</w:t>
            </w:r>
          </w:p>
        </w:tc>
        <w:tc>
          <w:tcPr>
            <w:tcW w:w="1432" w:type="dxa"/>
            <w:tcBorders>
              <w:top w:val="single" w:sz="4" w:space="0" w:color="00000A"/>
              <w:bottom w:val="single" w:sz="4" w:space="0" w:color="00000A"/>
              <w:right w:val="single" w:sz="4" w:space="0" w:color="00000A"/>
            </w:tcBorders>
            <w:shd w:val="clear" w:color="auto" w:fill="auto"/>
            <w:vAlign w:val="center"/>
          </w:tcPr>
          <w:p w14:paraId="29930846" w14:textId="77777777" w:rsidR="008204A7" w:rsidRPr="00B6615B" w:rsidRDefault="008204A7" w:rsidP="00990D22">
            <w:pPr>
              <w:jc w:val="center"/>
              <w:rPr>
                <w:b/>
                <w:sz w:val="20"/>
                <w:szCs w:val="20"/>
                <w:lang w:eastAsia="sk-SK"/>
              </w:rPr>
            </w:pPr>
            <w:r w:rsidRPr="00B6615B">
              <w:rPr>
                <w:b/>
                <w:sz w:val="20"/>
                <w:szCs w:val="20"/>
                <w:lang w:eastAsia="sk-SK"/>
              </w:rPr>
              <w:t>Merateľnosť</w:t>
            </w:r>
          </w:p>
        </w:tc>
        <w:tc>
          <w:tcPr>
            <w:tcW w:w="2082" w:type="dxa"/>
            <w:tcBorders>
              <w:top w:val="single" w:sz="4" w:space="0" w:color="00000A"/>
              <w:bottom w:val="single" w:sz="4" w:space="0" w:color="00000A"/>
              <w:right w:val="single" w:sz="4" w:space="0" w:color="00000A"/>
            </w:tcBorders>
            <w:shd w:val="clear" w:color="auto" w:fill="auto"/>
            <w:vAlign w:val="center"/>
          </w:tcPr>
          <w:p w14:paraId="08B139E1" w14:textId="77777777" w:rsidR="008204A7" w:rsidRPr="00B6615B" w:rsidRDefault="008204A7" w:rsidP="00990D22">
            <w:pPr>
              <w:jc w:val="center"/>
              <w:rPr>
                <w:b/>
                <w:sz w:val="20"/>
                <w:szCs w:val="20"/>
                <w:lang w:eastAsia="sk-SK"/>
              </w:rPr>
            </w:pPr>
            <w:r w:rsidRPr="00B6615B">
              <w:rPr>
                <w:b/>
                <w:sz w:val="20"/>
                <w:szCs w:val="20"/>
                <w:lang w:eastAsia="sk-SK"/>
              </w:rPr>
              <w:t>Cieľová hodnota</w:t>
            </w:r>
          </w:p>
        </w:tc>
        <w:tc>
          <w:tcPr>
            <w:tcW w:w="4357" w:type="dxa"/>
            <w:tcBorders>
              <w:top w:val="single" w:sz="4" w:space="0" w:color="00000A"/>
              <w:bottom w:val="single" w:sz="4" w:space="0" w:color="00000A"/>
              <w:right w:val="single" w:sz="4" w:space="0" w:color="00000A"/>
            </w:tcBorders>
            <w:shd w:val="clear" w:color="auto" w:fill="auto"/>
            <w:vAlign w:val="center"/>
          </w:tcPr>
          <w:p w14:paraId="1206150E" w14:textId="77777777" w:rsidR="008204A7" w:rsidRPr="00B6615B" w:rsidRDefault="008204A7" w:rsidP="00990D22">
            <w:pPr>
              <w:jc w:val="center"/>
              <w:rPr>
                <w:b/>
                <w:sz w:val="20"/>
                <w:szCs w:val="20"/>
                <w:lang w:eastAsia="sk-SK"/>
              </w:rPr>
            </w:pPr>
            <w:r w:rsidRPr="00B6615B">
              <w:rPr>
                <w:b/>
                <w:sz w:val="20"/>
                <w:szCs w:val="20"/>
                <w:lang w:eastAsia="sk-SK"/>
              </w:rPr>
              <w:t>Doplnkové informácie</w:t>
            </w:r>
          </w:p>
        </w:tc>
      </w:tr>
      <w:tr w:rsidR="008204A7" w:rsidRPr="00B6615B" w14:paraId="445E707E" w14:textId="77777777" w:rsidTr="0015201E">
        <w:trPr>
          <w:trHeight w:val="274"/>
        </w:trPr>
        <w:tc>
          <w:tcPr>
            <w:tcW w:w="12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79D159" w14:textId="77777777" w:rsidR="008204A7" w:rsidRPr="00B6615B" w:rsidRDefault="008204A7" w:rsidP="0015201E">
            <w:pPr>
              <w:jc w:val="center"/>
              <w:rPr>
                <w:sz w:val="20"/>
                <w:szCs w:val="20"/>
                <w:lang w:eastAsia="sk-SK"/>
              </w:rPr>
            </w:pPr>
            <w:r w:rsidRPr="00B6615B">
              <w:rPr>
                <w:sz w:val="20"/>
                <w:szCs w:val="20"/>
                <w:lang w:eastAsia="sk-SK"/>
              </w:rPr>
              <w:t>Veľkosť populácie</w:t>
            </w:r>
          </w:p>
        </w:tc>
        <w:tc>
          <w:tcPr>
            <w:tcW w:w="1432" w:type="dxa"/>
            <w:tcBorders>
              <w:top w:val="single" w:sz="4" w:space="0" w:color="00000A"/>
              <w:bottom w:val="single" w:sz="4" w:space="0" w:color="00000A"/>
              <w:right w:val="single" w:sz="4" w:space="0" w:color="00000A"/>
            </w:tcBorders>
            <w:shd w:val="clear" w:color="auto" w:fill="auto"/>
            <w:vAlign w:val="center"/>
          </w:tcPr>
          <w:p w14:paraId="2F612677"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082" w:type="dxa"/>
            <w:tcBorders>
              <w:top w:val="single" w:sz="4" w:space="0" w:color="00000A"/>
              <w:bottom w:val="single" w:sz="4" w:space="0" w:color="00000A"/>
              <w:right w:val="single" w:sz="4" w:space="0" w:color="00000A"/>
            </w:tcBorders>
            <w:shd w:val="clear" w:color="auto" w:fill="auto"/>
            <w:vAlign w:val="center"/>
          </w:tcPr>
          <w:p w14:paraId="3D0D62B2" w14:textId="77777777" w:rsidR="008204A7" w:rsidRPr="00B6615B" w:rsidRDefault="008204A7" w:rsidP="000E3895">
            <w:pPr>
              <w:jc w:val="center"/>
              <w:rPr>
                <w:sz w:val="20"/>
                <w:szCs w:val="20"/>
                <w:lang w:eastAsia="sk-SK"/>
              </w:rPr>
            </w:pPr>
            <w:r w:rsidRPr="00B6615B">
              <w:rPr>
                <w:sz w:val="20"/>
                <w:szCs w:val="20"/>
                <w:lang w:eastAsia="sk-SK"/>
              </w:rPr>
              <w:t>Min. 1500</w:t>
            </w:r>
          </w:p>
        </w:tc>
        <w:tc>
          <w:tcPr>
            <w:tcW w:w="4357" w:type="dxa"/>
            <w:tcBorders>
              <w:top w:val="single" w:sz="4" w:space="0" w:color="00000A"/>
              <w:bottom w:val="single" w:sz="4" w:space="0" w:color="00000A"/>
              <w:right w:val="single" w:sz="4" w:space="0" w:color="00000A"/>
            </w:tcBorders>
            <w:shd w:val="clear" w:color="auto" w:fill="auto"/>
            <w:vAlign w:val="center"/>
          </w:tcPr>
          <w:p w14:paraId="45901ABC" w14:textId="77777777" w:rsidR="008204A7" w:rsidRPr="00B6615B" w:rsidRDefault="008204A7" w:rsidP="0015201E">
            <w:pPr>
              <w:jc w:val="center"/>
              <w:rPr>
                <w:sz w:val="20"/>
                <w:szCs w:val="20"/>
                <w:lang w:eastAsia="sk-SK"/>
              </w:rPr>
            </w:pPr>
            <w:r w:rsidRPr="00B6615B">
              <w:rPr>
                <w:sz w:val="20"/>
                <w:szCs w:val="20"/>
                <w:lang w:eastAsia="sk-SK"/>
              </w:rPr>
              <w:t>Zachovanie populácie druhu na súčasných počtoch jedincov 1500 – 1600 jedincov</w:t>
            </w:r>
          </w:p>
        </w:tc>
      </w:tr>
      <w:tr w:rsidR="008204A7" w:rsidRPr="00B6615B" w14:paraId="295CA2D8" w14:textId="77777777" w:rsidTr="0015201E">
        <w:trPr>
          <w:trHeight w:val="70"/>
        </w:trPr>
        <w:tc>
          <w:tcPr>
            <w:tcW w:w="1201" w:type="dxa"/>
            <w:tcBorders>
              <w:left w:val="single" w:sz="4" w:space="0" w:color="00000A"/>
              <w:bottom w:val="single" w:sz="4" w:space="0" w:color="00000A"/>
              <w:right w:val="single" w:sz="4" w:space="0" w:color="00000A"/>
            </w:tcBorders>
            <w:shd w:val="clear" w:color="auto" w:fill="auto"/>
            <w:vAlign w:val="center"/>
          </w:tcPr>
          <w:p w14:paraId="760E7593"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432" w:type="dxa"/>
            <w:tcBorders>
              <w:bottom w:val="single" w:sz="4" w:space="0" w:color="00000A"/>
              <w:right w:val="single" w:sz="4" w:space="0" w:color="00000A"/>
            </w:tcBorders>
            <w:shd w:val="clear" w:color="auto" w:fill="auto"/>
            <w:vAlign w:val="center"/>
          </w:tcPr>
          <w:p w14:paraId="23C18682" w14:textId="77777777" w:rsidR="008204A7" w:rsidRPr="00B6615B" w:rsidRDefault="008204A7" w:rsidP="000E3895">
            <w:pPr>
              <w:jc w:val="center"/>
              <w:rPr>
                <w:sz w:val="20"/>
                <w:szCs w:val="20"/>
                <w:lang w:eastAsia="sk-SK"/>
              </w:rPr>
            </w:pPr>
            <w:r w:rsidRPr="00B6615B">
              <w:rPr>
                <w:sz w:val="20"/>
                <w:szCs w:val="20"/>
                <w:lang w:eastAsia="sk-SK"/>
              </w:rPr>
              <w:t>ha</w:t>
            </w:r>
          </w:p>
        </w:tc>
        <w:tc>
          <w:tcPr>
            <w:tcW w:w="2082" w:type="dxa"/>
            <w:tcBorders>
              <w:bottom w:val="single" w:sz="4" w:space="0" w:color="00000A"/>
              <w:right w:val="single" w:sz="4" w:space="0" w:color="00000A"/>
            </w:tcBorders>
            <w:shd w:val="clear" w:color="auto" w:fill="auto"/>
            <w:vAlign w:val="center"/>
          </w:tcPr>
          <w:p w14:paraId="5251F7AD" w14:textId="77777777" w:rsidR="008204A7" w:rsidRPr="00B6615B" w:rsidRDefault="008204A7" w:rsidP="000E3895">
            <w:pPr>
              <w:jc w:val="center"/>
            </w:pPr>
            <w:r w:rsidRPr="00B6615B">
              <w:rPr>
                <w:sz w:val="20"/>
                <w:szCs w:val="20"/>
                <w:lang w:eastAsia="sk-SK"/>
              </w:rPr>
              <w:t>7</w:t>
            </w:r>
          </w:p>
        </w:tc>
        <w:tc>
          <w:tcPr>
            <w:tcW w:w="4357" w:type="dxa"/>
            <w:tcBorders>
              <w:bottom w:val="single" w:sz="4" w:space="0" w:color="00000A"/>
              <w:right w:val="single" w:sz="4" w:space="0" w:color="00000A"/>
            </w:tcBorders>
            <w:shd w:val="clear" w:color="auto" w:fill="auto"/>
            <w:vAlign w:val="center"/>
          </w:tcPr>
          <w:p w14:paraId="2D978882" w14:textId="77777777" w:rsidR="008204A7" w:rsidRPr="00B6615B" w:rsidRDefault="008204A7" w:rsidP="0015201E">
            <w:pPr>
              <w:jc w:val="center"/>
            </w:pPr>
            <w:r w:rsidRPr="00B6615B">
              <w:rPr>
                <w:sz w:val="20"/>
                <w:szCs w:val="20"/>
                <w:lang w:eastAsia="sk-SK"/>
              </w:rPr>
              <w:t>Udržať súčasnú výmeru biotopu druhu – tvorená svetlými lesmi a okrajmi (lemové spoločenstvá), reliktnými borinami a slatinnou jelšinou (na jednej lokalite).</w:t>
            </w:r>
          </w:p>
        </w:tc>
      </w:tr>
      <w:tr w:rsidR="008204A7" w:rsidRPr="00B6615B" w14:paraId="19CE007E" w14:textId="77777777" w:rsidTr="0015201E">
        <w:trPr>
          <w:trHeight w:val="930"/>
        </w:trPr>
        <w:tc>
          <w:tcPr>
            <w:tcW w:w="1201" w:type="dxa"/>
            <w:tcBorders>
              <w:left w:val="single" w:sz="4" w:space="0" w:color="00000A"/>
              <w:bottom w:val="single" w:sz="4" w:space="0" w:color="00000A"/>
              <w:right w:val="single" w:sz="4" w:space="0" w:color="00000A"/>
            </w:tcBorders>
            <w:shd w:val="clear" w:color="auto" w:fill="auto"/>
            <w:vAlign w:val="center"/>
          </w:tcPr>
          <w:p w14:paraId="61DFF41C"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32" w:type="dxa"/>
            <w:tcBorders>
              <w:bottom w:val="single" w:sz="4" w:space="0" w:color="00000A"/>
              <w:right w:val="single" w:sz="4" w:space="0" w:color="00000A"/>
            </w:tcBorders>
            <w:shd w:val="clear" w:color="auto" w:fill="auto"/>
            <w:vAlign w:val="center"/>
          </w:tcPr>
          <w:p w14:paraId="67A4C67D" w14:textId="77777777" w:rsidR="008204A7" w:rsidRPr="00B6615B" w:rsidRDefault="008204A7" w:rsidP="000E3895">
            <w:pPr>
              <w:jc w:val="center"/>
              <w:rPr>
                <w:sz w:val="20"/>
                <w:szCs w:val="20"/>
                <w:lang w:eastAsia="sk-SK"/>
              </w:rPr>
            </w:pPr>
            <w:r w:rsidRPr="00B6615B">
              <w:rPr>
                <w:sz w:val="20"/>
                <w:szCs w:val="20"/>
                <w:lang w:eastAsia="sk-SK"/>
              </w:rPr>
              <w:t>Výskyt typických druhov</w:t>
            </w:r>
          </w:p>
        </w:tc>
        <w:tc>
          <w:tcPr>
            <w:tcW w:w="2082" w:type="dxa"/>
            <w:tcBorders>
              <w:bottom w:val="single" w:sz="4" w:space="0" w:color="00000A"/>
              <w:right w:val="single" w:sz="4" w:space="0" w:color="00000A"/>
            </w:tcBorders>
            <w:shd w:val="clear" w:color="auto" w:fill="auto"/>
            <w:vAlign w:val="center"/>
          </w:tcPr>
          <w:p w14:paraId="375F8DF7" w14:textId="77777777" w:rsidR="008204A7" w:rsidRPr="00B6615B" w:rsidRDefault="008204A7" w:rsidP="000E3895">
            <w:pPr>
              <w:jc w:val="center"/>
              <w:rPr>
                <w:sz w:val="20"/>
                <w:szCs w:val="20"/>
                <w:lang w:eastAsia="sk-SK"/>
              </w:rPr>
            </w:pPr>
            <w:r w:rsidRPr="00B6615B">
              <w:rPr>
                <w:sz w:val="20"/>
                <w:szCs w:val="20"/>
                <w:lang w:eastAsia="sk-SK"/>
              </w:rPr>
              <w:t>Min. 3 druhy</w:t>
            </w:r>
          </w:p>
        </w:tc>
        <w:tc>
          <w:tcPr>
            <w:tcW w:w="4357" w:type="dxa"/>
            <w:tcBorders>
              <w:bottom w:val="single" w:sz="4" w:space="0" w:color="00000A"/>
              <w:right w:val="single" w:sz="4" w:space="0" w:color="00000A"/>
            </w:tcBorders>
            <w:shd w:val="clear" w:color="auto" w:fill="auto"/>
            <w:vAlign w:val="center"/>
          </w:tcPr>
          <w:p w14:paraId="67D60D6D" w14:textId="77777777" w:rsidR="008204A7" w:rsidRPr="00B6615B" w:rsidRDefault="00B133C1" w:rsidP="0015201E">
            <w:pPr>
              <w:jc w:val="center"/>
              <w:rPr>
                <w:i/>
                <w:sz w:val="20"/>
                <w:szCs w:val="20"/>
                <w:lang w:eastAsia="sk-SK"/>
              </w:rPr>
            </w:pPr>
            <w:r>
              <w:rPr>
                <w:i/>
                <w:sz w:val="20"/>
                <w:szCs w:val="20"/>
                <w:lang w:eastAsia="sk-SK"/>
              </w:rPr>
              <w:t xml:space="preserve">Astrantia major, </w:t>
            </w:r>
            <w:r w:rsidR="00255AE5">
              <w:rPr>
                <w:i/>
                <w:sz w:val="20"/>
                <w:szCs w:val="20"/>
                <w:lang w:eastAsia="sk-SK"/>
              </w:rPr>
              <w:t xml:space="preserve">Betonica officinalis, </w:t>
            </w:r>
            <w:r>
              <w:rPr>
                <w:i/>
                <w:sz w:val="20"/>
                <w:szCs w:val="20"/>
                <w:lang w:eastAsia="sk-SK"/>
              </w:rPr>
              <w:t>Convallaria majalis, Melittis melissophyllum, Melica nutans, Brachypodium sylvaticum, Calamagrostis varia, Carex digitata, Carex montana, Cruciata glabra, Galium schultesii, Laserpitium latifolium, Lathyrus niger, Lathyrus pratensis</w:t>
            </w:r>
          </w:p>
        </w:tc>
      </w:tr>
    </w:tbl>
    <w:p w14:paraId="0EF598D9" w14:textId="77777777" w:rsidR="008204A7" w:rsidRPr="00B6615B" w:rsidRDefault="008204A7" w:rsidP="008204A7">
      <w:pPr>
        <w:pStyle w:val="Zkladntext"/>
        <w:widowControl w:val="0"/>
        <w:spacing w:after="120"/>
        <w:jc w:val="both"/>
        <w:rPr>
          <w:b w:val="0"/>
          <w:i/>
        </w:rPr>
      </w:pPr>
    </w:p>
    <w:p w14:paraId="7EF583B6" w14:textId="72524BCA" w:rsidR="008204A7" w:rsidRPr="00B6615B" w:rsidRDefault="008204A7" w:rsidP="008204A7">
      <w:r w:rsidRPr="00B6615B">
        <w:t xml:space="preserve">Zlepšenie stavu druhu </w:t>
      </w:r>
      <w:r w:rsidRPr="00B6615B">
        <w:rPr>
          <w:b/>
          <w:i/>
          <w:lang w:eastAsia="sk-SK"/>
        </w:rPr>
        <w:t xml:space="preserve">Buxbaumia viridis </w:t>
      </w:r>
      <w:r w:rsidRPr="00B6615B">
        <w:rPr>
          <w:lang w:eastAsia="sk-SK"/>
        </w:rPr>
        <w:t>za splnenia nasledovných atribútov</w:t>
      </w:r>
      <w:r w:rsidR="00BA33E2">
        <w:rPr>
          <w:lang w:eastAsia="sk-SK"/>
        </w:rPr>
        <w:t>:</w:t>
      </w:r>
    </w:p>
    <w:tbl>
      <w:tblPr>
        <w:tblW w:w="893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696"/>
        <w:gridCol w:w="1496"/>
        <w:gridCol w:w="1686"/>
        <w:gridCol w:w="4053"/>
      </w:tblGrid>
      <w:tr w:rsidR="008204A7" w:rsidRPr="00990D22" w14:paraId="4C82F31D" w14:textId="77777777" w:rsidTr="008204A7">
        <w:trPr>
          <w:trHeight w:val="355"/>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CAD6E1" w14:textId="77777777" w:rsidR="008204A7" w:rsidRPr="00990D22" w:rsidRDefault="008204A7" w:rsidP="00990D22">
            <w:pPr>
              <w:jc w:val="center"/>
              <w:rPr>
                <w:b/>
                <w:sz w:val="20"/>
                <w:szCs w:val="20"/>
                <w:lang w:eastAsia="sk-SK"/>
              </w:rPr>
            </w:pPr>
            <w:r w:rsidRPr="00990D22">
              <w:rPr>
                <w:b/>
                <w:sz w:val="20"/>
                <w:szCs w:val="20"/>
                <w:lang w:eastAsia="sk-SK"/>
              </w:rPr>
              <w:t>Parameter</w:t>
            </w:r>
          </w:p>
        </w:tc>
        <w:tc>
          <w:tcPr>
            <w:tcW w:w="1496" w:type="dxa"/>
            <w:tcBorders>
              <w:top w:val="single" w:sz="4" w:space="0" w:color="00000A"/>
              <w:bottom w:val="single" w:sz="4" w:space="0" w:color="00000A"/>
              <w:right w:val="single" w:sz="4" w:space="0" w:color="00000A"/>
            </w:tcBorders>
            <w:shd w:val="clear" w:color="auto" w:fill="auto"/>
            <w:vAlign w:val="center"/>
          </w:tcPr>
          <w:p w14:paraId="1FA22FA9" w14:textId="77777777" w:rsidR="008204A7" w:rsidRPr="00990D22" w:rsidRDefault="008204A7" w:rsidP="00990D22">
            <w:pPr>
              <w:jc w:val="center"/>
              <w:rPr>
                <w:b/>
                <w:sz w:val="20"/>
                <w:szCs w:val="20"/>
                <w:lang w:eastAsia="sk-SK"/>
              </w:rPr>
            </w:pPr>
            <w:r w:rsidRPr="00990D22">
              <w:rPr>
                <w:b/>
                <w:sz w:val="20"/>
                <w:szCs w:val="20"/>
                <w:lang w:eastAsia="sk-SK"/>
              </w:rPr>
              <w:t>Merateľnosť</w:t>
            </w:r>
          </w:p>
        </w:tc>
        <w:tc>
          <w:tcPr>
            <w:tcW w:w="1686" w:type="dxa"/>
            <w:tcBorders>
              <w:top w:val="single" w:sz="4" w:space="0" w:color="00000A"/>
              <w:bottom w:val="single" w:sz="4" w:space="0" w:color="00000A"/>
              <w:right w:val="single" w:sz="4" w:space="0" w:color="00000A"/>
            </w:tcBorders>
            <w:shd w:val="clear" w:color="auto" w:fill="auto"/>
            <w:vAlign w:val="center"/>
          </w:tcPr>
          <w:p w14:paraId="2C0B2988" w14:textId="77777777" w:rsidR="008204A7" w:rsidRPr="00990D22" w:rsidRDefault="008204A7" w:rsidP="00990D22">
            <w:pPr>
              <w:jc w:val="center"/>
              <w:rPr>
                <w:b/>
                <w:sz w:val="20"/>
                <w:szCs w:val="20"/>
                <w:lang w:eastAsia="sk-SK"/>
              </w:rPr>
            </w:pPr>
            <w:r w:rsidRPr="00990D22">
              <w:rPr>
                <w:b/>
                <w:sz w:val="20"/>
                <w:szCs w:val="20"/>
                <w:lang w:eastAsia="sk-SK"/>
              </w:rPr>
              <w:t>Cieľová hodnota</w:t>
            </w:r>
          </w:p>
        </w:tc>
        <w:tc>
          <w:tcPr>
            <w:tcW w:w="4053" w:type="dxa"/>
            <w:tcBorders>
              <w:top w:val="single" w:sz="4" w:space="0" w:color="00000A"/>
              <w:bottom w:val="single" w:sz="4" w:space="0" w:color="00000A"/>
              <w:right w:val="single" w:sz="4" w:space="0" w:color="00000A"/>
            </w:tcBorders>
            <w:shd w:val="clear" w:color="auto" w:fill="auto"/>
            <w:vAlign w:val="center"/>
          </w:tcPr>
          <w:p w14:paraId="434516A8" w14:textId="77777777" w:rsidR="008204A7" w:rsidRPr="00990D22" w:rsidRDefault="008204A7" w:rsidP="00990D22">
            <w:pPr>
              <w:jc w:val="center"/>
              <w:rPr>
                <w:b/>
                <w:sz w:val="20"/>
                <w:szCs w:val="20"/>
                <w:lang w:eastAsia="sk-SK"/>
              </w:rPr>
            </w:pPr>
            <w:r w:rsidRPr="00990D22">
              <w:rPr>
                <w:b/>
                <w:sz w:val="20"/>
                <w:szCs w:val="20"/>
                <w:lang w:eastAsia="sk-SK"/>
              </w:rPr>
              <w:t>Doplnkové informácie</w:t>
            </w:r>
          </w:p>
        </w:tc>
      </w:tr>
      <w:tr w:rsidR="008204A7" w:rsidRPr="00B6615B" w14:paraId="52214AA0" w14:textId="77777777" w:rsidTr="0015201E">
        <w:trPr>
          <w:trHeight w:val="274"/>
        </w:trPr>
        <w:tc>
          <w:tcPr>
            <w:tcW w:w="169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56F55" w14:textId="77777777" w:rsidR="008204A7" w:rsidRPr="00B6615B" w:rsidRDefault="0021121D" w:rsidP="0015201E">
            <w:pPr>
              <w:jc w:val="center"/>
              <w:rPr>
                <w:sz w:val="20"/>
                <w:szCs w:val="20"/>
                <w:lang w:eastAsia="sk-SK"/>
              </w:rPr>
            </w:pPr>
            <w:r>
              <w:rPr>
                <w:sz w:val="20"/>
                <w:szCs w:val="20"/>
                <w:lang w:eastAsia="sk-SK"/>
              </w:rPr>
              <w:t>V</w:t>
            </w:r>
            <w:r w:rsidR="008204A7" w:rsidRPr="00B6615B">
              <w:rPr>
                <w:sz w:val="20"/>
                <w:szCs w:val="20"/>
                <w:lang w:eastAsia="sk-SK"/>
              </w:rPr>
              <w:t>eľkosť populácie</w:t>
            </w:r>
          </w:p>
        </w:tc>
        <w:tc>
          <w:tcPr>
            <w:tcW w:w="1496" w:type="dxa"/>
            <w:tcBorders>
              <w:top w:val="single" w:sz="4" w:space="0" w:color="00000A"/>
              <w:bottom w:val="single" w:sz="4" w:space="0" w:color="00000A"/>
              <w:right w:val="single" w:sz="4" w:space="0" w:color="00000A"/>
            </w:tcBorders>
            <w:shd w:val="clear" w:color="auto" w:fill="auto"/>
            <w:vAlign w:val="center"/>
          </w:tcPr>
          <w:p w14:paraId="097CFAE1" w14:textId="77777777" w:rsidR="008204A7" w:rsidRPr="00B6615B" w:rsidRDefault="008204A7" w:rsidP="000E3895">
            <w:pPr>
              <w:jc w:val="center"/>
              <w:rPr>
                <w:sz w:val="20"/>
                <w:szCs w:val="20"/>
                <w:lang w:eastAsia="sk-SK"/>
              </w:rPr>
            </w:pPr>
            <w:r w:rsidRPr="00B6615B">
              <w:rPr>
                <w:sz w:val="20"/>
                <w:szCs w:val="20"/>
                <w:lang w:eastAsia="sk-SK"/>
              </w:rPr>
              <w:t>počet identifikovaných kmeňov (mŕtveho dreva) s výskytom druhu</w:t>
            </w:r>
          </w:p>
        </w:tc>
        <w:tc>
          <w:tcPr>
            <w:tcW w:w="1686" w:type="dxa"/>
            <w:tcBorders>
              <w:top w:val="single" w:sz="4" w:space="0" w:color="00000A"/>
              <w:bottom w:val="single" w:sz="4" w:space="0" w:color="00000A"/>
              <w:right w:val="single" w:sz="4" w:space="0" w:color="00000A"/>
            </w:tcBorders>
            <w:shd w:val="clear" w:color="auto" w:fill="auto"/>
            <w:vAlign w:val="center"/>
          </w:tcPr>
          <w:p w14:paraId="1AB14BE7" w14:textId="77777777" w:rsidR="008204A7" w:rsidRPr="00B6615B" w:rsidRDefault="008204A7" w:rsidP="000E3895">
            <w:pPr>
              <w:jc w:val="center"/>
            </w:pPr>
            <w:r w:rsidRPr="00B6615B">
              <w:rPr>
                <w:sz w:val="20"/>
                <w:szCs w:val="20"/>
                <w:lang w:eastAsia="sk-SK"/>
              </w:rPr>
              <w:t>min. 100 kmeňov</w:t>
            </w:r>
            <w:r w:rsidR="00E65BED">
              <w:rPr>
                <w:sz w:val="20"/>
                <w:szCs w:val="20"/>
                <w:lang w:eastAsia="sk-SK"/>
              </w:rPr>
              <w:t xml:space="preserve"> z toho min. 80 kmeňov v NP Muránska planina</w:t>
            </w:r>
          </w:p>
        </w:tc>
        <w:tc>
          <w:tcPr>
            <w:tcW w:w="4053" w:type="dxa"/>
            <w:tcBorders>
              <w:top w:val="single" w:sz="4" w:space="0" w:color="00000A"/>
              <w:bottom w:val="single" w:sz="4" w:space="0" w:color="00000A"/>
              <w:right w:val="single" w:sz="4" w:space="0" w:color="00000A"/>
            </w:tcBorders>
            <w:shd w:val="clear" w:color="auto" w:fill="auto"/>
            <w:vAlign w:val="center"/>
          </w:tcPr>
          <w:p w14:paraId="1EB99F4F" w14:textId="574D2D44" w:rsidR="008204A7" w:rsidRPr="00B6615B" w:rsidRDefault="008204A7" w:rsidP="0015201E">
            <w:pPr>
              <w:jc w:val="center"/>
            </w:pPr>
            <w:r w:rsidRPr="00B6615B">
              <w:rPr>
                <w:sz w:val="20"/>
                <w:szCs w:val="20"/>
                <w:lang w:eastAsia="sk-SK"/>
              </w:rPr>
              <w:t>Potrebný monitoring populácie druhu, v súčasnosti evidovaná</w:t>
            </w:r>
            <w:r w:rsidR="00D613CE">
              <w:rPr>
                <w:sz w:val="20"/>
                <w:szCs w:val="20"/>
                <w:lang w:eastAsia="sk-SK"/>
              </w:rPr>
              <w:t xml:space="preserve"> v SKUEV0225</w:t>
            </w:r>
            <w:r w:rsidRPr="00B6615B">
              <w:rPr>
                <w:sz w:val="20"/>
                <w:szCs w:val="20"/>
                <w:lang w:eastAsia="sk-SK"/>
              </w:rPr>
              <w:t xml:space="preserve"> na viac ako 40 lokalitách s výskytom druhu na </w:t>
            </w:r>
            <w:r w:rsidR="00D613CE">
              <w:rPr>
                <w:sz w:val="20"/>
                <w:szCs w:val="20"/>
                <w:lang w:eastAsia="sk-SK"/>
              </w:rPr>
              <w:t>desiatkach</w:t>
            </w:r>
            <w:r w:rsidR="00D613CE" w:rsidRPr="00B6615B">
              <w:rPr>
                <w:sz w:val="20"/>
                <w:szCs w:val="20"/>
                <w:lang w:eastAsia="sk-SK"/>
              </w:rPr>
              <w:t xml:space="preserve"> </w:t>
            </w:r>
            <w:r w:rsidRPr="00B6615B">
              <w:rPr>
                <w:sz w:val="20"/>
                <w:szCs w:val="20"/>
                <w:lang w:eastAsia="sk-SK"/>
              </w:rPr>
              <w:t>kmeňo</w:t>
            </w:r>
            <w:r w:rsidR="00203539">
              <w:rPr>
                <w:sz w:val="20"/>
                <w:szCs w:val="20"/>
                <w:lang w:eastAsia="sk-SK"/>
              </w:rPr>
              <w:t>v</w:t>
            </w:r>
            <w:r w:rsidRPr="00B6615B">
              <w:rPr>
                <w:sz w:val="20"/>
                <w:szCs w:val="20"/>
                <w:lang w:eastAsia="sk-SK"/>
              </w:rPr>
              <w:t xml:space="preserve"> </w:t>
            </w:r>
          </w:p>
        </w:tc>
      </w:tr>
      <w:tr w:rsidR="008204A7" w:rsidRPr="00B6615B" w14:paraId="1EDE90D9" w14:textId="77777777" w:rsidTr="0015201E">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6238CD6A"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496" w:type="dxa"/>
            <w:tcBorders>
              <w:bottom w:val="single" w:sz="4" w:space="0" w:color="00000A"/>
              <w:right w:val="single" w:sz="4" w:space="0" w:color="00000A"/>
            </w:tcBorders>
            <w:shd w:val="clear" w:color="auto" w:fill="auto"/>
            <w:vAlign w:val="center"/>
          </w:tcPr>
          <w:p w14:paraId="382D4DED" w14:textId="77777777" w:rsidR="008204A7" w:rsidRPr="00B6615B" w:rsidRDefault="008204A7" w:rsidP="000E3895">
            <w:pPr>
              <w:jc w:val="center"/>
              <w:rPr>
                <w:sz w:val="20"/>
                <w:szCs w:val="20"/>
                <w:lang w:eastAsia="sk-SK"/>
              </w:rPr>
            </w:pPr>
            <w:r w:rsidRPr="00B6615B">
              <w:rPr>
                <w:sz w:val="20"/>
                <w:szCs w:val="20"/>
                <w:lang w:eastAsia="sk-SK"/>
              </w:rPr>
              <w:t>ha</w:t>
            </w:r>
          </w:p>
        </w:tc>
        <w:tc>
          <w:tcPr>
            <w:tcW w:w="1686" w:type="dxa"/>
            <w:tcBorders>
              <w:bottom w:val="single" w:sz="4" w:space="0" w:color="00000A"/>
              <w:right w:val="single" w:sz="4" w:space="0" w:color="00000A"/>
            </w:tcBorders>
            <w:shd w:val="clear" w:color="auto" w:fill="auto"/>
            <w:vAlign w:val="center"/>
          </w:tcPr>
          <w:p w14:paraId="3D133E96" w14:textId="77777777" w:rsidR="008204A7" w:rsidRPr="00B6615B" w:rsidRDefault="008204A7" w:rsidP="000E3895">
            <w:pPr>
              <w:jc w:val="center"/>
            </w:pPr>
            <w:r w:rsidRPr="00B6615B">
              <w:rPr>
                <w:sz w:val="20"/>
                <w:szCs w:val="20"/>
                <w:lang w:eastAsia="sk-SK"/>
              </w:rPr>
              <w:t>4000</w:t>
            </w:r>
          </w:p>
        </w:tc>
        <w:tc>
          <w:tcPr>
            <w:tcW w:w="4053" w:type="dxa"/>
            <w:tcBorders>
              <w:bottom w:val="single" w:sz="4" w:space="0" w:color="00000A"/>
              <w:right w:val="single" w:sz="4" w:space="0" w:color="00000A"/>
            </w:tcBorders>
            <w:shd w:val="clear" w:color="auto" w:fill="auto"/>
            <w:vAlign w:val="center"/>
          </w:tcPr>
          <w:p w14:paraId="2654D0E4" w14:textId="77777777" w:rsidR="008204A7" w:rsidRPr="00B6615B" w:rsidRDefault="008204A7" w:rsidP="0015201E">
            <w:pPr>
              <w:jc w:val="center"/>
              <w:rPr>
                <w:sz w:val="20"/>
                <w:szCs w:val="20"/>
                <w:lang w:eastAsia="sk-SK"/>
              </w:rPr>
            </w:pPr>
            <w:r w:rsidRPr="00B6615B">
              <w:rPr>
                <w:sz w:val="20"/>
                <w:szCs w:val="20"/>
                <w:lang w:eastAsia="sk-SK"/>
              </w:rPr>
              <w:t>Identifikovať nové lokality s výskytom druhu, udržať podmienky s pralesovými lesnými biotopmi</w:t>
            </w:r>
          </w:p>
        </w:tc>
      </w:tr>
      <w:tr w:rsidR="008204A7" w:rsidRPr="00B6615B" w14:paraId="32DD1C72" w14:textId="77777777" w:rsidTr="0015201E">
        <w:trPr>
          <w:trHeight w:val="930"/>
        </w:trPr>
        <w:tc>
          <w:tcPr>
            <w:tcW w:w="1696" w:type="dxa"/>
            <w:tcBorders>
              <w:left w:val="single" w:sz="4" w:space="0" w:color="00000A"/>
              <w:bottom w:val="single" w:sz="4" w:space="0" w:color="00000A"/>
              <w:right w:val="single" w:sz="4" w:space="0" w:color="00000A"/>
            </w:tcBorders>
            <w:shd w:val="clear" w:color="auto" w:fill="auto"/>
            <w:vAlign w:val="center"/>
          </w:tcPr>
          <w:p w14:paraId="5B679C63" w14:textId="77777777" w:rsidR="008204A7" w:rsidRPr="00B6615B" w:rsidRDefault="008204A7" w:rsidP="0015201E">
            <w:pPr>
              <w:jc w:val="center"/>
              <w:rPr>
                <w:sz w:val="20"/>
                <w:szCs w:val="20"/>
                <w:lang w:eastAsia="sk-SK"/>
              </w:rPr>
            </w:pPr>
            <w:r w:rsidRPr="00B6615B">
              <w:rPr>
                <w:sz w:val="20"/>
                <w:szCs w:val="20"/>
                <w:lang w:eastAsia="sk-SK"/>
              </w:rPr>
              <w:t>Kvalita biotopu – výskyt mŕtveho dreva v lesných porastoch</w:t>
            </w:r>
          </w:p>
        </w:tc>
        <w:tc>
          <w:tcPr>
            <w:tcW w:w="1496" w:type="dxa"/>
            <w:tcBorders>
              <w:bottom w:val="single" w:sz="4" w:space="0" w:color="00000A"/>
              <w:right w:val="single" w:sz="4" w:space="0" w:color="00000A"/>
            </w:tcBorders>
            <w:shd w:val="clear" w:color="auto" w:fill="auto"/>
            <w:vAlign w:val="center"/>
          </w:tcPr>
          <w:p w14:paraId="30E76DB7" w14:textId="77777777" w:rsidR="008204A7" w:rsidRPr="00B6615B" w:rsidRDefault="008204A7" w:rsidP="000E3895">
            <w:pPr>
              <w:jc w:val="center"/>
              <w:rPr>
                <w:sz w:val="20"/>
                <w:szCs w:val="20"/>
                <w:lang w:eastAsia="sk-SK"/>
              </w:rPr>
            </w:pPr>
            <w:r w:rsidRPr="00B6615B">
              <w:rPr>
                <w:sz w:val="18"/>
                <w:szCs w:val="18"/>
              </w:rPr>
              <w:t>m</w:t>
            </w:r>
            <w:r w:rsidRPr="00B6615B">
              <w:rPr>
                <w:sz w:val="18"/>
                <w:szCs w:val="18"/>
                <w:vertAlign w:val="superscript"/>
              </w:rPr>
              <w:t>3</w:t>
            </w:r>
            <w:r w:rsidRPr="00B6615B">
              <w:rPr>
                <w:sz w:val="18"/>
                <w:szCs w:val="18"/>
              </w:rPr>
              <w:t>/ha</w:t>
            </w:r>
          </w:p>
        </w:tc>
        <w:tc>
          <w:tcPr>
            <w:tcW w:w="1686" w:type="dxa"/>
            <w:tcBorders>
              <w:bottom w:val="single" w:sz="4" w:space="0" w:color="00000A"/>
              <w:right w:val="single" w:sz="4" w:space="0" w:color="00000A"/>
            </w:tcBorders>
            <w:shd w:val="clear" w:color="auto" w:fill="auto"/>
            <w:vAlign w:val="center"/>
          </w:tcPr>
          <w:p w14:paraId="3968C09A" w14:textId="77777777" w:rsidR="008204A7" w:rsidRPr="00B6615B" w:rsidRDefault="008204A7" w:rsidP="000E3895">
            <w:pPr>
              <w:jc w:val="center"/>
              <w:rPr>
                <w:sz w:val="18"/>
                <w:szCs w:val="18"/>
              </w:rPr>
            </w:pPr>
            <w:r w:rsidRPr="00B6615B">
              <w:rPr>
                <w:sz w:val="18"/>
                <w:szCs w:val="18"/>
              </w:rPr>
              <w:t>najmenej 20</w:t>
            </w:r>
          </w:p>
          <w:p w14:paraId="02B1937D" w14:textId="77777777" w:rsidR="008204A7" w:rsidRPr="00B6615B" w:rsidRDefault="008204A7" w:rsidP="004820DE">
            <w:pPr>
              <w:jc w:val="center"/>
              <w:rPr>
                <w:sz w:val="18"/>
                <w:szCs w:val="18"/>
              </w:rPr>
            </w:pPr>
          </w:p>
          <w:p w14:paraId="7173D715" w14:textId="77777777" w:rsidR="008204A7" w:rsidRPr="00B6615B" w:rsidRDefault="008204A7" w:rsidP="004820DE">
            <w:pPr>
              <w:jc w:val="center"/>
              <w:rPr>
                <w:sz w:val="20"/>
                <w:szCs w:val="20"/>
                <w:lang w:eastAsia="sk-SK"/>
              </w:rPr>
            </w:pPr>
            <w:r w:rsidRPr="00B6615B">
              <w:rPr>
                <w:sz w:val="18"/>
                <w:szCs w:val="18"/>
              </w:rPr>
              <w:t>rovnomerne po celej ploche</w:t>
            </w:r>
          </w:p>
        </w:tc>
        <w:tc>
          <w:tcPr>
            <w:tcW w:w="4053" w:type="dxa"/>
            <w:tcBorders>
              <w:bottom w:val="single" w:sz="4" w:space="0" w:color="00000A"/>
              <w:right w:val="single" w:sz="4" w:space="0" w:color="00000A"/>
            </w:tcBorders>
            <w:shd w:val="clear" w:color="auto" w:fill="auto"/>
            <w:vAlign w:val="center"/>
          </w:tcPr>
          <w:p w14:paraId="040F3513" w14:textId="77777777" w:rsidR="008204A7" w:rsidRPr="00B6615B" w:rsidRDefault="008204A7" w:rsidP="0015201E">
            <w:pPr>
              <w:jc w:val="center"/>
            </w:pPr>
            <w:r w:rsidRPr="00B6615B">
              <w:rPr>
                <w:sz w:val="18"/>
                <w:szCs w:val="18"/>
              </w:rPr>
              <w:t>Zabezpečenie prítomnosti odumretého dreva na ploche biotopu v danom objeme a špecifických mikroklimatických podmienok v rámci materského porastu (zabezpečenie existenčných podmienok</w:t>
            </w:r>
            <w:r w:rsidRPr="00B6615B">
              <w:rPr>
                <w:sz w:val="20"/>
                <w:szCs w:val="20"/>
                <w:lang w:eastAsia="sk-SK"/>
              </w:rPr>
              <w:t xml:space="preserve"> </w:t>
            </w:r>
            <w:r w:rsidRPr="00B6615B">
              <w:rPr>
                <w:sz w:val="18"/>
                <w:szCs w:val="18"/>
              </w:rPr>
              <w:t xml:space="preserve"> bezzásahovým režimom).</w:t>
            </w:r>
          </w:p>
          <w:p w14:paraId="5673C86F" w14:textId="77777777" w:rsidR="008204A7" w:rsidRPr="00B6615B" w:rsidRDefault="008204A7" w:rsidP="0015201E">
            <w:pPr>
              <w:jc w:val="center"/>
              <w:rPr>
                <w:i/>
                <w:sz w:val="20"/>
                <w:szCs w:val="20"/>
                <w:lang w:eastAsia="sk-SK"/>
              </w:rPr>
            </w:pPr>
          </w:p>
        </w:tc>
      </w:tr>
    </w:tbl>
    <w:p w14:paraId="67991E40" w14:textId="77777777" w:rsidR="008204A7" w:rsidRPr="00B6615B" w:rsidRDefault="008204A7" w:rsidP="008204A7">
      <w:pPr>
        <w:pStyle w:val="Zkladntext"/>
        <w:widowControl w:val="0"/>
        <w:spacing w:after="120"/>
        <w:jc w:val="both"/>
        <w:rPr>
          <w:b w:val="0"/>
        </w:rPr>
      </w:pPr>
    </w:p>
    <w:p w14:paraId="782A591C" w14:textId="46CE5C33" w:rsidR="008204A7" w:rsidRPr="00B6615B" w:rsidRDefault="008204A7" w:rsidP="008204A7">
      <w:pPr>
        <w:pStyle w:val="Zkladntext"/>
        <w:widowControl w:val="0"/>
        <w:spacing w:after="120"/>
        <w:jc w:val="both"/>
      </w:pPr>
      <w:r w:rsidRPr="00B6615B">
        <w:rPr>
          <w:b w:val="0"/>
        </w:rPr>
        <w:t xml:space="preserve">Zlepšenie stavu druhu </w:t>
      </w:r>
      <w:r w:rsidRPr="00B6615B">
        <w:rPr>
          <w:i/>
        </w:rPr>
        <w:t xml:space="preserve">Cypripedium calceolus </w:t>
      </w:r>
      <w:r w:rsidRPr="00B6615B">
        <w:rPr>
          <w:b w:val="0"/>
        </w:rPr>
        <w:t>za splnenia nasledovných atribútov</w:t>
      </w:r>
      <w:r w:rsidR="00BA33E2">
        <w:rPr>
          <w:b w:val="0"/>
          <w:lang w:val="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8204A7" w:rsidRPr="00990D22" w14:paraId="633AD80C" w14:textId="77777777" w:rsidTr="008204A7">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A97B8A" w14:textId="77777777" w:rsidR="008204A7" w:rsidRPr="00990D22" w:rsidRDefault="008204A7" w:rsidP="00990D22">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7FF5140D" w14:textId="77777777" w:rsidR="008204A7" w:rsidRPr="00990D22" w:rsidRDefault="008204A7" w:rsidP="00990D22">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780F3C64" w14:textId="77777777" w:rsidR="008204A7" w:rsidRPr="00990D22" w:rsidRDefault="008204A7" w:rsidP="00990D22">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7B8CCA53" w14:textId="77777777" w:rsidR="008204A7" w:rsidRPr="00990D22" w:rsidRDefault="008204A7" w:rsidP="00990D22">
            <w:pPr>
              <w:jc w:val="center"/>
              <w:rPr>
                <w:b/>
                <w:sz w:val="20"/>
                <w:szCs w:val="20"/>
                <w:lang w:eastAsia="sk-SK"/>
              </w:rPr>
            </w:pPr>
            <w:r w:rsidRPr="00990D22">
              <w:rPr>
                <w:b/>
                <w:sz w:val="20"/>
                <w:szCs w:val="20"/>
                <w:lang w:eastAsia="sk-SK"/>
              </w:rPr>
              <w:t>Doplnkové informácie</w:t>
            </w:r>
          </w:p>
        </w:tc>
      </w:tr>
      <w:tr w:rsidR="008204A7" w:rsidRPr="00B6615B" w14:paraId="07223B83"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7F34FA"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222034E3"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4899A8AE" w14:textId="77777777" w:rsidR="008204A7" w:rsidRPr="00B6615B" w:rsidRDefault="008204A7" w:rsidP="000E3895">
            <w:pPr>
              <w:jc w:val="center"/>
              <w:rPr>
                <w:sz w:val="20"/>
                <w:szCs w:val="20"/>
                <w:lang w:eastAsia="sk-SK"/>
              </w:rPr>
            </w:pPr>
            <w:r w:rsidRPr="00B6615B">
              <w:rPr>
                <w:sz w:val="20"/>
                <w:szCs w:val="20"/>
                <w:lang w:eastAsia="sk-SK"/>
              </w:rPr>
              <w:t>Viac ako 500</w:t>
            </w:r>
          </w:p>
        </w:tc>
        <w:tc>
          <w:tcPr>
            <w:tcW w:w="4252" w:type="dxa"/>
            <w:tcBorders>
              <w:top w:val="single" w:sz="4" w:space="0" w:color="00000A"/>
              <w:bottom w:val="single" w:sz="4" w:space="0" w:color="00000A"/>
              <w:right w:val="single" w:sz="4" w:space="0" w:color="00000A"/>
            </w:tcBorders>
            <w:shd w:val="clear" w:color="auto" w:fill="auto"/>
            <w:vAlign w:val="center"/>
          </w:tcPr>
          <w:p w14:paraId="49E8E83D" w14:textId="77777777" w:rsidR="008204A7" w:rsidRPr="00B6615B" w:rsidRDefault="008204A7" w:rsidP="0015201E">
            <w:pPr>
              <w:jc w:val="center"/>
            </w:pPr>
            <w:r w:rsidRPr="00B6615B">
              <w:rPr>
                <w:sz w:val="20"/>
                <w:szCs w:val="20"/>
                <w:lang w:eastAsia="sk-SK"/>
              </w:rPr>
              <w:t>Zvýšenie populácie druhu zo súčasných 200 – 500 jedincov druhu</w:t>
            </w:r>
          </w:p>
        </w:tc>
      </w:tr>
      <w:tr w:rsidR="008204A7" w:rsidRPr="00B6615B" w14:paraId="1F922C1B"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4751D1C7"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28E99A2F" w14:textId="77777777" w:rsidR="008204A7" w:rsidRPr="00B6615B" w:rsidRDefault="008204A7" w:rsidP="000E3895">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24CCBD37" w14:textId="77777777" w:rsidR="008204A7" w:rsidRPr="00B6615B" w:rsidRDefault="008204A7" w:rsidP="000E3895">
            <w:pPr>
              <w:jc w:val="center"/>
            </w:pPr>
            <w:r w:rsidRPr="00B6615B">
              <w:rPr>
                <w:sz w:val="20"/>
                <w:szCs w:val="20"/>
                <w:lang w:eastAsia="sk-SK"/>
              </w:rPr>
              <w:t>2500</w:t>
            </w:r>
          </w:p>
        </w:tc>
        <w:tc>
          <w:tcPr>
            <w:tcW w:w="4252" w:type="dxa"/>
            <w:tcBorders>
              <w:bottom w:val="single" w:sz="4" w:space="0" w:color="00000A"/>
              <w:right w:val="single" w:sz="4" w:space="0" w:color="00000A"/>
            </w:tcBorders>
            <w:shd w:val="clear" w:color="auto" w:fill="auto"/>
            <w:vAlign w:val="center"/>
          </w:tcPr>
          <w:p w14:paraId="5D83AD09" w14:textId="77777777" w:rsidR="008204A7" w:rsidRPr="00B6615B" w:rsidRDefault="008204A7" w:rsidP="0015201E">
            <w:pPr>
              <w:jc w:val="center"/>
              <w:rPr>
                <w:sz w:val="20"/>
                <w:szCs w:val="20"/>
                <w:lang w:eastAsia="sk-SK"/>
              </w:rPr>
            </w:pPr>
            <w:r w:rsidRPr="00B6615B">
              <w:rPr>
                <w:sz w:val="20"/>
                <w:szCs w:val="20"/>
                <w:lang w:eastAsia="sk-SK"/>
              </w:rPr>
              <w:t>Udržať súčasnú výmeru biotopu druhu</w:t>
            </w:r>
          </w:p>
        </w:tc>
      </w:tr>
      <w:tr w:rsidR="008204A7" w:rsidRPr="00B6615B" w14:paraId="721233D8"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45B2C89F"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14:paraId="76C75A2B" w14:textId="77777777" w:rsidR="008204A7" w:rsidRPr="00B6615B" w:rsidRDefault="008204A7" w:rsidP="000E3895">
            <w:pPr>
              <w:jc w:val="center"/>
              <w:rPr>
                <w:sz w:val="20"/>
                <w:szCs w:val="20"/>
                <w:lang w:eastAsia="sk-SK"/>
              </w:rPr>
            </w:pPr>
            <w:r w:rsidRPr="00B6615B">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14:paraId="58DB1EBA" w14:textId="77777777" w:rsidR="008204A7" w:rsidRPr="00B6615B" w:rsidRDefault="008204A7" w:rsidP="000E3895">
            <w:pPr>
              <w:jc w:val="center"/>
              <w:rPr>
                <w:sz w:val="20"/>
                <w:szCs w:val="20"/>
                <w:lang w:eastAsia="sk-SK"/>
              </w:rPr>
            </w:pPr>
            <w:r w:rsidRPr="00B6615B">
              <w:rPr>
                <w:sz w:val="20"/>
                <w:szCs w:val="20"/>
                <w:lang w:eastAsia="sk-SK"/>
              </w:rPr>
              <w:t>Min. 3 druhy</w:t>
            </w:r>
          </w:p>
        </w:tc>
        <w:tc>
          <w:tcPr>
            <w:tcW w:w="4252" w:type="dxa"/>
            <w:tcBorders>
              <w:bottom w:val="single" w:sz="4" w:space="0" w:color="00000A"/>
              <w:right w:val="single" w:sz="4" w:space="0" w:color="00000A"/>
            </w:tcBorders>
            <w:shd w:val="clear" w:color="auto" w:fill="auto"/>
            <w:vAlign w:val="center"/>
          </w:tcPr>
          <w:p w14:paraId="6936B031" w14:textId="77777777" w:rsidR="008204A7" w:rsidRPr="00B6615B" w:rsidRDefault="008204A7" w:rsidP="0015201E">
            <w:pPr>
              <w:jc w:val="center"/>
              <w:rPr>
                <w:i/>
                <w:sz w:val="20"/>
                <w:szCs w:val="20"/>
                <w:lang w:eastAsia="sk-SK"/>
              </w:rPr>
            </w:pPr>
            <w:r w:rsidRPr="00B6615B">
              <w:rPr>
                <w:i/>
                <w:sz w:val="19"/>
                <w:szCs w:val="19"/>
                <w:shd w:val="clear" w:color="auto" w:fill="FAFBFA"/>
              </w:rPr>
              <w:t>Fagus sylvatica, Cephalanthera damasonium, Polygonatum multiflorum, Cytisus nigricans (syn.), Cruciata glabra, Colymbada scabiosa, Brachypodium pinnatum, Astragalus glycyphyllos, Asarum europaeum</w:t>
            </w:r>
          </w:p>
        </w:tc>
      </w:tr>
      <w:tr w:rsidR="008204A7" w:rsidRPr="00B6615B" w14:paraId="06AF5C4E"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5BE2D3"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14:paraId="43198E25" w14:textId="77777777" w:rsidR="008204A7" w:rsidRPr="00B6615B" w:rsidRDefault="008204A7" w:rsidP="000E3895">
            <w:pPr>
              <w:jc w:val="center"/>
              <w:rPr>
                <w:sz w:val="20"/>
                <w:szCs w:val="20"/>
                <w:lang w:eastAsia="sk-SK"/>
              </w:rPr>
            </w:pPr>
            <w:r w:rsidRPr="00B6615B">
              <w:rPr>
                <w:sz w:val="20"/>
                <w:szCs w:val="20"/>
                <w:lang w:eastAsia="sk-SK"/>
              </w:rPr>
              <w:t>Zastúpenie krovinovej etáže v % / ha</w:t>
            </w:r>
          </w:p>
        </w:tc>
        <w:tc>
          <w:tcPr>
            <w:tcW w:w="1701" w:type="dxa"/>
            <w:tcBorders>
              <w:top w:val="single" w:sz="4" w:space="0" w:color="00000A"/>
              <w:bottom w:val="single" w:sz="4" w:space="0" w:color="00000A"/>
              <w:right w:val="single" w:sz="4" w:space="0" w:color="00000A"/>
            </w:tcBorders>
            <w:shd w:val="clear" w:color="auto" w:fill="auto"/>
            <w:vAlign w:val="center"/>
          </w:tcPr>
          <w:p w14:paraId="466F04F2" w14:textId="77777777" w:rsidR="008204A7" w:rsidRPr="00B6615B" w:rsidRDefault="008204A7" w:rsidP="000E3895">
            <w:pPr>
              <w:jc w:val="center"/>
              <w:rPr>
                <w:sz w:val="20"/>
                <w:szCs w:val="20"/>
                <w:lang w:eastAsia="sk-SK"/>
              </w:rPr>
            </w:pPr>
            <w:r w:rsidRPr="00B6615B">
              <w:rPr>
                <w:sz w:val="20"/>
                <w:szCs w:val="20"/>
                <w:lang w:eastAsia="sk-SK"/>
              </w:rPr>
              <w:t>Menej ako 40 % / ha</w:t>
            </w:r>
          </w:p>
        </w:tc>
        <w:tc>
          <w:tcPr>
            <w:tcW w:w="4252" w:type="dxa"/>
            <w:tcBorders>
              <w:top w:val="single" w:sz="4" w:space="0" w:color="00000A"/>
              <w:bottom w:val="single" w:sz="4" w:space="0" w:color="00000A"/>
              <w:right w:val="single" w:sz="4" w:space="0" w:color="00000A"/>
            </w:tcBorders>
            <w:shd w:val="clear" w:color="auto" w:fill="auto"/>
            <w:vAlign w:val="center"/>
          </w:tcPr>
          <w:p w14:paraId="2C1D9A26" w14:textId="77777777" w:rsidR="008204A7" w:rsidRPr="00B6615B" w:rsidRDefault="008204A7" w:rsidP="0015201E">
            <w:pPr>
              <w:jc w:val="center"/>
              <w:rPr>
                <w:sz w:val="19"/>
                <w:szCs w:val="19"/>
              </w:rPr>
            </w:pPr>
            <w:r w:rsidRPr="00B6615B">
              <w:rPr>
                <w:sz w:val="19"/>
                <w:szCs w:val="19"/>
                <w:shd w:val="clear" w:color="auto" w:fill="FAFBFA"/>
              </w:rPr>
              <w:t>Menšie zastúpenie krovinovej etáže na lokalitách druhu (presvetlené biotopy)</w:t>
            </w:r>
          </w:p>
        </w:tc>
      </w:tr>
    </w:tbl>
    <w:p w14:paraId="1074CE2B" w14:textId="77777777" w:rsidR="008204A7" w:rsidRPr="00B6615B" w:rsidRDefault="008204A7" w:rsidP="008204A7">
      <w:pPr>
        <w:pStyle w:val="Zkladntext"/>
        <w:widowControl w:val="0"/>
        <w:spacing w:after="120"/>
        <w:jc w:val="both"/>
      </w:pPr>
    </w:p>
    <w:p w14:paraId="6C15F314" w14:textId="75B3E9D7" w:rsidR="008204A7" w:rsidRPr="00B6615B" w:rsidRDefault="008204A7" w:rsidP="008204A7">
      <w:pPr>
        <w:pStyle w:val="Zkladntext"/>
        <w:widowControl w:val="0"/>
        <w:spacing w:after="120"/>
        <w:jc w:val="both"/>
      </w:pPr>
      <w:r w:rsidRPr="00B6615B">
        <w:rPr>
          <w:b w:val="0"/>
        </w:rPr>
        <w:t xml:space="preserve">Zlepšenie stavu druhu </w:t>
      </w:r>
      <w:r w:rsidRPr="00B6615B">
        <w:rPr>
          <w:i/>
        </w:rPr>
        <w:t xml:space="preserve">Pulsatilla slavica </w:t>
      </w:r>
      <w:r w:rsidRPr="00B6615B">
        <w:rPr>
          <w:b w:val="0"/>
        </w:rPr>
        <w:t>za splnenia nasledovných atribútov</w:t>
      </w:r>
      <w:r w:rsidR="00BA33E2">
        <w:rPr>
          <w:b w:val="0"/>
          <w:lang w:val="sk-SK"/>
        </w:rPr>
        <w:t>:</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8204A7" w:rsidRPr="00990D22" w14:paraId="56A8205D" w14:textId="77777777" w:rsidTr="008204A7">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B2D98" w14:textId="77777777" w:rsidR="008204A7" w:rsidRPr="00990D22" w:rsidRDefault="008204A7" w:rsidP="00990D22">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2AB0E647" w14:textId="77777777" w:rsidR="008204A7" w:rsidRPr="00990D22" w:rsidRDefault="008204A7" w:rsidP="00990D22">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5F7F0543" w14:textId="77777777" w:rsidR="008204A7" w:rsidRPr="00990D22" w:rsidRDefault="008204A7" w:rsidP="00990D22">
            <w:pPr>
              <w:jc w:val="center"/>
              <w:rPr>
                <w:b/>
                <w:sz w:val="20"/>
                <w:szCs w:val="20"/>
                <w:lang w:eastAsia="sk-SK"/>
              </w:rPr>
            </w:pPr>
            <w:r w:rsidRPr="00990D22">
              <w:rPr>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26F9C285" w14:textId="77777777" w:rsidR="008204A7" w:rsidRPr="00990D22" w:rsidRDefault="008204A7" w:rsidP="00990D22">
            <w:pPr>
              <w:jc w:val="center"/>
              <w:rPr>
                <w:b/>
                <w:sz w:val="20"/>
                <w:szCs w:val="20"/>
                <w:lang w:eastAsia="sk-SK"/>
              </w:rPr>
            </w:pPr>
            <w:r w:rsidRPr="00990D22">
              <w:rPr>
                <w:b/>
                <w:sz w:val="20"/>
                <w:szCs w:val="20"/>
                <w:lang w:eastAsia="sk-SK"/>
              </w:rPr>
              <w:t>Doplnkové informácie</w:t>
            </w:r>
          </w:p>
        </w:tc>
      </w:tr>
      <w:tr w:rsidR="008204A7" w:rsidRPr="00B6615B" w14:paraId="3AC1951A"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EE6488" w14:textId="77777777" w:rsidR="008204A7" w:rsidRPr="00B6615B" w:rsidRDefault="0021121D"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6937997"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12AC7AF0" w14:textId="77777777" w:rsidR="008204A7" w:rsidRPr="00B6615B" w:rsidRDefault="008204A7" w:rsidP="000E3895">
            <w:pPr>
              <w:jc w:val="center"/>
              <w:rPr>
                <w:sz w:val="20"/>
                <w:szCs w:val="20"/>
                <w:lang w:eastAsia="sk-SK"/>
              </w:rPr>
            </w:pPr>
            <w:r w:rsidRPr="00B6615B">
              <w:rPr>
                <w:sz w:val="20"/>
                <w:szCs w:val="20"/>
                <w:lang w:eastAsia="sk-SK"/>
              </w:rPr>
              <w:t>Viac ako 2500</w:t>
            </w:r>
          </w:p>
        </w:tc>
        <w:tc>
          <w:tcPr>
            <w:tcW w:w="4252" w:type="dxa"/>
            <w:tcBorders>
              <w:top w:val="single" w:sz="4" w:space="0" w:color="00000A"/>
              <w:bottom w:val="single" w:sz="4" w:space="0" w:color="00000A"/>
              <w:right w:val="single" w:sz="4" w:space="0" w:color="00000A"/>
            </w:tcBorders>
            <w:shd w:val="clear" w:color="auto" w:fill="auto"/>
            <w:vAlign w:val="center"/>
          </w:tcPr>
          <w:p w14:paraId="7DF4FE02" w14:textId="77777777" w:rsidR="008204A7" w:rsidRPr="00B6615B" w:rsidRDefault="008204A7" w:rsidP="0015201E">
            <w:pPr>
              <w:jc w:val="center"/>
            </w:pPr>
            <w:r w:rsidRPr="00B6615B">
              <w:rPr>
                <w:sz w:val="20"/>
                <w:szCs w:val="20"/>
                <w:lang w:eastAsia="sk-SK"/>
              </w:rPr>
              <w:t>Zvýšenie populácie druhu zo súčasných 1500 – 2500 jedincov druhu</w:t>
            </w:r>
          </w:p>
        </w:tc>
      </w:tr>
      <w:tr w:rsidR="008204A7" w:rsidRPr="00B6615B" w14:paraId="69D157A0" w14:textId="77777777" w:rsidTr="0015201E">
        <w:trPr>
          <w:trHeight w:val="181"/>
        </w:trPr>
        <w:tc>
          <w:tcPr>
            <w:tcW w:w="1710" w:type="dxa"/>
            <w:tcBorders>
              <w:left w:val="single" w:sz="4" w:space="0" w:color="00000A"/>
              <w:bottom w:val="single" w:sz="4" w:space="0" w:color="00000A"/>
              <w:right w:val="single" w:sz="4" w:space="0" w:color="00000A"/>
            </w:tcBorders>
            <w:shd w:val="clear" w:color="auto" w:fill="auto"/>
            <w:vAlign w:val="center"/>
          </w:tcPr>
          <w:p w14:paraId="2F81E262"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24D69E92" w14:textId="77777777" w:rsidR="008204A7" w:rsidRPr="00B6615B" w:rsidRDefault="008204A7" w:rsidP="000E3895">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88E2021" w14:textId="77777777" w:rsidR="008204A7" w:rsidRPr="00B6615B" w:rsidRDefault="008204A7" w:rsidP="000E3895">
            <w:pPr>
              <w:jc w:val="center"/>
            </w:pPr>
            <w:r w:rsidRPr="00B6615B">
              <w:rPr>
                <w:sz w:val="20"/>
                <w:szCs w:val="20"/>
                <w:lang w:eastAsia="sk-SK"/>
              </w:rPr>
              <w:t>80</w:t>
            </w:r>
          </w:p>
        </w:tc>
        <w:tc>
          <w:tcPr>
            <w:tcW w:w="4252" w:type="dxa"/>
            <w:tcBorders>
              <w:bottom w:val="single" w:sz="4" w:space="0" w:color="00000A"/>
              <w:right w:val="single" w:sz="4" w:space="0" w:color="00000A"/>
            </w:tcBorders>
            <w:shd w:val="clear" w:color="auto" w:fill="auto"/>
            <w:vAlign w:val="center"/>
          </w:tcPr>
          <w:p w14:paraId="5F736AB4" w14:textId="77777777" w:rsidR="008204A7" w:rsidRPr="00B6615B" w:rsidRDefault="008204A7" w:rsidP="0015201E">
            <w:pPr>
              <w:jc w:val="center"/>
              <w:rPr>
                <w:sz w:val="20"/>
                <w:szCs w:val="20"/>
                <w:lang w:eastAsia="sk-SK"/>
              </w:rPr>
            </w:pPr>
            <w:r w:rsidRPr="00B6615B">
              <w:rPr>
                <w:sz w:val="20"/>
                <w:szCs w:val="20"/>
                <w:lang w:eastAsia="sk-SK"/>
              </w:rPr>
              <w:t>Udržať súčasnú výmeru biotopu druhu</w:t>
            </w:r>
          </w:p>
        </w:tc>
      </w:tr>
      <w:tr w:rsidR="008204A7" w:rsidRPr="00B6615B" w14:paraId="04A18DA3"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1F1B85F8"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14:paraId="7DEF43B2" w14:textId="77777777" w:rsidR="008204A7" w:rsidRPr="00B6615B" w:rsidRDefault="008204A7" w:rsidP="000E3895">
            <w:pPr>
              <w:jc w:val="center"/>
              <w:rPr>
                <w:sz w:val="20"/>
                <w:szCs w:val="20"/>
                <w:lang w:eastAsia="sk-SK"/>
              </w:rPr>
            </w:pPr>
            <w:r w:rsidRPr="00B6615B">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14:paraId="5F05043D" w14:textId="77777777" w:rsidR="008204A7" w:rsidRPr="00B6615B" w:rsidRDefault="008204A7" w:rsidP="000E3895">
            <w:pPr>
              <w:jc w:val="center"/>
              <w:rPr>
                <w:sz w:val="20"/>
                <w:szCs w:val="20"/>
                <w:lang w:eastAsia="sk-SK"/>
              </w:rPr>
            </w:pPr>
            <w:r w:rsidRPr="00B6615B">
              <w:rPr>
                <w:sz w:val="20"/>
                <w:szCs w:val="20"/>
                <w:lang w:eastAsia="sk-SK"/>
              </w:rPr>
              <w:t>Min. 3 druhy</w:t>
            </w:r>
          </w:p>
        </w:tc>
        <w:tc>
          <w:tcPr>
            <w:tcW w:w="4252" w:type="dxa"/>
            <w:tcBorders>
              <w:bottom w:val="single" w:sz="4" w:space="0" w:color="00000A"/>
              <w:right w:val="single" w:sz="4" w:space="0" w:color="00000A"/>
            </w:tcBorders>
            <w:shd w:val="clear" w:color="auto" w:fill="auto"/>
            <w:vAlign w:val="center"/>
          </w:tcPr>
          <w:p w14:paraId="5E808CAC" w14:textId="77777777" w:rsidR="008204A7" w:rsidRPr="00B6615B" w:rsidRDefault="008204A7" w:rsidP="0015201E">
            <w:pPr>
              <w:jc w:val="center"/>
              <w:rPr>
                <w:i/>
                <w:sz w:val="20"/>
                <w:szCs w:val="20"/>
                <w:lang w:eastAsia="sk-SK"/>
              </w:rPr>
            </w:pPr>
            <w:r w:rsidRPr="00B6615B">
              <w:rPr>
                <w:i/>
                <w:sz w:val="19"/>
                <w:szCs w:val="19"/>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8204A7" w:rsidRPr="00B6615B" w14:paraId="25D96162"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C34FF3"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14:paraId="13DEFDCA" w14:textId="77777777" w:rsidR="008204A7" w:rsidRPr="00B6615B" w:rsidRDefault="008204A7" w:rsidP="000E3895">
            <w:pPr>
              <w:jc w:val="center"/>
              <w:rPr>
                <w:sz w:val="20"/>
                <w:szCs w:val="20"/>
                <w:lang w:eastAsia="sk-SK"/>
              </w:rPr>
            </w:pPr>
            <w:r w:rsidRPr="00B6615B">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14:paraId="6CBAE00F" w14:textId="77777777" w:rsidR="008204A7" w:rsidRPr="00B6615B" w:rsidRDefault="008204A7" w:rsidP="000E3895">
            <w:pPr>
              <w:jc w:val="center"/>
              <w:rPr>
                <w:sz w:val="20"/>
                <w:szCs w:val="20"/>
                <w:lang w:eastAsia="sk-SK"/>
              </w:rPr>
            </w:pPr>
            <w:r w:rsidRPr="00B6615B">
              <w:rPr>
                <w:sz w:val="20"/>
                <w:szCs w:val="20"/>
                <w:lang w:eastAsia="sk-SK"/>
              </w:rPr>
              <w:t>Menej ako 35 % drevín</w:t>
            </w:r>
          </w:p>
        </w:tc>
        <w:tc>
          <w:tcPr>
            <w:tcW w:w="4252" w:type="dxa"/>
            <w:tcBorders>
              <w:top w:val="single" w:sz="4" w:space="0" w:color="00000A"/>
              <w:bottom w:val="single" w:sz="4" w:space="0" w:color="00000A"/>
              <w:right w:val="single" w:sz="4" w:space="0" w:color="00000A"/>
            </w:tcBorders>
            <w:shd w:val="clear" w:color="auto" w:fill="auto"/>
            <w:vAlign w:val="center"/>
          </w:tcPr>
          <w:p w14:paraId="583289B2" w14:textId="77777777" w:rsidR="008204A7" w:rsidRPr="00B6615B" w:rsidRDefault="008204A7" w:rsidP="0015201E">
            <w:pPr>
              <w:jc w:val="center"/>
              <w:rPr>
                <w:sz w:val="19"/>
                <w:szCs w:val="19"/>
              </w:rPr>
            </w:pPr>
            <w:r w:rsidRPr="00B6615B">
              <w:rPr>
                <w:sz w:val="19"/>
                <w:szCs w:val="19"/>
                <w:shd w:val="clear" w:color="auto" w:fill="FAFBFA"/>
              </w:rPr>
              <w:t>Minimálne sukcesné porasty drevín alebo krovín na lokalitách druhu</w:t>
            </w:r>
          </w:p>
        </w:tc>
      </w:tr>
    </w:tbl>
    <w:p w14:paraId="1F79BFC6" w14:textId="77777777" w:rsidR="008204A7" w:rsidRPr="00B6615B" w:rsidRDefault="008204A7" w:rsidP="008204A7">
      <w:pPr>
        <w:pStyle w:val="Zkladntext"/>
        <w:widowControl w:val="0"/>
        <w:spacing w:after="120"/>
        <w:jc w:val="both"/>
      </w:pPr>
    </w:p>
    <w:p w14:paraId="1CBEDA3C" w14:textId="121ECABB" w:rsidR="008204A7" w:rsidRPr="00B6615B" w:rsidRDefault="008204A7" w:rsidP="008204A7">
      <w:pPr>
        <w:pStyle w:val="Zkladntext"/>
        <w:widowControl w:val="0"/>
        <w:spacing w:after="120"/>
        <w:jc w:val="both"/>
      </w:pPr>
      <w:r w:rsidRPr="00B6615B">
        <w:rPr>
          <w:b w:val="0"/>
        </w:rPr>
        <w:t xml:space="preserve">Zachovanie priaznivého stavu druhu </w:t>
      </w:r>
      <w:r w:rsidRPr="00B6615B">
        <w:rPr>
          <w:i/>
        </w:rPr>
        <w:t xml:space="preserve">Pulsatilla subslavica </w:t>
      </w:r>
      <w:r w:rsidRPr="00B6615B">
        <w:rPr>
          <w:b w:val="0"/>
        </w:rPr>
        <w:t>za splnenia nasledovných atribútov</w:t>
      </w:r>
      <w:r w:rsidR="00BA33E2">
        <w:rPr>
          <w:b w:val="0"/>
          <w:lang w:val="sk-SK"/>
        </w:rPr>
        <w:t>:</w:t>
      </w:r>
    </w:p>
    <w:tbl>
      <w:tblPr>
        <w:tblW w:w="4928"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560"/>
        <w:gridCol w:w="1258"/>
        <w:gridCol w:w="2777"/>
        <w:gridCol w:w="3476"/>
      </w:tblGrid>
      <w:tr w:rsidR="008204A7" w:rsidRPr="00B6615B" w14:paraId="0A716B8A" w14:textId="77777777" w:rsidTr="00C1226C">
        <w:trPr>
          <w:trHeight w:val="355"/>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C6F853" w14:textId="77777777" w:rsidR="008204A7" w:rsidRPr="00B6615B" w:rsidRDefault="008204A7" w:rsidP="00990D22">
            <w:pPr>
              <w:jc w:val="center"/>
              <w:rPr>
                <w:b/>
                <w:sz w:val="20"/>
                <w:szCs w:val="20"/>
                <w:lang w:eastAsia="sk-SK"/>
              </w:rPr>
            </w:pPr>
            <w:r w:rsidRPr="00B6615B">
              <w:rPr>
                <w:b/>
                <w:sz w:val="20"/>
                <w:szCs w:val="20"/>
                <w:lang w:eastAsia="sk-SK"/>
              </w:rPr>
              <w:t>Parameter</w:t>
            </w:r>
          </w:p>
        </w:tc>
        <w:tc>
          <w:tcPr>
            <w:tcW w:w="1258" w:type="dxa"/>
            <w:tcBorders>
              <w:top w:val="single" w:sz="4" w:space="0" w:color="00000A"/>
              <w:bottom w:val="single" w:sz="4" w:space="0" w:color="00000A"/>
              <w:right w:val="single" w:sz="4" w:space="0" w:color="00000A"/>
            </w:tcBorders>
            <w:shd w:val="clear" w:color="auto" w:fill="auto"/>
            <w:vAlign w:val="center"/>
          </w:tcPr>
          <w:p w14:paraId="4C3181C3" w14:textId="77777777" w:rsidR="008204A7" w:rsidRPr="00B6615B" w:rsidRDefault="008204A7" w:rsidP="00990D22">
            <w:pPr>
              <w:jc w:val="center"/>
              <w:rPr>
                <w:b/>
                <w:sz w:val="20"/>
                <w:szCs w:val="20"/>
                <w:lang w:eastAsia="sk-SK"/>
              </w:rPr>
            </w:pPr>
            <w:r w:rsidRPr="00B6615B">
              <w:rPr>
                <w:b/>
                <w:sz w:val="20"/>
                <w:szCs w:val="20"/>
                <w:lang w:eastAsia="sk-SK"/>
              </w:rPr>
              <w:t>Merateľnosť</w:t>
            </w:r>
          </w:p>
        </w:tc>
        <w:tc>
          <w:tcPr>
            <w:tcW w:w="2777" w:type="dxa"/>
            <w:tcBorders>
              <w:top w:val="single" w:sz="4" w:space="0" w:color="00000A"/>
              <w:bottom w:val="single" w:sz="4" w:space="0" w:color="00000A"/>
              <w:right w:val="single" w:sz="4" w:space="0" w:color="00000A"/>
            </w:tcBorders>
            <w:shd w:val="clear" w:color="auto" w:fill="auto"/>
            <w:vAlign w:val="center"/>
          </w:tcPr>
          <w:p w14:paraId="224BE81D" w14:textId="77777777" w:rsidR="008204A7" w:rsidRPr="00B6615B" w:rsidRDefault="008204A7" w:rsidP="00990D22">
            <w:pPr>
              <w:jc w:val="center"/>
              <w:rPr>
                <w:b/>
                <w:sz w:val="20"/>
                <w:szCs w:val="20"/>
                <w:lang w:eastAsia="sk-SK"/>
              </w:rPr>
            </w:pPr>
            <w:r w:rsidRPr="00B6615B">
              <w:rPr>
                <w:b/>
                <w:sz w:val="20"/>
                <w:szCs w:val="20"/>
                <w:lang w:eastAsia="sk-SK"/>
              </w:rPr>
              <w:t>Cieľová hodnota</w:t>
            </w:r>
          </w:p>
        </w:tc>
        <w:tc>
          <w:tcPr>
            <w:tcW w:w="3477" w:type="dxa"/>
            <w:tcBorders>
              <w:top w:val="single" w:sz="4" w:space="0" w:color="00000A"/>
              <w:bottom w:val="single" w:sz="4" w:space="0" w:color="00000A"/>
              <w:right w:val="single" w:sz="4" w:space="0" w:color="00000A"/>
            </w:tcBorders>
            <w:shd w:val="clear" w:color="auto" w:fill="auto"/>
            <w:vAlign w:val="center"/>
          </w:tcPr>
          <w:p w14:paraId="551464F2" w14:textId="77777777" w:rsidR="008204A7" w:rsidRPr="00B6615B" w:rsidRDefault="008204A7" w:rsidP="00990D22">
            <w:pPr>
              <w:jc w:val="center"/>
              <w:rPr>
                <w:b/>
                <w:sz w:val="20"/>
                <w:szCs w:val="20"/>
                <w:lang w:eastAsia="sk-SK"/>
              </w:rPr>
            </w:pPr>
            <w:r w:rsidRPr="00B6615B">
              <w:rPr>
                <w:b/>
                <w:sz w:val="20"/>
                <w:szCs w:val="20"/>
                <w:lang w:eastAsia="sk-SK"/>
              </w:rPr>
              <w:t>Doplnkové informácie</w:t>
            </w:r>
          </w:p>
        </w:tc>
      </w:tr>
      <w:tr w:rsidR="008204A7" w:rsidRPr="00B6615B" w14:paraId="30F24F72" w14:textId="77777777" w:rsidTr="0015201E">
        <w:trPr>
          <w:trHeight w:val="274"/>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373585" w14:textId="77777777" w:rsidR="008204A7" w:rsidRPr="00B6615B" w:rsidRDefault="008204A7" w:rsidP="0015201E">
            <w:pPr>
              <w:jc w:val="center"/>
              <w:rPr>
                <w:sz w:val="20"/>
                <w:szCs w:val="20"/>
                <w:lang w:eastAsia="sk-SK"/>
              </w:rPr>
            </w:pPr>
            <w:r w:rsidRPr="00B6615B">
              <w:rPr>
                <w:sz w:val="20"/>
                <w:szCs w:val="20"/>
                <w:lang w:eastAsia="sk-SK"/>
              </w:rPr>
              <w:t>Veľkosť populácie</w:t>
            </w:r>
          </w:p>
        </w:tc>
        <w:tc>
          <w:tcPr>
            <w:tcW w:w="1258" w:type="dxa"/>
            <w:tcBorders>
              <w:top w:val="single" w:sz="4" w:space="0" w:color="00000A"/>
              <w:bottom w:val="single" w:sz="4" w:space="0" w:color="00000A"/>
              <w:right w:val="single" w:sz="4" w:space="0" w:color="00000A"/>
            </w:tcBorders>
            <w:shd w:val="clear" w:color="auto" w:fill="auto"/>
            <w:vAlign w:val="center"/>
          </w:tcPr>
          <w:p w14:paraId="2D0D057C"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777" w:type="dxa"/>
            <w:tcBorders>
              <w:top w:val="single" w:sz="4" w:space="0" w:color="00000A"/>
              <w:bottom w:val="single" w:sz="4" w:space="0" w:color="00000A"/>
              <w:right w:val="single" w:sz="4" w:space="0" w:color="00000A"/>
            </w:tcBorders>
            <w:shd w:val="clear" w:color="auto" w:fill="auto"/>
            <w:vAlign w:val="center"/>
          </w:tcPr>
          <w:p w14:paraId="67983B8A" w14:textId="77777777" w:rsidR="008204A7" w:rsidRPr="00B6615B" w:rsidRDefault="008204A7" w:rsidP="000E3895">
            <w:pPr>
              <w:jc w:val="center"/>
              <w:rPr>
                <w:sz w:val="20"/>
                <w:szCs w:val="20"/>
                <w:lang w:eastAsia="sk-SK"/>
              </w:rPr>
            </w:pPr>
            <w:r w:rsidRPr="00B6615B">
              <w:rPr>
                <w:sz w:val="20"/>
                <w:szCs w:val="20"/>
                <w:lang w:eastAsia="sk-SK"/>
              </w:rPr>
              <w:t>15000</w:t>
            </w:r>
          </w:p>
        </w:tc>
        <w:tc>
          <w:tcPr>
            <w:tcW w:w="3477" w:type="dxa"/>
            <w:tcBorders>
              <w:top w:val="single" w:sz="4" w:space="0" w:color="00000A"/>
              <w:bottom w:val="single" w:sz="4" w:space="0" w:color="00000A"/>
              <w:right w:val="single" w:sz="4" w:space="0" w:color="00000A"/>
            </w:tcBorders>
            <w:shd w:val="clear" w:color="auto" w:fill="auto"/>
            <w:vAlign w:val="center"/>
          </w:tcPr>
          <w:p w14:paraId="563100A3" w14:textId="77777777" w:rsidR="008204A7" w:rsidRPr="00B6615B" w:rsidRDefault="008204A7" w:rsidP="0015201E">
            <w:pPr>
              <w:jc w:val="center"/>
              <w:rPr>
                <w:sz w:val="20"/>
                <w:szCs w:val="20"/>
                <w:lang w:eastAsia="sk-SK"/>
              </w:rPr>
            </w:pPr>
            <w:r w:rsidRPr="00B6615B">
              <w:rPr>
                <w:sz w:val="20"/>
                <w:szCs w:val="20"/>
                <w:lang w:eastAsia="sk-SK"/>
              </w:rPr>
              <w:t>Zachovanie populácie druhu na súčasných početnostiach 10000 - 15000 jedincov</w:t>
            </w:r>
          </w:p>
        </w:tc>
      </w:tr>
      <w:tr w:rsidR="008204A7" w:rsidRPr="00B6615B" w14:paraId="20174A7D" w14:textId="77777777" w:rsidTr="0015201E">
        <w:trPr>
          <w:trHeight w:val="285"/>
        </w:trPr>
        <w:tc>
          <w:tcPr>
            <w:tcW w:w="1560" w:type="dxa"/>
            <w:tcBorders>
              <w:left w:val="single" w:sz="4" w:space="0" w:color="00000A"/>
              <w:bottom w:val="single" w:sz="4" w:space="0" w:color="00000A"/>
              <w:right w:val="single" w:sz="4" w:space="0" w:color="00000A"/>
            </w:tcBorders>
            <w:shd w:val="clear" w:color="auto" w:fill="auto"/>
            <w:vAlign w:val="center"/>
          </w:tcPr>
          <w:p w14:paraId="5ADEA746"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258" w:type="dxa"/>
            <w:tcBorders>
              <w:bottom w:val="single" w:sz="4" w:space="0" w:color="00000A"/>
              <w:right w:val="single" w:sz="4" w:space="0" w:color="00000A"/>
            </w:tcBorders>
            <w:shd w:val="clear" w:color="auto" w:fill="auto"/>
            <w:vAlign w:val="center"/>
          </w:tcPr>
          <w:p w14:paraId="2AC4009F" w14:textId="77777777" w:rsidR="008204A7" w:rsidRPr="00B6615B" w:rsidRDefault="008204A7" w:rsidP="000E3895">
            <w:pPr>
              <w:jc w:val="center"/>
              <w:rPr>
                <w:sz w:val="20"/>
                <w:szCs w:val="20"/>
                <w:lang w:eastAsia="sk-SK"/>
              </w:rPr>
            </w:pPr>
            <w:r w:rsidRPr="00B6615B">
              <w:rPr>
                <w:sz w:val="20"/>
                <w:szCs w:val="20"/>
                <w:lang w:eastAsia="sk-SK"/>
              </w:rPr>
              <w:t>ha</w:t>
            </w:r>
          </w:p>
        </w:tc>
        <w:tc>
          <w:tcPr>
            <w:tcW w:w="2777" w:type="dxa"/>
            <w:tcBorders>
              <w:bottom w:val="single" w:sz="4" w:space="0" w:color="00000A"/>
              <w:right w:val="single" w:sz="4" w:space="0" w:color="00000A"/>
            </w:tcBorders>
            <w:shd w:val="clear" w:color="auto" w:fill="auto"/>
            <w:vAlign w:val="center"/>
          </w:tcPr>
          <w:p w14:paraId="3C58A595" w14:textId="77777777" w:rsidR="008204A7" w:rsidRPr="00B6615B" w:rsidRDefault="008204A7" w:rsidP="000E3895">
            <w:pPr>
              <w:jc w:val="center"/>
            </w:pPr>
            <w:r w:rsidRPr="00B6615B">
              <w:rPr>
                <w:sz w:val="20"/>
                <w:szCs w:val="20"/>
                <w:lang w:eastAsia="sk-SK"/>
              </w:rPr>
              <w:t>80</w:t>
            </w:r>
          </w:p>
        </w:tc>
        <w:tc>
          <w:tcPr>
            <w:tcW w:w="3477" w:type="dxa"/>
            <w:tcBorders>
              <w:bottom w:val="single" w:sz="4" w:space="0" w:color="00000A"/>
              <w:right w:val="single" w:sz="4" w:space="0" w:color="00000A"/>
            </w:tcBorders>
            <w:shd w:val="clear" w:color="auto" w:fill="auto"/>
            <w:vAlign w:val="center"/>
          </w:tcPr>
          <w:p w14:paraId="2FD52C75" w14:textId="77777777" w:rsidR="008204A7" w:rsidRPr="00B6615B" w:rsidRDefault="008204A7" w:rsidP="0015201E">
            <w:pPr>
              <w:jc w:val="center"/>
              <w:rPr>
                <w:sz w:val="20"/>
                <w:szCs w:val="20"/>
                <w:lang w:eastAsia="sk-SK"/>
              </w:rPr>
            </w:pPr>
            <w:r w:rsidRPr="00B6615B">
              <w:rPr>
                <w:sz w:val="20"/>
                <w:szCs w:val="20"/>
                <w:lang w:eastAsia="sk-SK"/>
              </w:rPr>
              <w:t>Udržať súčasnú výmeru biotopu druhu.</w:t>
            </w:r>
          </w:p>
        </w:tc>
      </w:tr>
      <w:tr w:rsidR="008204A7" w:rsidRPr="00B6615B" w14:paraId="423BAA44" w14:textId="77777777" w:rsidTr="0015201E">
        <w:trPr>
          <w:trHeight w:val="930"/>
        </w:trPr>
        <w:tc>
          <w:tcPr>
            <w:tcW w:w="1560" w:type="dxa"/>
            <w:tcBorders>
              <w:left w:val="single" w:sz="4" w:space="0" w:color="00000A"/>
              <w:bottom w:val="single" w:sz="4" w:space="0" w:color="00000A"/>
              <w:right w:val="single" w:sz="4" w:space="0" w:color="00000A"/>
            </w:tcBorders>
            <w:shd w:val="clear" w:color="auto" w:fill="auto"/>
            <w:vAlign w:val="center"/>
          </w:tcPr>
          <w:p w14:paraId="389169EA"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258" w:type="dxa"/>
            <w:tcBorders>
              <w:bottom w:val="single" w:sz="4" w:space="0" w:color="00000A"/>
              <w:right w:val="single" w:sz="4" w:space="0" w:color="00000A"/>
            </w:tcBorders>
            <w:shd w:val="clear" w:color="auto" w:fill="auto"/>
            <w:vAlign w:val="center"/>
          </w:tcPr>
          <w:p w14:paraId="3D98FAF1" w14:textId="77777777" w:rsidR="008204A7" w:rsidRPr="00B6615B" w:rsidRDefault="008204A7" w:rsidP="000E3895">
            <w:pPr>
              <w:jc w:val="center"/>
              <w:rPr>
                <w:sz w:val="20"/>
                <w:szCs w:val="20"/>
                <w:lang w:eastAsia="sk-SK"/>
              </w:rPr>
            </w:pPr>
            <w:r w:rsidRPr="00B6615B">
              <w:rPr>
                <w:sz w:val="20"/>
                <w:szCs w:val="20"/>
                <w:lang w:eastAsia="sk-SK"/>
              </w:rPr>
              <w:t>Výskyt typických druhov</w:t>
            </w:r>
          </w:p>
        </w:tc>
        <w:tc>
          <w:tcPr>
            <w:tcW w:w="2777" w:type="dxa"/>
            <w:tcBorders>
              <w:bottom w:val="single" w:sz="4" w:space="0" w:color="00000A"/>
              <w:right w:val="single" w:sz="4" w:space="0" w:color="00000A"/>
            </w:tcBorders>
            <w:shd w:val="clear" w:color="auto" w:fill="auto"/>
            <w:vAlign w:val="center"/>
          </w:tcPr>
          <w:p w14:paraId="30DFCD96" w14:textId="77777777" w:rsidR="008204A7" w:rsidRPr="00B6615B" w:rsidRDefault="008204A7" w:rsidP="000E3895">
            <w:pPr>
              <w:jc w:val="center"/>
              <w:rPr>
                <w:sz w:val="20"/>
                <w:szCs w:val="20"/>
                <w:lang w:eastAsia="sk-SK"/>
              </w:rPr>
            </w:pPr>
            <w:r w:rsidRPr="00B6615B">
              <w:rPr>
                <w:sz w:val="20"/>
                <w:szCs w:val="20"/>
                <w:lang w:eastAsia="sk-SK"/>
              </w:rPr>
              <w:t>Min. 3 druhy</w:t>
            </w:r>
          </w:p>
        </w:tc>
        <w:tc>
          <w:tcPr>
            <w:tcW w:w="3477" w:type="dxa"/>
            <w:tcBorders>
              <w:bottom w:val="single" w:sz="4" w:space="0" w:color="00000A"/>
              <w:right w:val="single" w:sz="4" w:space="0" w:color="00000A"/>
            </w:tcBorders>
            <w:shd w:val="clear" w:color="auto" w:fill="auto"/>
            <w:vAlign w:val="center"/>
          </w:tcPr>
          <w:p w14:paraId="14DECBC3" w14:textId="77777777" w:rsidR="008204A7" w:rsidRPr="00B6615B" w:rsidRDefault="008204A7" w:rsidP="0015201E">
            <w:pPr>
              <w:jc w:val="center"/>
              <w:rPr>
                <w:i/>
                <w:sz w:val="20"/>
                <w:szCs w:val="20"/>
                <w:lang w:eastAsia="sk-SK"/>
              </w:rPr>
            </w:pPr>
            <w:r w:rsidRPr="00B6615B">
              <w:rPr>
                <w:i/>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8204A7" w:rsidRPr="00B6615B" w14:paraId="0CDF624E" w14:textId="77777777" w:rsidTr="0015201E">
        <w:trPr>
          <w:trHeight w:val="237"/>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FFD5E9"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258" w:type="dxa"/>
            <w:tcBorders>
              <w:top w:val="single" w:sz="4" w:space="0" w:color="00000A"/>
              <w:bottom w:val="single" w:sz="4" w:space="0" w:color="00000A"/>
              <w:right w:val="single" w:sz="4" w:space="0" w:color="00000A"/>
            </w:tcBorders>
            <w:shd w:val="clear" w:color="auto" w:fill="auto"/>
            <w:vAlign w:val="center"/>
          </w:tcPr>
          <w:p w14:paraId="42BE1201" w14:textId="77777777" w:rsidR="008204A7" w:rsidRPr="00B6615B" w:rsidRDefault="008204A7" w:rsidP="000E3895">
            <w:pPr>
              <w:jc w:val="center"/>
              <w:rPr>
                <w:sz w:val="20"/>
                <w:szCs w:val="20"/>
                <w:lang w:eastAsia="sk-SK"/>
              </w:rPr>
            </w:pPr>
            <w:r w:rsidRPr="00B6615B">
              <w:rPr>
                <w:sz w:val="20"/>
                <w:szCs w:val="20"/>
                <w:lang w:eastAsia="sk-SK"/>
              </w:rPr>
              <w:t>Zastúpenie sukcesných drevín %</w:t>
            </w:r>
          </w:p>
        </w:tc>
        <w:tc>
          <w:tcPr>
            <w:tcW w:w="2777" w:type="dxa"/>
            <w:tcBorders>
              <w:top w:val="single" w:sz="4" w:space="0" w:color="00000A"/>
              <w:bottom w:val="single" w:sz="4" w:space="0" w:color="00000A"/>
              <w:right w:val="single" w:sz="4" w:space="0" w:color="00000A"/>
            </w:tcBorders>
            <w:shd w:val="clear" w:color="auto" w:fill="auto"/>
            <w:vAlign w:val="center"/>
          </w:tcPr>
          <w:p w14:paraId="10C57959" w14:textId="77777777" w:rsidR="008204A7" w:rsidRPr="00B6615B" w:rsidRDefault="008204A7" w:rsidP="000E3895">
            <w:pPr>
              <w:jc w:val="center"/>
              <w:rPr>
                <w:sz w:val="20"/>
                <w:szCs w:val="20"/>
                <w:lang w:eastAsia="sk-SK"/>
              </w:rPr>
            </w:pPr>
            <w:r w:rsidRPr="00B6615B">
              <w:rPr>
                <w:sz w:val="20"/>
                <w:szCs w:val="20"/>
                <w:lang w:eastAsia="sk-SK"/>
              </w:rPr>
              <w:t>Menej ako 35 % drevín</w:t>
            </w:r>
          </w:p>
        </w:tc>
        <w:tc>
          <w:tcPr>
            <w:tcW w:w="3477" w:type="dxa"/>
            <w:tcBorders>
              <w:top w:val="single" w:sz="4" w:space="0" w:color="00000A"/>
              <w:bottom w:val="single" w:sz="4" w:space="0" w:color="00000A"/>
              <w:right w:val="single" w:sz="4" w:space="0" w:color="00000A"/>
            </w:tcBorders>
            <w:shd w:val="clear" w:color="auto" w:fill="auto"/>
            <w:vAlign w:val="center"/>
          </w:tcPr>
          <w:p w14:paraId="02CCFBAA" w14:textId="77777777" w:rsidR="008204A7" w:rsidRPr="00B6615B" w:rsidRDefault="008204A7" w:rsidP="0015201E">
            <w:pPr>
              <w:jc w:val="center"/>
              <w:rPr>
                <w:sz w:val="20"/>
                <w:szCs w:val="20"/>
              </w:rPr>
            </w:pPr>
            <w:r w:rsidRPr="00B6615B">
              <w:rPr>
                <w:sz w:val="20"/>
                <w:szCs w:val="20"/>
                <w:shd w:val="clear" w:color="auto" w:fill="FAFBFA"/>
              </w:rPr>
              <w:t>Minimálne sukcesné porasty drevín alebo krovín na lokalitách druhu.</w:t>
            </w:r>
          </w:p>
        </w:tc>
      </w:tr>
      <w:tr w:rsidR="008204A7" w:rsidRPr="00B6615B" w14:paraId="0E0A3A62" w14:textId="77777777" w:rsidTr="0015201E">
        <w:trPr>
          <w:trHeight w:val="237"/>
        </w:trPr>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CB10FE" w14:textId="77777777" w:rsidR="008204A7" w:rsidRPr="00B6615B" w:rsidRDefault="008204A7" w:rsidP="0015201E">
            <w:pPr>
              <w:jc w:val="center"/>
              <w:rPr>
                <w:sz w:val="20"/>
                <w:szCs w:val="20"/>
                <w:lang w:eastAsia="sk-SK"/>
              </w:rPr>
            </w:pPr>
            <w:r w:rsidRPr="00B6615B">
              <w:rPr>
                <w:sz w:val="18"/>
                <w:szCs w:val="18"/>
              </w:rPr>
              <w:t>Zastúpenie alochtónnych druhov/inváznych druhov drevín</w:t>
            </w:r>
          </w:p>
        </w:tc>
        <w:tc>
          <w:tcPr>
            <w:tcW w:w="1258" w:type="dxa"/>
            <w:tcBorders>
              <w:top w:val="single" w:sz="4" w:space="0" w:color="00000A"/>
              <w:bottom w:val="single" w:sz="4" w:space="0" w:color="00000A"/>
              <w:right w:val="single" w:sz="4" w:space="0" w:color="00000A"/>
            </w:tcBorders>
            <w:shd w:val="clear" w:color="auto" w:fill="auto"/>
            <w:vAlign w:val="center"/>
          </w:tcPr>
          <w:p w14:paraId="3957DC1F" w14:textId="77777777" w:rsidR="008204A7" w:rsidRPr="00B6615B" w:rsidRDefault="008204A7" w:rsidP="000E3895">
            <w:pPr>
              <w:jc w:val="center"/>
              <w:rPr>
                <w:sz w:val="20"/>
                <w:szCs w:val="20"/>
                <w:lang w:eastAsia="sk-SK"/>
              </w:rPr>
            </w:pPr>
            <w:r w:rsidRPr="00B6615B">
              <w:rPr>
                <w:sz w:val="18"/>
                <w:szCs w:val="18"/>
              </w:rPr>
              <w:t>Percento  (%) pokrytia / ha</w:t>
            </w:r>
          </w:p>
        </w:tc>
        <w:tc>
          <w:tcPr>
            <w:tcW w:w="2777" w:type="dxa"/>
            <w:tcBorders>
              <w:top w:val="single" w:sz="4" w:space="0" w:color="00000A"/>
              <w:bottom w:val="single" w:sz="4" w:space="0" w:color="00000A"/>
              <w:right w:val="single" w:sz="4" w:space="0" w:color="00000A"/>
            </w:tcBorders>
            <w:shd w:val="clear" w:color="auto" w:fill="auto"/>
            <w:vAlign w:val="center"/>
          </w:tcPr>
          <w:p w14:paraId="7AA4658E" w14:textId="77777777" w:rsidR="008204A7" w:rsidRPr="00B6615B" w:rsidRDefault="008204A7" w:rsidP="000E3895">
            <w:pPr>
              <w:jc w:val="center"/>
              <w:rPr>
                <w:sz w:val="20"/>
                <w:szCs w:val="20"/>
                <w:lang w:eastAsia="sk-SK"/>
              </w:rPr>
            </w:pPr>
            <w:r w:rsidRPr="00B6615B">
              <w:rPr>
                <w:sz w:val="18"/>
                <w:szCs w:val="18"/>
              </w:rPr>
              <w:t>0 %</w:t>
            </w:r>
          </w:p>
        </w:tc>
        <w:tc>
          <w:tcPr>
            <w:tcW w:w="3477" w:type="dxa"/>
            <w:tcBorders>
              <w:top w:val="single" w:sz="4" w:space="0" w:color="00000A"/>
              <w:bottom w:val="single" w:sz="4" w:space="0" w:color="00000A"/>
              <w:right w:val="single" w:sz="4" w:space="0" w:color="00000A"/>
            </w:tcBorders>
            <w:shd w:val="clear" w:color="auto" w:fill="auto"/>
            <w:vAlign w:val="center"/>
          </w:tcPr>
          <w:p w14:paraId="0FD8DFB1" w14:textId="77777777" w:rsidR="008204A7" w:rsidRPr="00B6615B" w:rsidRDefault="008204A7" w:rsidP="0015201E">
            <w:pPr>
              <w:jc w:val="center"/>
              <w:rPr>
                <w:sz w:val="20"/>
                <w:szCs w:val="20"/>
              </w:rPr>
            </w:pPr>
            <w:r w:rsidRPr="00B6615B">
              <w:rPr>
                <w:sz w:val="20"/>
                <w:szCs w:val="20"/>
                <w:shd w:val="clear" w:color="auto" w:fill="FAFBFA"/>
              </w:rPr>
              <w:t>Minimálne (žiadne) zastúpenie</w:t>
            </w:r>
            <w:r w:rsidRPr="00B6615B">
              <w:rPr>
                <w:i/>
                <w:sz w:val="20"/>
                <w:szCs w:val="20"/>
                <w:shd w:val="clear" w:color="auto" w:fill="FAFBFA"/>
              </w:rPr>
              <w:t xml:space="preserve"> </w:t>
            </w:r>
            <w:r w:rsidRPr="00B6615B">
              <w:rPr>
                <w:sz w:val="20"/>
                <w:szCs w:val="20"/>
                <w:shd w:val="clear" w:color="auto" w:fill="FAFBFA"/>
              </w:rPr>
              <w:t>inváznych druhov</w:t>
            </w:r>
          </w:p>
        </w:tc>
      </w:tr>
    </w:tbl>
    <w:p w14:paraId="396E741B" w14:textId="77777777" w:rsidR="008204A7" w:rsidRPr="00B6615B" w:rsidRDefault="008204A7" w:rsidP="008204A7">
      <w:pPr>
        <w:pStyle w:val="Zkladntext"/>
        <w:widowControl w:val="0"/>
        <w:spacing w:after="120"/>
        <w:jc w:val="both"/>
      </w:pPr>
    </w:p>
    <w:p w14:paraId="5D68F39E" w14:textId="42541185" w:rsidR="008204A7" w:rsidRPr="00B6615B" w:rsidRDefault="008204A7" w:rsidP="008204A7">
      <w:pPr>
        <w:pStyle w:val="Zkladntext"/>
        <w:widowControl w:val="0"/>
        <w:spacing w:after="120"/>
        <w:jc w:val="both"/>
      </w:pPr>
      <w:r w:rsidRPr="00B6615B">
        <w:rPr>
          <w:b w:val="0"/>
        </w:rPr>
        <w:t xml:space="preserve">Zachovanie priaznivého stavu druhu </w:t>
      </w:r>
      <w:r w:rsidRPr="00B6615B">
        <w:rPr>
          <w:i/>
        </w:rPr>
        <w:t xml:space="preserve">Daphne arbuscula </w:t>
      </w:r>
      <w:r w:rsidRPr="00B6615B">
        <w:rPr>
          <w:b w:val="0"/>
        </w:rPr>
        <w:t>za splnenia nasledovných atribútov</w:t>
      </w:r>
      <w:r w:rsidR="00BA33E2">
        <w:rPr>
          <w:b w:val="0"/>
          <w:lang w:val="sk-SK"/>
        </w:rPr>
        <w:t>:</w:t>
      </w:r>
    </w:p>
    <w:tbl>
      <w:tblPr>
        <w:tblW w:w="4851"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417"/>
        <w:gridCol w:w="1417"/>
        <w:gridCol w:w="2765"/>
        <w:gridCol w:w="3331"/>
      </w:tblGrid>
      <w:tr w:rsidR="008204A7" w:rsidRPr="00B6615B" w14:paraId="0A12F532" w14:textId="77777777" w:rsidTr="00AF6853">
        <w:trPr>
          <w:trHeight w:val="355"/>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56DD00" w14:textId="77777777" w:rsidR="008204A7" w:rsidRPr="00B6615B" w:rsidRDefault="008204A7" w:rsidP="00990D22">
            <w:pPr>
              <w:jc w:val="center"/>
              <w:rPr>
                <w:b/>
                <w:sz w:val="20"/>
                <w:szCs w:val="20"/>
                <w:lang w:eastAsia="sk-SK"/>
              </w:rPr>
            </w:pPr>
            <w:r w:rsidRPr="00B6615B">
              <w:rPr>
                <w:b/>
                <w:sz w:val="20"/>
                <w:szCs w:val="20"/>
                <w:lang w:eastAsia="sk-SK"/>
              </w:rPr>
              <w:t>Parameter</w:t>
            </w:r>
          </w:p>
        </w:tc>
        <w:tc>
          <w:tcPr>
            <w:tcW w:w="1417" w:type="dxa"/>
            <w:tcBorders>
              <w:top w:val="single" w:sz="4" w:space="0" w:color="00000A"/>
              <w:bottom w:val="single" w:sz="4" w:space="0" w:color="00000A"/>
              <w:right w:val="single" w:sz="4" w:space="0" w:color="00000A"/>
            </w:tcBorders>
            <w:shd w:val="clear" w:color="auto" w:fill="auto"/>
            <w:vAlign w:val="center"/>
          </w:tcPr>
          <w:p w14:paraId="0569125C" w14:textId="77777777" w:rsidR="008204A7" w:rsidRPr="00B6615B" w:rsidRDefault="008204A7" w:rsidP="00990D22">
            <w:pPr>
              <w:jc w:val="center"/>
              <w:rPr>
                <w:b/>
                <w:sz w:val="20"/>
                <w:szCs w:val="20"/>
                <w:lang w:eastAsia="sk-SK"/>
              </w:rPr>
            </w:pPr>
            <w:r w:rsidRPr="00B6615B">
              <w:rPr>
                <w:b/>
                <w:sz w:val="20"/>
                <w:szCs w:val="20"/>
                <w:lang w:eastAsia="sk-SK"/>
              </w:rPr>
              <w:t>Merateľnosť</w:t>
            </w:r>
          </w:p>
        </w:tc>
        <w:tc>
          <w:tcPr>
            <w:tcW w:w="2765" w:type="dxa"/>
            <w:tcBorders>
              <w:top w:val="single" w:sz="4" w:space="0" w:color="00000A"/>
              <w:bottom w:val="single" w:sz="4" w:space="0" w:color="00000A"/>
              <w:right w:val="single" w:sz="4" w:space="0" w:color="00000A"/>
            </w:tcBorders>
            <w:shd w:val="clear" w:color="auto" w:fill="auto"/>
            <w:vAlign w:val="center"/>
          </w:tcPr>
          <w:p w14:paraId="2AF2003B" w14:textId="77777777" w:rsidR="008204A7" w:rsidRPr="00B6615B" w:rsidRDefault="008204A7" w:rsidP="00990D22">
            <w:pPr>
              <w:jc w:val="center"/>
              <w:rPr>
                <w:b/>
                <w:sz w:val="20"/>
                <w:szCs w:val="20"/>
                <w:lang w:eastAsia="sk-SK"/>
              </w:rPr>
            </w:pPr>
            <w:r w:rsidRPr="00B6615B">
              <w:rPr>
                <w:b/>
                <w:sz w:val="20"/>
                <w:szCs w:val="20"/>
                <w:lang w:eastAsia="sk-SK"/>
              </w:rPr>
              <w:t>Cieľová hodnota</w:t>
            </w:r>
          </w:p>
        </w:tc>
        <w:tc>
          <w:tcPr>
            <w:tcW w:w="3331" w:type="dxa"/>
            <w:tcBorders>
              <w:top w:val="single" w:sz="4" w:space="0" w:color="00000A"/>
              <w:bottom w:val="single" w:sz="4" w:space="0" w:color="00000A"/>
              <w:right w:val="single" w:sz="4" w:space="0" w:color="00000A"/>
            </w:tcBorders>
            <w:shd w:val="clear" w:color="auto" w:fill="auto"/>
            <w:vAlign w:val="center"/>
          </w:tcPr>
          <w:p w14:paraId="20FFA2BD" w14:textId="77777777" w:rsidR="008204A7" w:rsidRPr="00B6615B" w:rsidRDefault="008204A7" w:rsidP="00990D22">
            <w:pPr>
              <w:jc w:val="center"/>
              <w:rPr>
                <w:b/>
                <w:sz w:val="20"/>
                <w:szCs w:val="20"/>
                <w:lang w:eastAsia="sk-SK"/>
              </w:rPr>
            </w:pPr>
            <w:r w:rsidRPr="00B6615B">
              <w:rPr>
                <w:b/>
                <w:sz w:val="20"/>
                <w:szCs w:val="20"/>
                <w:lang w:eastAsia="sk-SK"/>
              </w:rPr>
              <w:t>Doplnkové informácie</w:t>
            </w:r>
          </w:p>
        </w:tc>
      </w:tr>
      <w:tr w:rsidR="008204A7" w:rsidRPr="00B6615B" w14:paraId="40789A1E" w14:textId="77777777" w:rsidTr="0015201E">
        <w:trPr>
          <w:trHeight w:val="274"/>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552C0D" w14:textId="77777777" w:rsidR="008204A7" w:rsidRPr="00B6615B" w:rsidRDefault="008204A7" w:rsidP="0015201E">
            <w:pPr>
              <w:jc w:val="center"/>
              <w:rPr>
                <w:sz w:val="20"/>
                <w:szCs w:val="20"/>
                <w:lang w:eastAsia="sk-SK"/>
              </w:rPr>
            </w:pPr>
            <w:r w:rsidRPr="00B6615B">
              <w:rPr>
                <w:sz w:val="20"/>
                <w:szCs w:val="20"/>
                <w:lang w:eastAsia="sk-SK"/>
              </w:rPr>
              <w:t>Veľkosť populácie</w:t>
            </w:r>
          </w:p>
        </w:tc>
        <w:tc>
          <w:tcPr>
            <w:tcW w:w="1417" w:type="dxa"/>
            <w:tcBorders>
              <w:top w:val="single" w:sz="4" w:space="0" w:color="00000A"/>
              <w:bottom w:val="single" w:sz="4" w:space="0" w:color="00000A"/>
              <w:right w:val="single" w:sz="4" w:space="0" w:color="00000A"/>
            </w:tcBorders>
            <w:shd w:val="clear" w:color="auto" w:fill="auto"/>
            <w:vAlign w:val="center"/>
          </w:tcPr>
          <w:p w14:paraId="22879AA2"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2765" w:type="dxa"/>
            <w:tcBorders>
              <w:top w:val="single" w:sz="4" w:space="0" w:color="00000A"/>
              <w:bottom w:val="single" w:sz="4" w:space="0" w:color="00000A"/>
              <w:right w:val="single" w:sz="4" w:space="0" w:color="00000A"/>
            </w:tcBorders>
            <w:shd w:val="clear" w:color="auto" w:fill="auto"/>
            <w:vAlign w:val="center"/>
          </w:tcPr>
          <w:p w14:paraId="4743FD43" w14:textId="77777777" w:rsidR="008204A7" w:rsidRPr="00B6615B" w:rsidRDefault="008204A7" w:rsidP="000E3895">
            <w:pPr>
              <w:jc w:val="center"/>
              <w:rPr>
                <w:sz w:val="20"/>
                <w:szCs w:val="20"/>
                <w:lang w:eastAsia="sk-SK"/>
              </w:rPr>
            </w:pPr>
            <w:r w:rsidRPr="00B6615B">
              <w:rPr>
                <w:sz w:val="20"/>
                <w:szCs w:val="20"/>
                <w:lang w:eastAsia="sk-SK"/>
              </w:rPr>
              <w:t>5600</w:t>
            </w:r>
          </w:p>
        </w:tc>
        <w:tc>
          <w:tcPr>
            <w:tcW w:w="3331" w:type="dxa"/>
            <w:tcBorders>
              <w:top w:val="single" w:sz="4" w:space="0" w:color="00000A"/>
              <w:bottom w:val="single" w:sz="4" w:space="0" w:color="00000A"/>
              <w:right w:val="single" w:sz="4" w:space="0" w:color="00000A"/>
            </w:tcBorders>
            <w:shd w:val="clear" w:color="auto" w:fill="auto"/>
            <w:vAlign w:val="center"/>
          </w:tcPr>
          <w:p w14:paraId="1657C6F6" w14:textId="77777777" w:rsidR="008204A7" w:rsidRPr="00B6615B" w:rsidRDefault="008204A7" w:rsidP="0015201E">
            <w:pPr>
              <w:jc w:val="center"/>
              <w:rPr>
                <w:sz w:val="20"/>
                <w:szCs w:val="20"/>
                <w:lang w:eastAsia="sk-SK"/>
              </w:rPr>
            </w:pPr>
            <w:r w:rsidRPr="00B6615B">
              <w:rPr>
                <w:sz w:val="20"/>
                <w:szCs w:val="20"/>
                <w:lang w:eastAsia="sk-SK"/>
              </w:rPr>
              <w:t>Zachovanie populácie druhu na početnosti min. 5600 jedincov.</w:t>
            </w:r>
          </w:p>
        </w:tc>
      </w:tr>
      <w:tr w:rsidR="008204A7" w:rsidRPr="00B6615B" w14:paraId="788D8ECE" w14:textId="77777777" w:rsidTr="0015201E">
        <w:trPr>
          <w:trHeight w:val="243"/>
        </w:trPr>
        <w:tc>
          <w:tcPr>
            <w:tcW w:w="1418" w:type="dxa"/>
            <w:tcBorders>
              <w:left w:val="single" w:sz="4" w:space="0" w:color="00000A"/>
              <w:bottom w:val="single" w:sz="4" w:space="0" w:color="00000A"/>
              <w:right w:val="single" w:sz="4" w:space="0" w:color="00000A"/>
            </w:tcBorders>
            <w:shd w:val="clear" w:color="auto" w:fill="auto"/>
            <w:vAlign w:val="center"/>
          </w:tcPr>
          <w:p w14:paraId="6DBD4710"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417" w:type="dxa"/>
            <w:tcBorders>
              <w:bottom w:val="single" w:sz="4" w:space="0" w:color="00000A"/>
              <w:right w:val="single" w:sz="4" w:space="0" w:color="00000A"/>
            </w:tcBorders>
            <w:shd w:val="clear" w:color="auto" w:fill="auto"/>
            <w:vAlign w:val="center"/>
          </w:tcPr>
          <w:p w14:paraId="115C2CAC" w14:textId="77777777" w:rsidR="008204A7" w:rsidRPr="00B6615B" w:rsidRDefault="008204A7" w:rsidP="000E3895">
            <w:pPr>
              <w:jc w:val="center"/>
              <w:rPr>
                <w:sz w:val="20"/>
                <w:szCs w:val="20"/>
                <w:lang w:eastAsia="sk-SK"/>
              </w:rPr>
            </w:pPr>
            <w:r w:rsidRPr="00B6615B">
              <w:rPr>
                <w:sz w:val="20"/>
                <w:szCs w:val="20"/>
                <w:lang w:eastAsia="sk-SK"/>
              </w:rPr>
              <w:t>ha</w:t>
            </w:r>
          </w:p>
        </w:tc>
        <w:tc>
          <w:tcPr>
            <w:tcW w:w="2765" w:type="dxa"/>
            <w:tcBorders>
              <w:bottom w:val="single" w:sz="4" w:space="0" w:color="00000A"/>
              <w:right w:val="single" w:sz="4" w:space="0" w:color="00000A"/>
            </w:tcBorders>
            <w:shd w:val="clear" w:color="auto" w:fill="auto"/>
            <w:vAlign w:val="center"/>
          </w:tcPr>
          <w:p w14:paraId="182A7FB4" w14:textId="77777777" w:rsidR="008204A7" w:rsidRPr="00B6615B" w:rsidRDefault="008204A7" w:rsidP="000E3895">
            <w:pPr>
              <w:jc w:val="center"/>
            </w:pPr>
            <w:r w:rsidRPr="00B6615B">
              <w:rPr>
                <w:sz w:val="20"/>
                <w:szCs w:val="20"/>
                <w:lang w:eastAsia="sk-SK"/>
              </w:rPr>
              <w:t>75</w:t>
            </w:r>
          </w:p>
        </w:tc>
        <w:tc>
          <w:tcPr>
            <w:tcW w:w="3331" w:type="dxa"/>
            <w:tcBorders>
              <w:bottom w:val="single" w:sz="4" w:space="0" w:color="00000A"/>
              <w:right w:val="single" w:sz="4" w:space="0" w:color="00000A"/>
            </w:tcBorders>
            <w:shd w:val="clear" w:color="auto" w:fill="auto"/>
            <w:vAlign w:val="center"/>
          </w:tcPr>
          <w:p w14:paraId="3171DF3A" w14:textId="77777777" w:rsidR="008204A7" w:rsidRPr="00B6615B" w:rsidRDefault="008204A7" w:rsidP="0015201E">
            <w:pPr>
              <w:jc w:val="center"/>
              <w:rPr>
                <w:sz w:val="20"/>
                <w:szCs w:val="20"/>
                <w:lang w:eastAsia="sk-SK"/>
              </w:rPr>
            </w:pPr>
            <w:r w:rsidRPr="00B6615B">
              <w:rPr>
                <w:sz w:val="20"/>
                <w:szCs w:val="20"/>
                <w:lang w:eastAsia="sk-SK"/>
              </w:rPr>
              <w:t>Udržať súčasnú výmeru biotopu druhu.</w:t>
            </w:r>
          </w:p>
        </w:tc>
      </w:tr>
      <w:tr w:rsidR="008204A7" w:rsidRPr="00B6615B" w14:paraId="756134FE" w14:textId="77777777" w:rsidTr="0015201E">
        <w:trPr>
          <w:trHeight w:val="446"/>
        </w:trPr>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AC73C3"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7" w:type="dxa"/>
            <w:tcBorders>
              <w:top w:val="single" w:sz="4" w:space="0" w:color="00000A"/>
              <w:bottom w:val="single" w:sz="4" w:space="0" w:color="00000A"/>
              <w:right w:val="single" w:sz="4" w:space="0" w:color="00000A"/>
            </w:tcBorders>
            <w:shd w:val="clear" w:color="auto" w:fill="auto"/>
            <w:vAlign w:val="center"/>
          </w:tcPr>
          <w:p w14:paraId="17E1F4A8" w14:textId="77777777" w:rsidR="008204A7" w:rsidRPr="00B6615B" w:rsidRDefault="008204A7" w:rsidP="000E3895">
            <w:pPr>
              <w:jc w:val="center"/>
              <w:rPr>
                <w:sz w:val="20"/>
                <w:szCs w:val="20"/>
                <w:lang w:eastAsia="sk-SK"/>
              </w:rPr>
            </w:pPr>
            <w:r w:rsidRPr="00B6615B">
              <w:rPr>
                <w:sz w:val="20"/>
                <w:szCs w:val="20"/>
                <w:lang w:eastAsia="sk-SK"/>
              </w:rPr>
              <w:t>Zastúpenie krovinovej etáže v % / ha (iné druhy)</w:t>
            </w:r>
          </w:p>
        </w:tc>
        <w:tc>
          <w:tcPr>
            <w:tcW w:w="2765" w:type="dxa"/>
            <w:tcBorders>
              <w:top w:val="single" w:sz="4" w:space="0" w:color="00000A"/>
              <w:bottom w:val="single" w:sz="4" w:space="0" w:color="00000A"/>
              <w:right w:val="single" w:sz="4" w:space="0" w:color="00000A"/>
            </w:tcBorders>
            <w:shd w:val="clear" w:color="auto" w:fill="auto"/>
            <w:vAlign w:val="center"/>
          </w:tcPr>
          <w:p w14:paraId="52738B53" w14:textId="77777777" w:rsidR="008204A7" w:rsidRPr="00B6615B" w:rsidRDefault="008204A7" w:rsidP="000E3895">
            <w:pPr>
              <w:jc w:val="center"/>
              <w:rPr>
                <w:sz w:val="20"/>
                <w:szCs w:val="20"/>
                <w:lang w:eastAsia="sk-SK"/>
              </w:rPr>
            </w:pPr>
            <w:r w:rsidRPr="00B6615B">
              <w:rPr>
                <w:sz w:val="20"/>
                <w:szCs w:val="20"/>
                <w:lang w:eastAsia="sk-SK"/>
              </w:rPr>
              <w:t>Menej ako 10 % / ha</w:t>
            </w:r>
          </w:p>
        </w:tc>
        <w:tc>
          <w:tcPr>
            <w:tcW w:w="3331" w:type="dxa"/>
            <w:tcBorders>
              <w:top w:val="single" w:sz="4" w:space="0" w:color="00000A"/>
              <w:bottom w:val="single" w:sz="4" w:space="0" w:color="00000A"/>
              <w:right w:val="single" w:sz="4" w:space="0" w:color="00000A"/>
            </w:tcBorders>
            <w:shd w:val="clear" w:color="auto" w:fill="auto"/>
            <w:vAlign w:val="center"/>
          </w:tcPr>
          <w:p w14:paraId="35B4D521" w14:textId="77777777" w:rsidR="008204A7" w:rsidRPr="00B6615B" w:rsidRDefault="008204A7" w:rsidP="0015201E">
            <w:pPr>
              <w:jc w:val="center"/>
              <w:rPr>
                <w:sz w:val="20"/>
                <w:szCs w:val="20"/>
              </w:rPr>
            </w:pPr>
            <w:r w:rsidRPr="00B6615B">
              <w:rPr>
                <w:sz w:val="20"/>
                <w:szCs w:val="20"/>
                <w:shd w:val="clear" w:color="auto" w:fill="FAFBFA"/>
              </w:rPr>
              <w:t>Menšie zastúpenie krovinovej etáže na lokalitách druhu (presvetlené biotopy).</w:t>
            </w:r>
          </w:p>
        </w:tc>
      </w:tr>
    </w:tbl>
    <w:p w14:paraId="2D3AE498" w14:textId="77777777" w:rsidR="008204A7" w:rsidRPr="00B6615B" w:rsidRDefault="008204A7" w:rsidP="008204A7">
      <w:pPr>
        <w:pStyle w:val="Zkladntext"/>
        <w:widowControl w:val="0"/>
        <w:spacing w:after="120"/>
        <w:jc w:val="both"/>
      </w:pPr>
    </w:p>
    <w:p w14:paraId="4760597C" w14:textId="2E30EDE4" w:rsidR="008204A7" w:rsidRPr="00B6615B" w:rsidRDefault="008204A7" w:rsidP="008204A7">
      <w:pPr>
        <w:pStyle w:val="Zkladntext"/>
        <w:widowControl w:val="0"/>
        <w:spacing w:after="120"/>
        <w:jc w:val="both"/>
      </w:pPr>
      <w:r w:rsidRPr="00B6615B">
        <w:rPr>
          <w:b w:val="0"/>
        </w:rPr>
        <w:t xml:space="preserve">Zlepšenie stavu druhu </w:t>
      </w:r>
      <w:r w:rsidRPr="00B6615B">
        <w:rPr>
          <w:i/>
        </w:rPr>
        <w:t xml:space="preserve">Campanulla serrata </w:t>
      </w:r>
      <w:r w:rsidRPr="00B6615B">
        <w:rPr>
          <w:b w:val="0"/>
        </w:rPr>
        <w:t>za splnenia nasledovných atribútov</w:t>
      </w:r>
      <w:r w:rsidR="00BA33E2">
        <w:rPr>
          <w:b w:val="0"/>
          <w:lang w:val="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43"/>
      </w:tblGrid>
      <w:tr w:rsidR="008204A7" w:rsidRPr="00990D22" w14:paraId="13D12A53" w14:textId="77777777" w:rsidTr="0015201E">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55C1B6" w14:textId="77777777" w:rsidR="008204A7" w:rsidRPr="00990D22" w:rsidRDefault="008204A7" w:rsidP="00990D22">
            <w:pPr>
              <w:jc w:val="center"/>
              <w:rPr>
                <w:b/>
                <w:sz w:val="20"/>
                <w:szCs w:val="20"/>
                <w:lang w:eastAsia="sk-SK"/>
              </w:rPr>
            </w:pPr>
            <w:r w:rsidRPr="00990D22">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2F550E3" w14:textId="77777777" w:rsidR="008204A7" w:rsidRPr="00990D22" w:rsidRDefault="008204A7" w:rsidP="00990D22">
            <w:pPr>
              <w:jc w:val="center"/>
              <w:rPr>
                <w:b/>
                <w:sz w:val="20"/>
                <w:szCs w:val="20"/>
                <w:lang w:eastAsia="sk-SK"/>
              </w:rPr>
            </w:pPr>
            <w:r w:rsidRPr="00990D22">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82CF247" w14:textId="77777777" w:rsidR="008204A7" w:rsidRPr="00990D22" w:rsidRDefault="008204A7" w:rsidP="00990D22">
            <w:pPr>
              <w:jc w:val="center"/>
              <w:rPr>
                <w:b/>
                <w:sz w:val="20"/>
                <w:szCs w:val="20"/>
                <w:lang w:eastAsia="sk-SK"/>
              </w:rPr>
            </w:pPr>
            <w:r w:rsidRPr="00990D22">
              <w:rPr>
                <w:b/>
                <w:sz w:val="20"/>
                <w:szCs w:val="20"/>
                <w:lang w:eastAsia="sk-SK"/>
              </w:rPr>
              <w:t>Cieľová hodnota</w:t>
            </w:r>
          </w:p>
        </w:tc>
        <w:tc>
          <w:tcPr>
            <w:tcW w:w="4243" w:type="dxa"/>
            <w:tcBorders>
              <w:top w:val="single" w:sz="4" w:space="0" w:color="00000A"/>
              <w:bottom w:val="single" w:sz="4" w:space="0" w:color="00000A"/>
              <w:right w:val="single" w:sz="4" w:space="0" w:color="00000A"/>
            </w:tcBorders>
            <w:shd w:val="clear" w:color="auto" w:fill="auto"/>
            <w:vAlign w:val="center"/>
          </w:tcPr>
          <w:p w14:paraId="3F575127" w14:textId="77777777" w:rsidR="008204A7" w:rsidRPr="00990D22" w:rsidRDefault="008204A7" w:rsidP="00990D22">
            <w:pPr>
              <w:jc w:val="center"/>
              <w:rPr>
                <w:b/>
                <w:sz w:val="20"/>
                <w:szCs w:val="20"/>
                <w:lang w:eastAsia="sk-SK"/>
              </w:rPr>
            </w:pPr>
            <w:r w:rsidRPr="00990D22">
              <w:rPr>
                <w:b/>
                <w:sz w:val="20"/>
                <w:szCs w:val="20"/>
                <w:lang w:eastAsia="sk-SK"/>
              </w:rPr>
              <w:t>Doplnkové informácie</w:t>
            </w:r>
          </w:p>
        </w:tc>
      </w:tr>
      <w:tr w:rsidR="00B6615B" w:rsidRPr="00B6615B" w14:paraId="1268A43C"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516DDE" w14:textId="77777777" w:rsidR="008204A7" w:rsidRPr="00B6615B" w:rsidRDefault="00255AE5" w:rsidP="0015201E">
            <w:pPr>
              <w:jc w:val="center"/>
              <w:rPr>
                <w:sz w:val="20"/>
                <w:szCs w:val="20"/>
                <w:lang w:eastAsia="sk-SK"/>
              </w:rPr>
            </w:pPr>
            <w:r>
              <w:rPr>
                <w:sz w:val="20"/>
                <w:szCs w:val="20"/>
                <w:lang w:eastAsia="sk-SK"/>
              </w:rPr>
              <w:t>V</w:t>
            </w:r>
            <w:r w:rsidRPr="00B6615B">
              <w:rPr>
                <w:sz w:val="20"/>
                <w:szCs w:val="20"/>
                <w:lang w:eastAsia="sk-SK"/>
              </w:rPr>
              <w:t xml:space="preserve">eľkosť </w:t>
            </w:r>
            <w:r w:rsidR="008204A7" w:rsidRPr="00B6615B">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00F0D4F0" w14:textId="77777777" w:rsidR="008204A7" w:rsidRPr="00B6615B" w:rsidRDefault="008204A7" w:rsidP="000E3895">
            <w:pPr>
              <w:jc w:val="center"/>
              <w:rPr>
                <w:sz w:val="20"/>
                <w:szCs w:val="20"/>
                <w:lang w:eastAsia="sk-SK"/>
              </w:rPr>
            </w:pPr>
            <w:r w:rsidRPr="00B6615B">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3225B542" w14:textId="77777777" w:rsidR="008204A7" w:rsidRPr="00B6615B" w:rsidRDefault="008204A7" w:rsidP="000E3895">
            <w:pPr>
              <w:jc w:val="center"/>
              <w:rPr>
                <w:sz w:val="20"/>
                <w:szCs w:val="20"/>
                <w:lang w:eastAsia="sk-SK"/>
              </w:rPr>
            </w:pPr>
            <w:r w:rsidRPr="00B6615B">
              <w:rPr>
                <w:sz w:val="20"/>
                <w:szCs w:val="20"/>
                <w:lang w:eastAsia="sk-SK"/>
              </w:rPr>
              <w:t xml:space="preserve">Viac ako </w:t>
            </w:r>
            <w:r w:rsidR="00115573">
              <w:rPr>
                <w:sz w:val="20"/>
                <w:szCs w:val="20"/>
                <w:lang w:eastAsia="sk-SK"/>
              </w:rPr>
              <w:t>1500</w:t>
            </w:r>
            <w:r w:rsidR="00E65BED">
              <w:rPr>
                <w:sz w:val="20"/>
                <w:szCs w:val="20"/>
                <w:lang w:eastAsia="sk-SK"/>
              </w:rPr>
              <w:t>, z toho min. 1450 jedincov v NP Muránska planina</w:t>
            </w:r>
          </w:p>
        </w:tc>
        <w:tc>
          <w:tcPr>
            <w:tcW w:w="4243" w:type="dxa"/>
            <w:tcBorders>
              <w:top w:val="single" w:sz="4" w:space="0" w:color="00000A"/>
              <w:bottom w:val="single" w:sz="4" w:space="0" w:color="00000A"/>
              <w:right w:val="single" w:sz="4" w:space="0" w:color="00000A"/>
            </w:tcBorders>
            <w:shd w:val="clear" w:color="auto" w:fill="auto"/>
            <w:vAlign w:val="center"/>
          </w:tcPr>
          <w:p w14:paraId="6BA7760C" w14:textId="77777777" w:rsidR="00B6615B" w:rsidRPr="00B6615B" w:rsidRDefault="00B6615B" w:rsidP="0015201E">
            <w:pPr>
              <w:jc w:val="center"/>
              <w:rPr>
                <w:sz w:val="20"/>
                <w:szCs w:val="20"/>
                <w:lang w:eastAsia="sk-SK"/>
              </w:rPr>
            </w:pPr>
            <w:r w:rsidRPr="00B6615B">
              <w:rPr>
                <w:sz w:val="20"/>
                <w:szCs w:val="20"/>
                <w:lang w:eastAsia="sk-SK"/>
              </w:rPr>
              <w:t xml:space="preserve">Na Muránskej planine to nie je bežný druh, je pomerne vzácny. Muránska planina je na okraji areálu. </w:t>
            </w:r>
            <w:r w:rsidR="00115573">
              <w:rPr>
                <w:sz w:val="20"/>
                <w:szCs w:val="20"/>
                <w:lang w:eastAsia="sk-SK"/>
              </w:rPr>
              <w:t> Početnosť populácie je nestála, kolíše v rozsahu 100 až 2600 jedincov</w:t>
            </w:r>
            <w:r w:rsidRPr="00B6615B">
              <w:rPr>
                <w:sz w:val="20"/>
                <w:szCs w:val="20"/>
                <w:lang w:eastAsia="sk-SK"/>
              </w:rPr>
              <w:t>.</w:t>
            </w:r>
          </w:p>
        </w:tc>
      </w:tr>
      <w:tr w:rsidR="008204A7" w:rsidRPr="00B6615B" w14:paraId="6793C9C6" w14:textId="77777777" w:rsidTr="0015201E">
        <w:trPr>
          <w:trHeight w:val="351"/>
        </w:trPr>
        <w:tc>
          <w:tcPr>
            <w:tcW w:w="1710" w:type="dxa"/>
            <w:tcBorders>
              <w:left w:val="single" w:sz="4" w:space="0" w:color="00000A"/>
              <w:bottom w:val="single" w:sz="4" w:space="0" w:color="00000A"/>
              <w:right w:val="single" w:sz="4" w:space="0" w:color="00000A"/>
            </w:tcBorders>
            <w:shd w:val="clear" w:color="auto" w:fill="auto"/>
            <w:vAlign w:val="center"/>
          </w:tcPr>
          <w:p w14:paraId="53714306" w14:textId="77777777" w:rsidR="008204A7" w:rsidRPr="00B6615B" w:rsidRDefault="008204A7" w:rsidP="0015201E">
            <w:pPr>
              <w:jc w:val="center"/>
              <w:rPr>
                <w:sz w:val="20"/>
                <w:szCs w:val="20"/>
                <w:lang w:eastAsia="sk-SK"/>
              </w:rPr>
            </w:pPr>
            <w:r w:rsidRPr="00B6615B">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3B2523FB" w14:textId="77777777" w:rsidR="008204A7" w:rsidRPr="00B6615B" w:rsidRDefault="008204A7" w:rsidP="000E3895">
            <w:pPr>
              <w:jc w:val="center"/>
              <w:rPr>
                <w:sz w:val="20"/>
                <w:szCs w:val="20"/>
                <w:lang w:eastAsia="sk-SK"/>
              </w:rPr>
            </w:pPr>
            <w:r w:rsidRPr="00B6615B">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1AE2361E" w14:textId="77777777" w:rsidR="008204A7" w:rsidRPr="00B6615B" w:rsidRDefault="008204A7" w:rsidP="000E3895">
            <w:pPr>
              <w:jc w:val="center"/>
            </w:pPr>
            <w:r w:rsidRPr="00B6615B">
              <w:rPr>
                <w:sz w:val="20"/>
                <w:szCs w:val="20"/>
                <w:lang w:eastAsia="sk-SK"/>
              </w:rPr>
              <w:t>7</w:t>
            </w:r>
          </w:p>
        </w:tc>
        <w:tc>
          <w:tcPr>
            <w:tcW w:w="4243" w:type="dxa"/>
            <w:tcBorders>
              <w:bottom w:val="single" w:sz="4" w:space="0" w:color="00000A"/>
              <w:right w:val="single" w:sz="4" w:space="0" w:color="00000A"/>
            </w:tcBorders>
            <w:shd w:val="clear" w:color="auto" w:fill="auto"/>
            <w:vAlign w:val="center"/>
          </w:tcPr>
          <w:p w14:paraId="7342DFE2" w14:textId="77777777" w:rsidR="008204A7" w:rsidRPr="00B6615B" w:rsidRDefault="008204A7" w:rsidP="0015201E">
            <w:pPr>
              <w:jc w:val="center"/>
              <w:rPr>
                <w:sz w:val="20"/>
                <w:szCs w:val="20"/>
                <w:lang w:eastAsia="sk-SK"/>
              </w:rPr>
            </w:pPr>
            <w:r w:rsidRPr="00B6615B">
              <w:rPr>
                <w:sz w:val="20"/>
                <w:szCs w:val="20"/>
                <w:lang w:eastAsia="sk-SK"/>
              </w:rPr>
              <w:t>Udržať súčasnú výmeru biotopu druhu</w:t>
            </w:r>
          </w:p>
        </w:tc>
      </w:tr>
      <w:tr w:rsidR="008204A7" w:rsidRPr="00B6615B" w14:paraId="04EF98F7"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2BB0A7B1"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14:paraId="331E0752" w14:textId="77777777" w:rsidR="008204A7" w:rsidRPr="00B6615B" w:rsidRDefault="008204A7" w:rsidP="000E3895">
            <w:pPr>
              <w:jc w:val="center"/>
              <w:rPr>
                <w:sz w:val="20"/>
                <w:szCs w:val="20"/>
                <w:lang w:eastAsia="sk-SK"/>
              </w:rPr>
            </w:pPr>
            <w:r w:rsidRPr="00B6615B">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14:paraId="220B9C59" w14:textId="77777777" w:rsidR="008204A7" w:rsidRPr="00B6615B" w:rsidRDefault="008204A7" w:rsidP="000E3895">
            <w:pPr>
              <w:jc w:val="center"/>
              <w:rPr>
                <w:sz w:val="20"/>
                <w:szCs w:val="20"/>
                <w:lang w:eastAsia="sk-SK"/>
              </w:rPr>
            </w:pPr>
            <w:r w:rsidRPr="00B6615B">
              <w:rPr>
                <w:sz w:val="20"/>
                <w:szCs w:val="20"/>
                <w:lang w:eastAsia="sk-SK"/>
              </w:rPr>
              <w:t>Min. 3 druhy</w:t>
            </w:r>
          </w:p>
        </w:tc>
        <w:tc>
          <w:tcPr>
            <w:tcW w:w="4243" w:type="dxa"/>
            <w:tcBorders>
              <w:bottom w:val="single" w:sz="4" w:space="0" w:color="00000A"/>
              <w:right w:val="single" w:sz="4" w:space="0" w:color="00000A"/>
            </w:tcBorders>
            <w:shd w:val="clear" w:color="auto" w:fill="auto"/>
            <w:vAlign w:val="center"/>
          </w:tcPr>
          <w:p w14:paraId="3279C7B7" w14:textId="77777777" w:rsidR="008204A7" w:rsidRPr="00B6615B" w:rsidRDefault="008204A7" w:rsidP="0015201E">
            <w:pPr>
              <w:jc w:val="center"/>
              <w:rPr>
                <w:i/>
                <w:sz w:val="20"/>
                <w:szCs w:val="20"/>
                <w:lang w:eastAsia="sk-SK"/>
              </w:rPr>
            </w:pPr>
            <w:r w:rsidRPr="00B6615B">
              <w:rPr>
                <w:i/>
                <w:sz w:val="19"/>
                <w:szCs w:val="19"/>
                <w:shd w:val="clear" w:color="auto" w:fill="FAFBFA"/>
              </w:rPr>
              <w:t>Hypericum maculatum, Achillea millefolium, Festuca rubra, Nardus stricta, Phleum pratense, Alchemilla sp., Gentiana asclepiadea, Leucanthemum vulgare, Lotus corniculatus, Scabiosa lucida, Agrostis capillaris, Knautia arvensis, Ligusticum mutellina, Trisetum flavescens, Solidago virgaurea</w:t>
            </w:r>
          </w:p>
        </w:tc>
      </w:tr>
      <w:tr w:rsidR="008204A7" w:rsidRPr="00B6615B" w14:paraId="3C9EC844"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BFB44" w14:textId="77777777" w:rsidR="008204A7" w:rsidRPr="00B6615B" w:rsidRDefault="008204A7" w:rsidP="0015201E">
            <w:pPr>
              <w:jc w:val="center"/>
              <w:rPr>
                <w:sz w:val="20"/>
                <w:szCs w:val="20"/>
                <w:lang w:eastAsia="sk-SK"/>
              </w:rPr>
            </w:pPr>
            <w:r w:rsidRPr="00B6615B">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14:paraId="0A73611C" w14:textId="77777777" w:rsidR="008204A7" w:rsidRPr="00B6615B" w:rsidRDefault="008204A7" w:rsidP="000E3895">
            <w:pPr>
              <w:jc w:val="center"/>
              <w:rPr>
                <w:sz w:val="20"/>
                <w:szCs w:val="20"/>
                <w:lang w:eastAsia="sk-SK"/>
              </w:rPr>
            </w:pPr>
            <w:r w:rsidRPr="00B6615B">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14:paraId="076116F6" w14:textId="77777777" w:rsidR="008204A7" w:rsidRPr="00B6615B" w:rsidRDefault="008204A7" w:rsidP="000E3895">
            <w:pPr>
              <w:jc w:val="center"/>
              <w:rPr>
                <w:sz w:val="20"/>
                <w:szCs w:val="20"/>
                <w:lang w:eastAsia="sk-SK"/>
              </w:rPr>
            </w:pPr>
            <w:r w:rsidRPr="00B6615B">
              <w:rPr>
                <w:sz w:val="20"/>
                <w:szCs w:val="20"/>
                <w:lang w:eastAsia="sk-SK"/>
              </w:rPr>
              <w:t>Menej ako 35 % drevín</w:t>
            </w:r>
          </w:p>
        </w:tc>
        <w:tc>
          <w:tcPr>
            <w:tcW w:w="4243" w:type="dxa"/>
            <w:tcBorders>
              <w:top w:val="single" w:sz="4" w:space="0" w:color="00000A"/>
              <w:bottom w:val="single" w:sz="4" w:space="0" w:color="00000A"/>
              <w:right w:val="single" w:sz="4" w:space="0" w:color="00000A"/>
            </w:tcBorders>
            <w:shd w:val="clear" w:color="auto" w:fill="auto"/>
            <w:vAlign w:val="center"/>
          </w:tcPr>
          <w:p w14:paraId="32BAA027" w14:textId="77777777" w:rsidR="008204A7" w:rsidRPr="00B6615B" w:rsidRDefault="008204A7" w:rsidP="0015201E">
            <w:pPr>
              <w:jc w:val="center"/>
              <w:rPr>
                <w:sz w:val="19"/>
                <w:szCs w:val="19"/>
              </w:rPr>
            </w:pPr>
            <w:r w:rsidRPr="00B6615B">
              <w:rPr>
                <w:sz w:val="19"/>
                <w:szCs w:val="19"/>
                <w:shd w:val="clear" w:color="auto" w:fill="FAFBFA"/>
              </w:rPr>
              <w:t>Minimálne sukcesné porasty drevín alebo krovín na lokalitách druhu</w:t>
            </w:r>
          </w:p>
        </w:tc>
      </w:tr>
    </w:tbl>
    <w:p w14:paraId="1C3E2B48" w14:textId="77777777" w:rsidR="009E0B84" w:rsidRDefault="009E0B84" w:rsidP="008204A7">
      <w:pPr>
        <w:pStyle w:val="Zkladntext"/>
        <w:widowControl w:val="0"/>
        <w:spacing w:after="120"/>
        <w:jc w:val="both"/>
        <w:rPr>
          <w:b w:val="0"/>
          <w:lang w:val="sk-SK"/>
        </w:rPr>
      </w:pPr>
    </w:p>
    <w:p w14:paraId="180F325D" w14:textId="2622FDC0" w:rsidR="0062092E" w:rsidRPr="0062092E" w:rsidRDefault="0062092E" w:rsidP="0062092E">
      <w:pPr>
        <w:pStyle w:val="Zkladntext"/>
        <w:widowControl w:val="0"/>
        <w:spacing w:after="120"/>
        <w:jc w:val="both"/>
      </w:pPr>
      <w:r w:rsidRPr="0062092E">
        <w:rPr>
          <w:b w:val="0"/>
        </w:rPr>
        <w:t xml:space="preserve">Zlepšenie stavu druhu </w:t>
      </w:r>
      <w:r w:rsidRPr="0062092E">
        <w:rPr>
          <w:i/>
        </w:rPr>
        <w:t xml:space="preserve">Hamatocaulis vernicosus </w:t>
      </w:r>
      <w:r w:rsidRPr="0062092E">
        <w:rPr>
          <w:b w:val="0"/>
        </w:rPr>
        <w:t>za splnenia nasledovných atribútov</w:t>
      </w:r>
      <w:r w:rsidR="009E0B84">
        <w:rPr>
          <w:b w:val="0"/>
          <w:lang w:val="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43"/>
      </w:tblGrid>
      <w:tr w:rsidR="0062092E" w:rsidRPr="0062092E" w14:paraId="585439D9" w14:textId="77777777" w:rsidTr="0015201E">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0BDF06" w14:textId="77777777" w:rsidR="0062092E" w:rsidRPr="0062092E" w:rsidRDefault="0062092E" w:rsidP="0062092E">
            <w:pPr>
              <w:jc w:val="center"/>
              <w:rPr>
                <w:b/>
              </w:rPr>
            </w:pPr>
            <w:r w:rsidRPr="0062092E">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5477965C" w14:textId="77777777" w:rsidR="0062092E" w:rsidRPr="0062092E" w:rsidRDefault="0062092E" w:rsidP="0062092E">
            <w:pPr>
              <w:jc w:val="center"/>
              <w:rPr>
                <w:b/>
              </w:rPr>
            </w:pPr>
            <w:r w:rsidRPr="0062092E">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0AD03592" w14:textId="77777777" w:rsidR="0062092E" w:rsidRPr="0062092E" w:rsidRDefault="0062092E" w:rsidP="0062092E">
            <w:pPr>
              <w:jc w:val="center"/>
              <w:rPr>
                <w:b/>
              </w:rPr>
            </w:pPr>
            <w:r w:rsidRPr="0062092E">
              <w:rPr>
                <w:b/>
                <w:sz w:val="20"/>
                <w:szCs w:val="20"/>
                <w:lang w:eastAsia="sk-SK"/>
              </w:rPr>
              <w:t>Cieľová hodnota</w:t>
            </w:r>
          </w:p>
        </w:tc>
        <w:tc>
          <w:tcPr>
            <w:tcW w:w="4243" w:type="dxa"/>
            <w:tcBorders>
              <w:top w:val="single" w:sz="4" w:space="0" w:color="00000A"/>
              <w:bottom w:val="single" w:sz="4" w:space="0" w:color="00000A"/>
              <w:right w:val="single" w:sz="4" w:space="0" w:color="00000A"/>
            </w:tcBorders>
            <w:shd w:val="clear" w:color="auto" w:fill="auto"/>
            <w:vAlign w:val="center"/>
          </w:tcPr>
          <w:p w14:paraId="70A3D5F6" w14:textId="77777777" w:rsidR="0062092E" w:rsidRPr="0062092E" w:rsidRDefault="0062092E" w:rsidP="0062092E">
            <w:pPr>
              <w:jc w:val="center"/>
              <w:rPr>
                <w:b/>
              </w:rPr>
            </w:pPr>
            <w:r w:rsidRPr="0062092E">
              <w:rPr>
                <w:b/>
                <w:sz w:val="20"/>
                <w:szCs w:val="20"/>
                <w:lang w:eastAsia="sk-SK"/>
              </w:rPr>
              <w:t>Doplnkové informácie</w:t>
            </w:r>
          </w:p>
        </w:tc>
      </w:tr>
      <w:tr w:rsidR="0062092E" w:rsidRPr="0062092E" w14:paraId="495EA310"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3C20DC" w14:textId="77777777" w:rsidR="0062092E" w:rsidRPr="0062092E" w:rsidRDefault="00255AE5" w:rsidP="0015201E">
            <w:pPr>
              <w:jc w:val="center"/>
            </w:pPr>
            <w:r>
              <w:rPr>
                <w:sz w:val="20"/>
                <w:szCs w:val="20"/>
                <w:lang w:eastAsia="sk-SK"/>
              </w:rPr>
              <w:t>V</w:t>
            </w:r>
            <w:r w:rsidRPr="0062092E">
              <w:rPr>
                <w:sz w:val="20"/>
                <w:szCs w:val="20"/>
                <w:lang w:eastAsia="sk-SK"/>
              </w:rPr>
              <w:t xml:space="preserve">eľkosť </w:t>
            </w:r>
            <w:r w:rsidR="0062092E" w:rsidRPr="0062092E">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7C56865" w14:textId="77777777" w:rsidR="0062092E" w:rsidRPr="0062092E" w:rsidRDefault="0062092E" w:rsidP="000E3895">
            <w:pPr>
              <w:jc w:val="center"/>
            </w:pPr>
            <w:r w:rsidRPr="0062092E">
              <w:rPr>
                <w:sz w:val="20"/>
                <w:szCs w:val="20"/>
                <w:lang w:eastAsia="sk-SK"/>
              </w:rPr>
              <w:t>plocha výskytu jedincov</w:t>
            </w:r>
          </w:p>
        </w:tc>
        <w:tc>
          <w:tcPr>
            <w:tcW w:w="1701" w:type="dxa"/>
            <w:tcBorders>
              <w:top w:val="single" w:sz="4" w:space="0" w:color="00000A"/>
              <w:bottom w:val="single" w:sz="4" w:space="0" w:color="00000A"/>
              <w:right w:val="single" w:sz="4" w:space="0" w:color="00000A"/>
            </w:tcBorders>
            <w:shd w:val="clear" w:color="auto" w:fill="auto"/>
            <w:vAlign w:val="center"/>
          </w:tcPr>
          <w:p w14:paraId="7B42C7AD" w14:textId="77777777" w:rsidR="0062092E" w:rsidRPr="0062092E" w:rsidRDefault="0062092E" w:rsidP="000E3895">
            <w:pPr>
              <w:jc w:val="center"/>
            </w:pPr>
            <w:r w:rsidRPr="0062092E">
              <w:rPr>
                <w:sz w:val="20"/>
                <w:szCs w:val="20"/>
                <w:lang w:eastAsia="sk-SK"/>
              </w:rPr>
              <w:t>min. na ploche 4 m štv.</w:t>
            </w:r>
          </w:p>
        </w:tc>
        <w:tc>
          <w:tcPr>
            <w:tcW w:w="4243" w:type="dxa"/>
            <w:tcBorders>
              <w:top w:val="single" w:sz="4" w:space="0" w:color="00000A"/>
              <w:bottom w:val="single" w:sz="4" w:space="0" w:color="00000A"/>
              <w:right w:val="single" w:sz="4" w:space="0" w:color="00000A"/>
            </w:tcBorders>
            <w:shd w:val="clear" w:color="auto" w:fill="auto"/>
            <w:vAlign w:val="center"/>
          </w:tcPr>
          <w:p w14:paraId="4BF321A5" w14:textId="77777777" w:rsidR="0062092E" w:rsidRPr="0062092E" w:rsidRDefault="0062092E" w:rsidP="0015201E">
            <w:pPr>
              <w:jc w:val="center"/>
            </w:pPr>
            <w:r w:rsidRPr="0062092E">
              <w:rPr>
                <w:sz w:val="20"/>
                <w:szCs w:val="20"/>
                <w:lang w:eastAsia="sk-SK"/>
              </w:rPr>
              <w:t>Potrebný monitoring populácie druhu, v súčasnosti evidovaná jedna lokalita s výskytom druhu (na ploche do 5 m štv; plocha biotopu je ca 15 × 20 m)</w:t>
            </w:r>
          </w:p>
        </w:tc>
      </w:tr>
      <w:tr w:rsidR="0062092E" w:rsidRPr="0062092E" w14:paraId="6DA2A368" w14:textId="77777777" w:rsidTr="0015201E">
        <w:trPr>
          <w:trHeight w:val="485"/>
        </w:trPr>
        <w:tc>
          <w:tcPr>
            <w:tcW w:w="1710" w:type="dxa"/>
            <w:tcBorders>
              <w:left w:val="single" w:sz="4" w:space="0" w:color="00000A"/>
              <w:bottom w:val="single" w:sz="4" w:space="0" w:color="00000A"/>
              <w:right w:val="single" w:sz="4" w:space="0" w:color="00000A"/>
            </w:tcBorders>
            <w:shd w:val="clear" w:color="auto" w:fill="auto"/>
            <w:vAlign w:val="center"/>
          </w:tcPr>
          <w:p w14:paraId="4EA27AC6" w14:textId="77777777" w:rsidR="0062092E" w:rsidRPr="0062092E" w:rsidRDefault="0062092E" w:rsidP="0015201E">
            <w:pPr>
              <w:jc w:val="center"/>
            </w:pPr>
            <w:r w:rsidRPr="0062092E">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4A4CCF3A" w14:textId="77777777" w:rsidR="0062092E" w:rsidRPr="0062092E" w:rsidRDefault="0062092E" w:rsidP="000E3895">
            <w:pPr>
              <w:jc w:val="center"/>
            </w:pPr>
            <w:r w:rsidRPr="0062092E">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7FB6C0FA" w14:textId="77777777" w:rsidR="0062092E" w:rsidRPr="0062092E" w:rsidRDefault="0062092E" w:rsidP="000E3895">
            <w:pPr>
              <w:jc w:val="center"/>
            </w:pPr>
            <w:r w:rsidRPr="0062092E">
              <w:rPr>
                <w:sz w:val="20"/>
                <w:szCs w:val="20"/>
                <w:lang w:eastAsia="sk-SK"/>
              </w:rPr>
              <w:t>0,02</w:t>
            </w:r>
          </w:p>
        </w:tc>
        <w:tc>
          <w:tcPr>
            <w:tcW w:w="4243" w:type="dxa"/>
            <w:tcBorders>
              <w:bottom w:val="single" w:sz="4" w:space="0" w:color="00000A"/>
              <w:right w:val="single" w:sz="4" w:space="0" w:color="00000A"/>
            </w:tcBorders>
            <w:shd w:val="clear" w:color="auto" w:fill="auto"/>
            <w:vAlign w:val="center"/>
          </w:tcPr>
          <w:p w14:paraId="21164004" w14:textId="77777777" w:rsidR="0062092E" w:rsidRPr="0062092E" w:rsidRDefault="0062092E" w:rsidP="0015201E">
            <w:pPr>
              <w:jc w:val="center"/>
            </w:pPr>
            <w:r w:rsidRPr="0062092E">
              <w:rPr>
                <w:sz w:val="20"/>
                <w:szCs w:val="20"/>
                <w:lang w:eastAsia="sk-SK"/>
              </w:rPr>
              <w:t>Udržať súčasnú výmeru biotopu druhu (biotop Ra3).</w:t>
            </w:r>
          </w:p>
        </w:tc>
      </w:tr>
      <w:tr w:rsidR="0062092E" w:rsidRPr="0062092E" w14:paraId="78F9DC57"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1363B157" w14:textId="77777777" w:rsidR="0062092E" w:rsidRPr="0062092E" w:rsidRDefault="0062092E" w:rsidP="0015201E">
            <w:pPr>
              <w:jc w:val="center"/>
            </w:pPr>
            <w:r w:rsidRPr="0062092E">
              <w:rPr>
                <w:sz w:val="20"/>
                <w:szCs w:val="20"/>
                <w:lang w:eastAsia="sk-SK"/>
              </w:rPr>
              <w:t>Kvalita biotopu (biotop Ra3)</w:t>
            </w:r>
          </w:p>
        </w:tc>
        <w:tc>
          <w:tcPr>
            <w:tcW w:w="1418" w:type="dxa"/>
            <w:tcBorders>
              <w:bottom w:val="single" w:sz="4" w:space="0" w:color="00000A"/>
              <w:right w:val="single" w:sz="4" w:space="0" w:color="00000A"/>
            </w:tcBorders>
            <w:shd w:val="clear" w:color="auto" w:fill="auto"/>
            <w:vAlign w:val="center"/>
          </w:tcPr>
          <w:p w14:paraId="72970116" w14:textId="77777777" w:rsidR="0062092E" w:rsidRPr="0062092E" w:rsidRDefault="0062092E" w:rsidP="000E3895">
            <w:pPr>
              <w:jc w:val="center"/>
            </w:pPr>
            <w:r w:rsidRPr="0062092E">
              <w:rPr>
                <w:sz w:val="20"/>
                <w:szCs w:val="20"/>
                <w:lang w:eastAsia="sk-SK"/>
              </w:rPr>
              <w:t xml:space="preserve">Výskyt typických druhov (na ploche </w:t>
            </w:r>
            <w:r w:rsidRPr="0062092E">
              <w:rPr>
                <w:rFonts w:eastAsia="Times New Roman"/>
                <w:sz w:val="20"/>
                <w:szCs w:val="20"/>
                <w:lang w:eastAsia="sk-SK"/>
              </w:rPr>
              <w:t>16 m</w:t>
            </w:r>
            <w:r w:rsidRPr="0062092E">
              <w:rPr>
                <w:rFonts w:eastAsia="Times New Roman"/>
                <w:sz w:val="20"/>
                <w:szCs w:val="20"/>
                <w:vertAlign w:val="superscript"/>
                <w:lang w:eastAsia="sk-SK"/>
              </w:rPr>
              <w:t>2</w:t>
            </w:r>
            <w:r w:rsidRPr="0062092E">
              <w:rPr>
                <w:sz w:val="20"/>
                <w:szCs w:val="20"/>
                <w:lang w:eastAsia="sk-SK"/>
              </w:rPr>
              <w:t>)</w:t>
            </w:r>
          </w:p>
        </w:tc>
        <w:tc>
          <w:tcPr>
            <w:tcW w:w="1701" w:type="dxa"/>
            <w:tcBorders>
              <w:bottom w:val="single" w:sz="4" w:space="0" w:color="00000A"/>
              <w:right w:val="single" w:sz="4" w:space="0" w:color="00000A"/>
            </w:tcBorders>
            <w:shd w:val="clear" w:color="auto" w:fill="auto"/>
            <w:vAlign w:val="center"/>
          </w:tcPr>
          <w:p w14:paraId="2611A8D2" w14:textId="77777777" w:rsidR="0062092E" w:rsidRPr="0062092E" w:rsidRDefault="0062092E" w:rsidP="000E3895">
            <w:pPr>
              <w:jc w:val="center"/>
              <w:rPr>
                <w:sz w:val="20"/>
                <w:szCs w:val="20"/>
                <w:lang w:eastAsia="sk-SK"/>
              </w:rPr>
            </w:pPr>
            <w:r w:rsidRPr="0062092E">
              <w:rPr>
                <w:sz w:val="20"/>
                <w:szCs w:val="20"/>
                <w:lang w:eastAsia="sk-SK"/>
              </w:rPr>
              <w:t>Min. 10 druhov, vrátane rašeliníkov</w:t>
            </w:r>
          </w:p>
        </w:tc>
        <w:tc>
          <w:tcPr>
            <w:tcW w:w="4243" w:type="dxa"/>
            <w:tcBorders>
              <w:bottom w:val="single" w:sz="4" w:space="0" w:color="00000A"/>
              <w:right w:val="single" w:sz="4" w:space="0" w:color="00000A"/>
            </w:tcBorders>
            <w:shd w:val="clear" w:color="auto" w:fill="auto"/>
            <w:vAlign w:val="center"/>
          </w:tcPr>
          <w:p w14:paraId="0E8655A3" w14:textId="77777777" w:rsidR="0062092E" w:rsidRPr="0062092E" w:rsidRDefault="0062092E" w:rsidP="0015201E">
            <w:pPr>
              <w:jc w:val="center"/>
              <w:rPr>
                <w:i/>
                <w:sz w:val="19"/>
                <w:szCs w:val="19"/>
              </w:rPr>
            </w:pPr>
            <w:r w:rsidRPr="0062092E">
              <w:rPr>
                <w:i/>
                <w:sz w:val="19"/>
                <w:szCs w:val="19"/>
              </w:rPr>
              <w:t>Carex nigra, C. canescens, C. echinata, C. rostrata, Agrostis canina, Epilobium palustre, Eriophorum angustifolium, Pedicularis palustris, Veronica scutellata, Viola palustris</w:t>
            </w:r>
          </w:p>
          <w:p w14:paraId="528FFD6B" w14:textId="77777777" w:rsidR="0062092E" w:rsidRPr="0062092E" w:rsidRDefault="0062092E" w:rsidP="0015201E">
            <w:pPr>
              <w:jc w:val="center"/>
              <w:rPr>
                <w:i/>
                <w:sz w:val="19"/>
                <w:szCs w:val="19"/>
              </w:rPr>
            </w:pPr>
            <w:r w:rsidRPr="0062092E">
              <w:rPr>
                <w:rFonts w:eastAsia="Times New Roman"/>
                <w:sz w:val="20"/>
                <w:szCs w:val="20"/>
                <w:lang w:eastAsia="sk-SK"/>
              </w:rPr>
              <w:t>Machorasty</w:t>
            </w:r>
            <w:r w:rsidRPr="0062092E">
              <w:rPr>
                <w:rFonts w:eastAsia="Times New Roman"/>
                <w:i/>
                <w:sz w:val="20"/>
                <w:szCs w:val="20"/>
                <w:lang w:eastAsia="sk-SK"/>
              </w:rPr>
              <w:t xml:space="preserve">: </w:t>
            </w:r>
            <w:r w:rsidRPr="0062092E">
              <w:rPr>
                <w:i/>
                <w:sz w:val="19"/>
                <w:szCs w:val="19"/>
              </w:rPr>
              <w:t xml:space="preserve"> Sphagnum </w:t>
            </w:r>
            <w:r w:rsidRPr="0062092E">
              <w:rPr>
                <w:sz w:val="19"/>
                <w:szCs w:val="19"/>
              </w:rPr>
              <w:t>spp.</w:t>
            </w:r>
          </w:p>
        </w:tc>
      </w:tr>
      <w:tr w:rsidR="0062092E" w:rsidRPr="0062092E" w14:paraId="429939BA"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86FA15" w14:textId="77777777" w:rsidR="0062092E" w:rsidRPr="0062092E" w:rsidRDefault="0062092E" w:rsidP="0015201E">
            <w:pPr>
              <w:jc w:val="center"/>
            </w:pPr>
            <w:r w:rsidRPr="0062092E">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14:paraId="6934B07F" w14:textId="77777777" w:rsidR="0062092E" w:rsidRPr="0062092E" w:rsidRDefault="0062092E" w:rsidP="000E3895">
            <w:pPr>
              <w:jc w:val="center"/>
            </w:pPr>
            <w:r w:rsidRPr="0062092E">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14:paraId="2563F32C" w14:textId="77777777" w:rsidR="0062092E" w:rsidRPr="0062092E" w:rsidRDefault="0062092E" w:rsidP="000E3895">
            <w:pPr>
              <w:jc w:val="center"/>
              <w:rPr>
                <w:sz w:val="20"/>
                <w:szCs w:val="20"/>
                <w:lang w:eastAsia="sk-SK"/>
              </w:rPr>
            </w:pPr>
            <w:r w:rsidRPr="0062092E">
              <w:rPr>
                <w:rFonts w:eastAsia="Times New Roman"/>
                <w:sz w:val="20"/>
                <w:szCs w:val="20"/>
                <w:lang w:eastAsia="sk-SK"/>
              </w:rPr>
              <w:t>menej ako 5 %</w:t>
            </w:r>
          </w:p>
        </w:tc>
        <w:tc>
          <w:tcPr>
            <w:tcW w:w="4243" w:type="dxa"/>
            <w:tcBorders>
              <w:top w:val="single" w:sz="4" w:space="0" w:color="00000A"/>
              <w:bottom w:val="single" w:sz="4" w:space="0" w:color="00000A"/>
              <w:right w:val="single" w:sz="4" w:space="0" w:color="00000A"/>
            </w:tcBorders>
            <w:shd w:val="clear" w:color="auto" w:fill="auto"/>
            <w:vAlign w:val="center"/>
          </w:tcPr>
          <w:p w14:paraId="06749C34" w14:textId="77777777" w:rsidR="0062092E" w:rsidRPr="0062092E" w:rsidRDefault="0062092E" w:rsidP="0015201E">
            <w:pPr>
              <w:jc w:val="center"/>
              <w:rPr>
                <w:sz w:val="19"/>
                <w:szCs w:val="19"/>
              </w:rPr>
            </w:pPr>
            <w:r w:rsidRPr="0062092E">
              <w:rPr>
                <w:rFonts w:eastAsia="Times New Roman"/>
                <w:sz w:val="20"/>
                <w:szCs w:val="20"/>
                <w:lang w:eastAsia="sk-SK"/>
              </w:rPr>
              <w:t>Udržané nízke zastúpenie drevín a krovín</w:t>
            </w:r>
          </w:p>
        </w:tc>
      </w:tr>
      <w:tr w:rsidR="0062092E" w:rsidRPr="0062092E" w14:paraId="240FA9B9"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86F50" w14:textId="77777777" w:rsidR="0062092E" w:rsidRPr="0062092E" w:rsidRDefault="0062092E" w:rsidP="0015201E">
            <w:pPr>
              <w:jc w:val="center"/>
              <w:rPr>
                <w:sz w:val="20"/>
                <w:szCs w:val="20"/>
                <w:lang w:eastAsia="sk-SK"/>
              </w:rPr>
            </w:pPr>
            <w:r w:rsidRPr="0062092E">
              <w:rPr>
                <w:rFonts w:eastAsia="Times New Roman"/>
                <w:sz w:val="20"/>
                <w:szCs w:val="20"/>
                <w:lang w:eastAsia="sk-SK"/>
              </w:rPr>
              <w:t>Vodný režim</w:t>
            </w:r>
          </w:p>
        </w:tc>
        <w:tc>
          <w:tcPr>
            <w:tcW w:w="1418" w:type="dxa"/>
            <w:tcBorders>
              <w:top w:val="single" w:sz="4" w:space="0" w:color="00000A"/>
              <w:bottom w:val="single" w:sz="4" w:space="0" w:color="00000A"/>
              <w:right w:val="single" w:sz="4" w:space="0" w:color="00000A"/>
            </w:tcBorders>
            <w:shd w:val="clear" w:color="auto" w:fill="auto"/>
            <w:vAlign w:val="center"/>
          </w:tcPr>
          <w:p w14:paraId="74E30243" w14:textId="77777777" w:rsidR="0062092E" w:rsidRPr="0062092E" w:rsidRDefault="0062092E" w:rsidP="000E3895">
            <w:pPr>
              <w:jc w:val="center"/>
              <w:rPr>
                <w:sz w:val="20"/>
                <w:szCs w:val="20"/>
                <w:lang w:eastAsia="sk-SK"/>
              </w:rPr>
            </w:pPr>
            <w:r w:rsidRPr="0062092E">
              <w:rPr>
                <w:rFonts w:eastAsia="Times New Roman"/>
                <w:sz w:val="20"/>
                <w:szCs w:val="20"/>
                <w:lang w:eastAsia="sk-SK"/>
              </w:rPr>
              <w:t>Výskyt zásahov na odvodnenie lokality</w:t>
            </w:r>
          </w:p>
        </w:tc>
        <w:tc>
          <w:tcPr>
            <w:tcW w:w="1701" w:type="dxa"/>
            <w:tcBorders>
              <w:top w:val="single" w:sz="4" w:space="0" w:color="00000A"/>
              <w:bottom w:val="single" w:sz="4" w:space="0" w:color="00000A"/>
              <w:right w:val="single" w:sz="4" w:space="0" w:color="00000A"/>
            </w:tcBorders>
            <w:shd w:val="clear" w:color="auto" w:fill="auto"/>
            <w:vAlign w:val="center"/>
          </w:tcPr>
          <w:p w14:paraId="43DAB901" w14:textId="77777777" w:rsidR="0062092E" w:rsidRPr="0062092E" w:rsidRDefault="0062092E" w:rsidP="000E3895">
            <w:pPr>
              <w:jc w:val="center"/>
              <w:rPr>
                <w:rFonts w:eastAsia="Times New Roman"/>
                <w:sz w:val="20"/>
                <w:szCs w:val="20"/>
                <w:lang w:eastAsia="sk-SK"/>
              </w:rPr>
            </w:pPr>
            <w:r w:rsidRPr="0062092E">
              <w:rPr>
                <w:rFonts w:eastAsia="Times New Roman"/>
                <w:sz w:val="20"/>
                <w:szCs w:val="20"/>
                <w:lang w:eastAsia="sk-SK"/>
              </w:rPr>
              <w:t>0</w:t>
            </w:r>
          </w:p>
        </w:tc>
        <w:tc>
          <w:tcPr>
            <w:tcW w:w="4243" w:type="dxa"/>
            <w:tcBorders>
              <w:top w:val="single" w:sz="4" w:space="0" w:color="00000A"/>
              <w:bottom w:val="single" w:sz="4" w:space="0" w:color="00000A"/>
              <w:right w:val="single" w:sz="4" w:space="0" w:color="00000A"/>
            </w:tcBorders>
            <w:shd w:val="clear" w:color="auto" w:fill="auto"/>
            <w:vAlign w:val="center"/>
          </w:tcPr>
          <w:p w14:paraId="38F82E29" w14:textId="77777777" w:rsidR="0062092E" w:rsidRPr="0062092E" w:rsidRDefault="0062092E" w:rsidP="0015201E">
            <w:pPr>
              <w:jc w:val="center"/>
              <w:rPr>
                <w:rFonts w:eastAsia="Times New Roman"/>
                <w:sz w:val="20"/>
                <w:szCs w:val="20"/>
                <w:lang w:eastAsia="sk-SK"/>
              </w:rPr>
            </w:pPr>
            <w:r w:rsidRPr="0062092E">
              <w:rPr>
                <w:rFonts w:eastAsia="Times New Roman"/>
                <w:sz w:val="20"/>
                <w:szCs w:val="20"/>
                <w:lang w:eastAsia="sk-SK"/>
              </w:rPr>
              <w:t>V rámci biotopu sa vyskytujú šlenky alebo iné terénne depresie s vodou, bez evidentného výskytu presychania alebo odvodňovacích zásahov</w:t>
            </w:r>
            <w:r w:rsidR="00255AE5">
              <w:rPr>
                <w:rFonts w:eastAsia="Times New Roman"/>
                <w:sz w:val="20"/>
                <w:szCs w:val="20"/>
                <w:lang w:eastAsia="sk-SK"/>
              </w:rPr>
              <w:t>.</w:t>
            </w:r>
          </w:p>
        </w:tc>
      </w:tr>
    </w:tbl>
    <w:p w14:paraId="07EED4FC" w14:textId="77777777" w:rsidR="0062092E" w:rsidRPr="0062092E" w:rsidRDefault="0062092E" w:rsidP="0062092E">
      <w:pPr>
        <w:pStyle w:val="Zkladntext"/>
        <w:widowControl w:val="0"/>
        <w:spacing w:after="120"/>
        <w:jc w:val="both"/>
        <w:rPr>
          <w:i/>
        </w:rPr>
      </w:pPr>
    </w:p>
    <w:p w14:paraId="706D728E" w14:textId="276D71E3" w:rsidR="0062092E" w:rsidRPr="0062092E" w:rsidRDefault="0062092E" w:rsidP="0062092E">
      <w:pPr>
        <w:pStyle w:val="Zkladntext"/>
        <w:widowControl w:val="0"/>
        <w:spacing w:after="120"/>
        <w:jc w:val="both"/>
      </w:pPr>
      <w:r w:rsidRPr="0062092E">
        <w:rPr>
          <w:b w:val="0"/>
        </w:rPr>
        <w:t xml:space="preserve">Zlepšenie stavu druhu </w:t>
      </w:r>
      <w:r w:rsidRPr="0062092E">
        <w:rPr>
          <w:i/>
        </w:rPr>
        <w:t xml:space="preserve">Orthotrichum rogeri </w:t>
      </w:r>
      <w:r w:rsidRPr="0062092E">
        <w:rPr>
          <w:b w:val="0"/>
        </w:rPr>
        <w:t>za splnenia nasledovných atribútov</w:t>
      </w:r>
      <w:r w:rsidR="009E0B84">
        <w:rPr>
          <w:b w:val="0"/>
          <w:lang w:val="sk-SK"/>
        </w:rPr>
        <w:t>:</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43"/>
      </w:tblGrid>
      <w:tr w:rsidR="0062092E" w:rsidRPr="0062092E" w14:paraId="0B4C0956" w14:textId="77777777" w:rsidTr="0015201E">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D09577" w14:textId="77777777" w:rsidR="0062092E" w:rsidRPr="0062092E" w:rsidRDefault="0062092E" w:rsidP="0062092E">
            <w:pPr>
              <w:jc w:val="center"/>
              <w:rPr>
                <w:b/>
              </w:rPr>
            </w:pPr>
            <w:r w:rsidRPr="0062092E">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2A02D504" w14:textId="77777777" w:rsidR="0062092E" w:rsidRPr="0062092E" w:rsidRDefault="0062092E" w:rsidP="0062092E">
            <w:pPr>
              <w:jc w:val="center"/>
              <w:rPr>
                <w:b/>
              </w:rPr>
            </w:pPr>
            <w:r w:rsidRPr="0062092E">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49B2CBAD" w14:textId="77777777" w:rsidR="0062092E" w:rsidRPr="0062092E" w:rsidRDefault="0062092E" w:rsidP="0062092E">
            <w:pPr>
              <w:jc w:val="center"/>
              <w:rPr>
                <w:b/>
              </w:rPr>
            </w:pPr>
            <w:r w:rsidRPr="0062092E">
              <w:rPr>
                <w:b/>
                <w:sz w:val="20"/>
                <w:szCs w:val="20"/>
                <w:lang w:eastAsia="sk-SK"/>
              </w:rPr>
              <w:t>Cieľová hodnota</w:t>
            </w:r>
          </w:p>
        </w:tc>
        <w:tc>
          <w:tcPr>
            <w:tcW w:w="4243" w:type="dxa"/>
            <w:tcBorders>
              <w:top w:val="single" w:sz="4" w:space="0" w:color="00000A"/>
              <w:bottom w:val="single" w:sz="4" w:space="0" w:color="00000A"/>
              <w:right w:val="single" w:sz="4" w:space="0" w:color="00000A"/>
            </w:tcBorders>
            <w:shd w:val="clear" w:color="auto" w:fill="auto"/>
            <w:vAlign w:val="center"/>
          </w:tcPr>
          <w:p w14:paraId="6B3C81CA" w14:textId="77777777" w:rsidR="0062092E" w:rsidRPr="0062092E" w:rsidRDefault="0062092E" w:rsidP="0062092E">
            <w:pPr>
              <w:jc w:val="center"/>
              <w:rPr>
                <w:b/>
              </w:rPr>
            </w:pPr>
            <w:r w:rsidRPr="0062092E">
              <w:rPr>
                <w:b/>
                <w:sz w:val="20"/>
                <w:szCs w:val="20"/>
                <w:lang w:eastAsia="sk-SK"/>
              </w:rPr>
              <w:t>Doplnkové informácie</w:t>
            </w:r>
          </w:p>
        </w:tc>
      </w:tr>
      <w:tr w:rsidR="0062092E" w:rsidRPr="0062092E" w14:paraId="6F6570CA"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0EF1E5" w14:textId="77777777" w:rsidR="0062092E" w:rsidRPr="0062092E" w:rsidRDefault="00F85CB9" w:rsidP="0015201E">
            <w:pPr>
              <w:jc w:val="center"/>
            </w:pPr>
            <w:r>
              <w:rPr>
                <w:sz w:val="20"/>
                <w:szCs w:val="20"/>
                <w:lang w:eastAsia="sk-SK"/>
              </w:rPr>
              <w:t>V</w:t>
            </w:r>
            <w:r w:rsidR="0062092E" w:rsidRPr="0062092E">
              <w:rPr>
                <w:sz w:val="20"/>
                <w:szCs w:val="20"/>
                <w:lang w:eastAsia="sk-SK"/>
              </w:rPr>
              <w:t>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7B62CD3B" w14:textId="77777777" w:rsidR="0062092E" w:rsidRPr="0062092E" w:rsidRDefault="0062092E" w:rsidP="000E3895">
            <w:pPr>
              <w:jc w:val="center"/>
            </w:pPr>
            <w:r w:rsidRPr="0062092E">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18685822" w14:textId="77777777" w:rsidR="0062092E" w:rsidRPr="0062092E" w:rsidRDefault="0062092E" w:rsidP="000E3895">
            <w:pPr>
              <w:jc w:val="center"/>
            </w:pPr>
            <w:r w:rsidRPr="0062092E">
              <w:rPr>
                <w:sz w:val="20"/>
                <w:szCs w:val="20"/>
                <w:lang w:eastAsia="sk-SK"/>
              </w:rPr>
              <w:t>min. 5 výtrusníc</w:t>
            </w:r>
            <w:r w:rsidR="00E65BED" w:rsidRPr="00275DAA">
              <w:rPr>
                <w:sz w:val="18"/>
                <w:szCs w:val="18"/>
                <w:lang w:eastAsia="sk-SK"/>
              </w:rPr>
              <w:t>(v rámci SKUEV Muránska planina bol druh recentne zistený len v CHA Pramenná oblasť Rimavy)</w:t>
            </w:r>
          </w:p>
        </w:tc>
        <w:tc>
          <w:tcPr>
            <w:tcW w:w="4243" w:type="dxa"/>
            <w:tcBorders>
              <w:top w:val="single" w:sz="4" w:space="0" w:color="00000A"/>
              <w:bottom w:val="single" w:sz="4" w:space="0" w:color="00000A"/>
              <w:right w:val="single" w:sz="4" w:space="0" w:color="00000A"/>
            </w:tcBorders>
            <w:shd w:val="clear" w:color="auto" w:fill="auto"/>
            <w:vAlign w:val="center"/>
          </w:tcPr>
          <w:p w14:paraId="7609C207" w14:textId="2CB6E1B7" w:rsidR="0062092E" w:rsidRPr="0062092E" w:rsidRDefault="0062092E" w:rsidP="0015201E">
            <w:pPr>
              <w:jc w:val="center"/>
            </w:pPr>
            <w:r w:rsidRPr="0062092E">
              <w:rPr>
                <w:sz w:val="20"/>
                <w:szCs w:val="20"/>
                <w:lang w:eastAsia="sk-SK"/>
              </w:rPr>
              <w:t xml:space="preserve">Potrebný monitoring populácie druhu, v súčasnosti evidovaná jedna lokalita s výskytom druhu – niekoľkých výtrusníc (na jednom strome – kmeni </w:t>
            </w:r>
            <w:r w:rsidRPr="0062092E">
              <w:rPr>
                <w:i/>
                <w:iCs/>
                <w:sz w:val="20"/>
                <w:szCs w:val="20"/>
                <w:lang w:eastAsia="sk-SK"/>
              </w:rPr>
              <w:t>Fagus sylvatica</w:t>
            </w:r>
            <w:r w:rsidRPr="0062092E">
              <w:rPr>
                <w:sz w:val="20"/>
                <w:szCs w:val="20"/>
                <w:lang w:eastAsia="sk-SK"/>
              </w:rPr>
              <w:t>); zároveň ide o jediný recentne známy výskyt na území Slovenska</w:t>
            </w:r>
          </w:p>
        </w:tc>
      </w:tr>
      <w:tr w:rsidR="0062092E" w:rsidRPr="0062092E" w14:paraId="55A36342"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21A4E51A" w14:textId="77777777" w:rsidR="0062092E" w:rsidRPr="0062092E" w:rsidRDefault="0062092E" w:rsidP="0015201E">
            <w:pPr>
              <w:jc w:val="center"/>
            </w:pPr>
            <w:r w:rsidRPr="0062092E">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4DF5E9B1" w14:textId="77777777" w:rsidR="0062092E" w:rsidRPr="0062092E" w:rsidRDefault="0062092E" w:rsidP="000E3895">
            <w:pPr>
              <w:jc w:val="center"/>
            </w:pPr>
            <w:r w:rsidRPr="0062092E">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6E12FD92" w14:textId="77777777" w:rsidR="0062092E" w:rsidRPr="0062092E" w:rsidRDefault="0062092E" w:rsidP="000E3895">
            <w:pPr>
              <w:jc w:val="center"/>
            </w:pPr>
            <w:r w:rsidRPr="0062092E">
              <w:rPr>
                <w:sz w:val="20"/>
                <w:szCs w:val="20"/>
                <w:lang w:eastAsia="sk-SK"/>
              </w:rPr>
              <w:t>20</w:t>
            </w:r>
          </w:p>
        </w:tc>
        <w:tc>
          <w:tcPr>
            <w:tcW w:w="4243" w:type="dxa"/>
            <w:tcBorders>
              <w:bottom w:val="single" w:sz="4" w:space="0" w:color="00000A"/>
              <w:right w:val="single" w:sz="4" w:space="0" w:color="00000A"/>
            </w:tcBorders>
            <w:shd w:val="clear" w:color="auto" w:fill="auto"/>
            <w:vAlign w:val="center"/>
          </w:tcPr>
          <w:p w14:paraId="6996B4CF" w14:textId="77777777" w:rsidR="0062092E" w:rsidRPr="0062092E" w:rsidRDefault="0062092E" w:rsidP="0015201E">
            <w:pPr>
              <w:jc w:val="center"/>
              <w:rPr>
                <w:sz w:val="20"/>
                <w:szCs w:val="20"/>
              </w:rPr>
            </w:pPr>
            <w:r w:rsidRPr="0062092E">
              <w:rPr>
                <w:sz w:val="20"/>
                <w:szCs w:val="20"/>
                <w:lang w:eastAsia="sk-SK"/>
              </w:rPr>
              <w:t xml:space="preserve">Udržať súčasnú výmeru zmiešaného </w:t>
            </w:r>
            <w:r w:rsidR="00255AE5">
              <w:rPr>
                <w:sz w:val="20"/>
                <w:szCs w:val="20"/>
                <w:lang w:eastAsia="sk-SK"/>
              </w:rPr>
              <w:t xml:space="preserve">lesného </w:t>
            </w:r>
            <w:r w:rsidRPr="0062092E">
              <w:rPr>
                <w:sz w:val="20"/>
                <w:szCs w:val="20"/>
                <w:lang w:eastAsia="sk-SK"/>
              </w:rPr>
              <w:t>biotopu druhu</w:t>
            </w:r>
            <w:r w:rsidR="00255AE5">
              <w:rPr>
                <w:sz w:val="20"/>
                <w:szCs w:val="20"/>
                <w:lang w:eastAsia="sk-SK"/>
              </w:rPr>
              <w:t xml:space="preserve"> pri zachovaní</w:t>
            </w:r>
            <w:r w:rsidRPr="008C6AA9">
              <w:rPr>
                <w:sz w:val="20"/>
                <w:szCs w:val="20"/>
                <w:lang w:eastAsia="sk-SK"/>
              </w:rPr>
              <w:t xml:space="preserve"> materského porastu so </w:t>
            </w:r>
            <w:r w:rsidR="00255AE5">
              <w:rPr>
                <w:sz w:val="20"/>
                <w:szCs w:val="20"/>
                <w:lang w:eastAsia="sk-SK"/>
              </w:rPr>
              <w:t xml:space="preserve">zastúpením </w:t>
            </w:r>
            <w:r w:rsidRPr="008C6AA9">
              <w:rPr>
                <w:sz w:val="20"/>
                <w:szCs w:val="20"/>
                <w:lang w:eastAsia="sk-SK"/>
              </w:rPr>
              <w:t>listnatých stromov</w:t>
            </w:r>
          </w:p>
        </w:tc>
      </w:tr>
      <w:tr w:rsidR="0062092E" w:rsidRPr="0062092E" w14:paraId="2F9328ED"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7823B0B1" w14:textId="77777777" w:rsidR="0062092E" w:rsidRPr="0062092E" w:rsidRDefault="0062092E" w:rsidP="0015201E">
            <w:pPr>
              <w:jc w:val="center"/>
              <w:rPr>
                <w:sz w:val="20"/>
                <w:szCs w:val="20"/>
                <w:lang w:eastAsia="sk-SK"/>
              </w:rPr>
            </w:pPr>
            <w:r w:rsidRPr="0062092E">
              <w:rPr>
                <w:sz w:val="20"/>
                <w:szCs w:val="20"/>
                <w:lang w:eastAsia="sk-SK"/>
              </w:rPr>
              <w:t>Kvalita biotopu – existencia materského porastu (etáž E</w:t>
            </w:r>
            <w:r w:rsidRPr="0062092E">
              <w:rPr>
                <w:sz w:val="20"/>
                <w:szCs w:val="20"/>
                <w:vertAlign w:val="subscript"/>
                <w:lang w:eastAsia="sk-SK"/>
              </w:rPr>
              <w:t>3</w:t>
            </w:r>
            <w:r w:rsidRPr="0062092E">
              <w:rPr>
                <w:sz w:val="20"/>
                <w:szCs w:val="20"/>
                <w:lang w:eastAsia="sk-SK"/>
              </w:rPr>
              <w:t>)</w:t>
            </w:r>
          </w:p>
        </w:tc>
        <w:tc>
          <w:tcPr>
            <w:tcW w:w="1418" w:type="dxa"/>
            <w:tcBorders>
              <w:bottom w:val="single" w:sz="4" w:space="0" w:color="00000A"/>
              <w:right w:val="single" w:sz="4" w:space="0" w:color="00000A"/>
            </w:tcBorders>
            <w:shd w:val="clear" w:color="auto" w:fill="auto"/>
            <w:vAlign w:val="center"/>
          </w:tcPr>
          <w:p w14:paraId="0C3E6EB7" w14:textId="77777777" w:rsidR="0062092E" w:rsidRPr="0062092E" w:rsidRDefault="0062092E" w:rsidP="000E3895">
            <w:pPr>
              <w:jc w:val="center"/>
              <w:rPr>
                <w:sz w:val="20"/>
                <w:szCs w:val="20"/>
                <w:lang w:eastAsia="sk-SK"/>
              </w:rPr>
            </w:pPr>
            <w:r w:rsidRPr="0062092E">
              <w:rPr>
                <w:sz w:val="20"/>
                <w:szCs w:val="20"/>
                <w:lang w:eastAsia="sk-SK"/>
              </w:rPr>
              <w:t>vek</w:t>
            </w:r>
          </w:p>
        </w:tc>
        <w:tc>
          <w:tcPr>
            <w:tcW w:w="1701" w:type="dxa"/>
            <w:tcBorders>
              <w:bottom w:val="single" w:sz="4" w:space="0" w:color="00000A"/>
              <w:right w:val="single" w:sz="4" w:space="0" w:color="00000A"/>
            </w:tcBorders>
            <w:shd w:val="clear" w:color="auto" w:fill="auto"/>
            <w:vAlign w:val="center"/>
          </w:tcPr>
          <w:p w14:paraId="522A120F" w14:textId="77777777" w:rsidR="0062092E" w:rsidRPr="0062092E" w:rsidRDefault="0062092E" w:rsidP="000E3895">
            <w:pPr>
              <w:jc w:val="center"/>
              <w:rPr>
                <w:sz w:val="20"/>
                <w:szCs w:val="20"/>
                <w:lang w:eastAsia="sk-SK"/>
              </w:rPr>
            </w:pPr>
            <w:r w:rsidRPr="0062092E">
              <w:rPr>
                <w:sz w:val="20"/>
                <w:szCs w:val="20"/>
                <w:lang w:eastAsia="sk-SK"/>
              </w:rPr>
              <w:t>min. 55 (optimálne 90 a viac)</w:t>
            </w:r>
          </w:p>
        </w:tc>
        <w:tc>
          <w:tcPr>
            <w:tcW w:w="4243" w:type="dxa"/>
            <w:tcBorders>
              <w:bottom w:val="single" w:sz="4" w:space="0" w:color="00000A"/>
              <w:right w:val="single" w:sz="4" w:space="0" w:color="00000A"/>
            </w:tcBorders>
            <w:shd w:val="clear" w:color="auto" w:fill="auto"/>
            <w:vAlign w:val="center"/>
          </w:tcPr>
          <w:p w14:paraId="3303B067" w14:textId="77777777" w:rsidR="0062092E" w:rsidRPr="0062092E" w:rsidRDefault="0062092E" w:rsidP="0015201E">
            <w:pPr>
              <w:jc w:val="center"/>
              <w:rPr>
                <w:sz w:val="20"/>
                <w:szCs w:val="20"/>
                <w:lang w:eastAsia="sk-SK"/>
              </w:rPr>
            </w:pPr>
            <w:r w:rsidRPr="0062092E">
              <w:rPr>
                <w:sz w:val="20"/>
                <w:szCs w:val="20"/>
              </w:rPr>
              <w:t>Zabezpečenie</w:t>
            </w:r>
            <w:r w:rsidRPr="0062092E">
              <w:rPr>
                <w:sz w:val="20"/>
                <w:szCs w:val="20"/>
                <w:lang w:eastAsia="sk-SK"/>
              </w:rPr>
              <w:t xml:space="preserve"> trvalej existencie „dospelého“ materského porastu s listnatými stromami</w:t>
            </w:r>
          </w:p>
        </w:tc>
      </w:tr>
      <w:tr w:rsidR="0062092E" w:rsidRPr="0062092E" w14:paraId="53E471CD" w14:textId="77777777" w:rsidTr="0015201E">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3B95C6D8" w14:textId="77777777" w:rsidR="0062092E" w:rsidRPr="0062092E" w:rsidRDefault="0062092E" w:rsidP="0015201E">
            <w:pPr>
              <w:jc w:val="center"/>
              <w:rPr>
                <w:sz w:val="20"/>
                <w:szCs w:val="20"/>
              </w:rPr>
            </w:pPr>
            <w:r w:rsidRPr="0062092E">
              <w:rPr>
                <w:sz w:val="20"/>
                <w:szCs w:val="20"/>
                <w:lang w:eastAsia="sk-SK"/>
              </w:rPr>
              <w:t xml:space="preserve">Kvalita biotopu – </w:t>
            </w:r>
            <w:r w:rsidRPr="0062092E">
              <w:rPr>
                <w:sz w:val="20"/>
                <w:szCs w:val="20"/>
              </w:rPr>
              <w:t>z astúpenie charakteristických drevín v materskom poraste</w:t>
            </w:r>
          </w:p>
        </w:tc>
        <w:tc>
          <w:tcPr>
            <w:tcW w:w="1418" w:type="dxa"/>
            <w:tcBorders>
              <w:bottom w:val="single" w:sz="4" w:space="0" w:color="00000A"/>
              <w:right w:val="single" w:sz="4" w:space="0" w:color="00000A"/>
            </w:tcBorders>
            <w:shd w:val="clear" w:color="auto" w:fill="auto"/>
            <w:vAlign w:val="center"/>
          </w:tcPr>
          <w:p w14:paraId="7BFA0F87" w14:textId="77777777" w:rsidR="0062092E" w:rsidRPr="0062092E" w:rsidRDefault="0062092E" w:rsidP="000E3895">
            <w:pPr>
              <w:jc w:val="center"/>
              <w:rPr>
                <w:sz w:val="20"/>
                <w:szCs w:val="20"/>
              </w:rPr>
            </w:pPr>
            <w:r w:rsidRPr="0062092E">
              <w:rPr>
                <w:sz w:val="20"/>
                <w:szCs w:val="20"/>
              </w:rPr>
              <w:t>Percento pokrytia / ha</w:t>
            </w:r>
          </w:p>
        </w:tc>
        <w:tc>
          <w:tcPr>
            <w:tcW w:w="1701" w:type="dxa"/>
            <w:tcBorders>
              <w:bottom w:val="single" w:sz="4" w:space="0" w:color="00000A"/>
              <w:right w:val="single" w:sz="4" w:space="0" w:color="00000A"/>
            </w:tcBorders>
            <w:shd w:val="clear" w:color="auto" w:fill="auto"/>
            <w:vAlign w:val="center"/>
          </w:tcPr>
          <w:p w14:paraId="43329DB0" w14:textId="77777777" w:rsidR="0062092E" w:rsidRPr="0062092E" w:rsidRDefault="0062092E" w:rsidP="000E3895">
            <w:pPr>
              <w:jc w:val="center"/>
              <w:rPr>
                <w:sz w:val="20"/>
                <w:szCs w:val="20"/>
                <w:lang w:eastAsia="sk-SK"/>
              </w:rPr>
            </w:pPr>
            <w:r w:rsidRPr="0062092E">
              <w:rPr>
                <w:sz w:val="20"/>
                <w:szCs w:val="20"/>
              </w:rPr>
              <w:t>najmenej 80 %</w:t>
            </w:r>
          </w:p>
        </w:tc>
        <w:tc>
          <w:tcPr>
            <w:tcW w:w="4243" w:type="dxa"/>
            <w:tcBorders>
              <w:bottom w:val="single" w:sz="4" w:space="0" w:color="00000A"/>
              <w:right w:val="single" w:sz="4" w:space="0" w:color="00000A"/>
            </w:tcBorders>
            <w:shd w:val="clear" w:color="auto" w:fill="auto"/>
            <w:vAlign w:val="center"/>
          </w:tcPr>
          <w:p w14:paraId="07D8354B" w14:textId="77777777" w:rsidR="0062092E" w:rsidRPr="0062092E" w:rsidRDefault="0062092E" w:rsidP="0015201E">
            <w:pPr>
              <w:jc w:val="center"/>
              <w:rPr>
                <w:i/>
                <w:iCs/>
                <w:sz w:val="20"/>
                <w:szCs w:val="20"/>
                <w:lang w:eastAsia="sk-SK"/>
              </w:rPr>
            </w:pPr>
            <w:r w:rsidRPr="0062092E">
              <w:rPr>
                <w:b/>
                <w:i/>
                <w:iCs/>
                <w:sz w:val="20"/>
                <w:szCs w:val="20"/>
                <w:lang w:eastAsia="sk-SK"/>
              </w:rPr>
              <w:t xml:space="preserve">Fagus sylvatica </w:t>
            </w:r>
            <w:r w:rsidRPr="0062092E">
              <w:rPr>
                <w:iCs/>
                <w:sz w:val="20"/>
                <w:szCs w:val="20"/>
                <w:lang w:eastAsia="sk-SK"/>
              </w:rPr>
              <w:t>(</w:t>
            </w:r>
            <w:r w:rsidRPr="0062092E">
              <w:rPr>
                <w:sz w:val="20"/>
                <w:szCs w:val="20"/>
              </w:rPr>
              <w:t>minimálne 40</w:t>
            </w:r>
            <w:r w:rsidR="009E0B84">
              <w:rPr>
                <w:sz w:val="20"/>
                <w:szCs w:val="20"/>
              </w:rPr>
              <w:t xml:space="preserve"> </w:t>
            </w:r>
            <w:r w:rsidRPr="0062092E">
              <w:rPr>
                <w:sz w:val="20"/>
                <w:szCs w:val="20"/>
              </w:rPr>
              <w:t>%)</w:t>
            </w:r>
            <w:r w:rsidRPr="0062092E">
              <w:rPr>
                <w:i/>
                <w:iCs/>
                <w:sz w:val="20"/>
                <w:szCs w:val="20"/>
                <w:lang w:eastAsia="sk-SK"/>
              </w:rPr>
              <w:t>, Carpinus betulus, Acer pseudoplatanus, Tilia cordata, Fraxinus excelsior</w:t>
            </w:r>
          </w:p>
          <w:p w14:paraId="0C81353F" w14:textId="77777777" w:rsidR="0062092E" w:rsidRPr="0062092E" w:rsidRDefault="0062092E" w:rsidP="0015201E">
            <w:pPr>
              <w:jc w:val="center"/>
              <w:rPr>
                <w:i/>
                <w:sz w:val="20"/>
                <w:szCs w:val="20"/>
              </w:rPr>
            </w:pPr>
          </w:p>
        </w:tc>
      </w:tr>
      <w:tr w:rsidR="0062092E" w:rsidRPr="0062092E" w14:paraId="19651508"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EE9CFC" w14:textId="77777777" w:rsidR="0062092E" w:rsidRPr="0062092E" w:rsidRDefault="0062092E" w:rsidP="0015201E">
            <w:pPr>
              <w:jc w:val="center"/>
              <w:rPr>
                <w:sz w:val="20"/>
                <w:szCs w:val="20"/>
              </w:rPr>
            </w:pPr>
            <w:r w:rsidRPr="00690014">
              <w:rPr>
                <w:sz w:val="20"/>
                <w:szCs w:val="20"/>
                <w:lang w:eastAsia="sk-SK"/>
              </w:rPr>
              <w:t>Zastúpenie charakteristických druhov synúzie podrastu (bylín, krov, epifytických machorastov a lišajníkov)</w:t>
            </w:r>
          </w:p>
        </w:tc>
        <w:tc>
          <w:tcPr>
            <w:tcW w:w="1418" w:type="dxa"/>
            <w:tcBorders>
              <w:top w:val="single" w:sz="4" w:space="0" w:color="00000A"/>
              <w:bottom w:val="single" w:sz="4" w:space="0" w:color="00000A"/>
              <w:right w:val="single" w:sz="4" w:space="0" w:color="00000A"/>
            </w:tcBorders>
            <w:shd w:val="clear" w:color="auto" w:fill="auto"/>
            <w:vAlign w:val="center"/>
          </w:tcPr>
          <w:p w14:paraId="460975BE" w14:textId="77777777" w:rsidR="0062092E" w:rsidRPr="0062092E" w:rsidRDefault="0062092E" w:rsidP="000E3895">
            <w:pPr>
              <w:jc w:val="center"/>
              <w:rPr>
                <w:sz w:val="18"/>
                <w:szCs w:val="18"/>
              </w:rPr>
            </w:pPr>
          </w:p>
          <w:p w14:paraId="73F6E026" w14:textId="77777777" w:rsidR="0062092E" w:rsidRPr="0062092E" w:rsidRDefault="0062092E" w:rsidP="000E3895">
            <w:pPr>
              <w:jc w:val="center"/>
              <w:rPr>
                <w:sz w:val="18"/>
                <w:szCs w:val="18"/>
              </w:rPr>
            </w:pPr>
          </w:p>
          <w:p w14:paraId="610201BF" w14:textId="77777777" w:rsidR="0062092E" w:rsidRPr="0062092E" w:rsidRDefault="0062092E" w:rsidP="004820DE">
            <w:pPr>
              <w:jc w:val="center"/>
              <w:rPr>
                <w:sz w:val="18"/>
                <w:szCs w:val="18"/>
              </w:rPr>
            </w:pPr>
          </w:p>
          <w:p w14:paraId="2509E49D" w14:textId="77777777" w:rsidR="0062092E" w:rsidRPr="0062092E" w:rsidRDefault="0062092E" w:rsidP="004820DE">
            <w:pPr>
              <w:jc w:val="center"/>
              <w:rPr>
                <w:sz w:val="18"/>
                <w:szCs w:val="18"/>
              </w:rPr>
            </w:pPr>
          </w:p>
          <w:p w14:paraId="079427EA" w14:textId="77777777" w:rsidR="0062092E" w:rsidRPr="0062092E" w:rsidRDefault="0062092E" w:rsidP="00427595">
            <w:pPr>
              <w:jc w:val="center"/>
              <w:rPr>
                <w:sz w:val="18"/>
                <w:szCs w:val="18"/>
              </w:rPr>
            </w:pPr>
          </w:p>
          <w:p w14:paraId="59CBFD6B" w14:textId="77777777" w:rsidR="0062092E" w:rsidRPr="0062092E" w:rsidRDefault="0062092E" w:rsidP="00427595">
            <w:pPr>
              <w:jc w:val="center"/>
              <w:rPr>
                <w:sz w:val="18"/>
                <w:szCs w:val="18"/>
              </w:rPr>
            </w:pPr>
          </w:p>
          <w:p w14:paraId="01C5E1AB" w14:textId="77777777" w:rsidR="0062092E" w:rsidRPr="0062092E" w:rsidRDefault="0062092E" w:rsidP="0015201E">
            <w:pPr>
              <w:jc w:val="center"/>
              <w:rPr>
                <w:sz w:val="20"/>
                <w:szCs w:val="20"/>
              </w:rPr>
            </w:pPr>
            <w:r w:rsidRPr="0062092E">
              <w:rPr>
                <w:sz w:val="18"/>
                <w:szCs w:val="18"/>
              </w:rPr>
              <w:t>Počet druhov / ha</w:t>
            </w:r>
          </w:p>
        </w:tc>
        <w:tc>
          <w:tcPr>
            <w:tcW w:w="1701" w:type="dxa"/>
            <w:tcBorders>
              <w:top w:val="single" w:sz="4" w:space="0" w:color="00000A"/>
              <w:bottom w:val="single" w:sz="4" w:space="0" w:color="00000A"/>
              <w:right w:val="single" w:sz="4" w:space="0" w:color="00000A"/>
            </w:tcBorders>
            <w:shd w:val="clear" w:color="auto" w:fill="auto"/>
            <w:vAlign w:val="center"/>
          </w:tcPr>
          <w:p w14:paraId="1F6F10E6" w14:textId="77777777" w:rsidR="0062092E" w:rsidRPr="0062092E" w:rsidRDefault="0062092E" w:rsidP="000E3895">
            <w:pPr>
              <w:jc w:val="center"/>
              <w:rPr>
                <w:sz w:val="18"/>
                <w:szCs w:val="18"/>
              </w:rPr>
            </w:pPr>
          </w:p>
          <w:p w14:paraId="02E80EBE" w14:textId="77777777" w:rsidR="0062092E" w:rsidRPr="0062092E" w:rsidRDefault="0062092E" w:rsidP="000E3895">
            <w:pPr>
              <w:jc w:val="center"/>
              <w:rPr>
                <w:sz w:val="18"/>
                <w:szCs w:val="18"/>
              </w:rPr>
            </w:pPr>
          </w:p>
          <w:p w14:paraId="1B8A4892" w14:textId="77777777" w:rsidR="0062092E" w:rsidRPr="0062092E" w:rsidRDefault="0062092E" w:rsidP="004820DE">
            <w:pPr>
              <w:jc w:val="center"/>
              <w:rPr>
                <w:sz w:val="18"/>
                <w:szCs w:val="18"/>
              </w:rPr>
            </w:pPr>
          </w:p>
          <w:p w14:paraId="230ECFB3" w14:textId="77777777" w:rsidR="0062092E" w:rsidRPr="0062092E" w:rsidRDefault="0062092E" w:rsidP="004820DE">
            <w:pPr>
              <w:jc w:val="center"/>
              <w:rPr>
                <w:sz w:val="18"/>
                <w:szCs w:val="18"/>
              </w:rPr>
            </w:pPr>
          </w:p>
          <w:p w14:paraId="0A42DB86" w14:textId="77777777" w:rsidR="0062092E" w:rsidRPr="0062092E" w:rsidRDefault="0062092E" w:rsidP="00427595">
            <w:pPr>
              <w:jc w:val="center"/>
              <w:rPr>
                <w:sz w:val="18"/>
                <w:szCs w:val="18"/>
              </w:rPr>
            </w:pPr>
          </w:p>
          <w:p w14:paraId="41EC60D2" w14:textId="77777777" w:rsidR="0062092E" w:rsidRPr="0062092E" w:rsidRDefault="0062092E" w:rsidP="00427595">
            <w:pPr>
              <w:jc w:val="center"/>
              <w:rPr>
                <w:sz w:val="18"/>
                <w:szCs w:val="18"/>
              </w:rPr>
            </w:pPr>
          </w:p>
          <w:p w14:paraId="244B3A86" w14:textId="77777777" w:rsidR="0062092E" w:rsidRPr="0062092E" w:rsidRDefault="0062092E" w:rsidP="008447FE">
            <w:pPr>
              <w:jc w:val="center"/>
              <w:rPr>
                <w:sz w:val="20"/>
                <w:szCs w:val="20"/>
                <w:lang w:eastAsia="sk-SK"/>
              </w:rPr>
            </w:pPr>
            <w:r w:rsidRPr="0062092E">
              <w:rPr>
                <w:sz w:val="18"/>
                <w:szCs w:val="18"/>
              </w:rPr>
              <w:t>najmenej 5</w:t>
            </w:r>
          </w:p>
        </w:tc>
        <w:tc>
          <w:tcPr>
            <w:tcW w:w="4243" w:type="dxa"/>
            <w:tcBorders>
              <w:top w:val="single" w:sz="4" w:space="0" w:color="00000A"/>
              <w:bottom w:val="single" w:sz="4" w:space="0" w:color="00000A"/>
              <w:right w:val="single" w:sz="4" w:space="0" w:color="00000A"/>
            </w:tcBorders>
            <w:shd w:val="clear" w:color="auto" w:fill="auto"/>
            <w:vAlign w:val="center"/>
          </w:tcPr>
          <w:p w14:paraId="7510DF2C" w14:textId="77777777" w:rsidR="0062092E" w:rsidRPr="0062092E" w:rsidRDefault="0062092E" w:rsidP="0015201E">
            <w:pPr>
              <w:jc w:val="center"/>
              <w:rPr>
                <w:sz w:val="18"/>
                <w:szCs w:val="18"/>
              </w:rPr>
            </w:pPr>
            <w:r w:rsidRPr="0062092E">
              <w:rPr>
                <w:sz w:val="18"/>
                <w:szCs w:val="18"/>
              </w:rPr>
              <w:t>Charakteristická druhová skladba:</w:t>
            </w:r>
          </w:p>
          <w:p w14:paraId="234E998A" w14:textId="77777777" w:rsidR="0062092E" w:rsidRPr="0062092E" w:rsidRDefault="0062092E" w:rsidP="0015201E">
            <w:pPr>
              <w:jc w:val="center"/>
              <w:rPr>
                <w:sz w:val="20"/>
                <w:szCs w:val="20"/>
              </w:rPr>
            </w:pPr>
            <w:r w:rsidRPr="0062092E">
              <w:rPr>
                <w:i/>
                <w:sz w:val="18"/>
                <w:szCs w:val="18"/>
              </w:rPr>
              <w:t>Actaea spicata, Asarum europaeum, Athyrium filix-femina, Campanula rapunculoides, Dentaria bulbifera, D. glandulosa,  Dryopteris filix-mas, Festuca altissima,  Galeobdolon luteum agg., Galium odoratum, Geranium robertianum, Hordelymus europaeus, Isopyrum thalictroides, Lilium martagon, Melica nutans, Mercurialis perennis, Myosotis sylvatica agg., Oxalis acetosella, Paris quadrifolia, Poa nemoralis, Polygonatum verticillatum, Prenanthes purpurea, Pulmonaria obscura, Sanicula europaea, Senecio ovatus, Viola reichenbachiana;</w:t>
            </w:r>
            <w:r w:rsidRPr="0062092E">
              <w:rPr>
                <w:i/>
                <w:sz w:val="18"/>
                <w:szCs w:val="18"/>
              </w:rPr>
              <w:br/>
              <w:t>epifyty: Orthotrichum pallens</w:t>
            </w:r>
            <w:r w:rsidRPr="0062092E">
              <w:rPr>
                <w:sz w:val="18"/>
                <w:szCs w:val="18"/>
              </w:rPr>
              <w:t xml:space="preserve">, </w:t>
            </w:r>
            <w:r w:rsidRPr="0062092E">
              <w:rPr>
                <w:i/>
                <w:sz w:val="18"/>
                <w:szCs w:val="18"/>
              </w:rPr>
              <w:t>Ulota bruchii</w:t>
            </w:r>
            <w:r w:rsidRPr="0062092E">
              <w:rPr>
                <w:sz w:val="18"/>
                <w:szCs w:val="18"/>
              </w:rPr>
              <w:t xml:space="preserve">, </w:t>
            </w:r>
            <w:r w:rsidRPr="0062092E">
              <w:rPr>
                <w:i/>
                <w:sz w:val="18"/>
                <w:szCs w:val="18"/>
              </w:rPr>
              <w:t>U. crispa</w:t>
            </w:r>
            <w:r w:rsidRPr="0062092E">
              <w:rPr>
                <w:sz w:val="18"/>
                <w:szCs w:val="18"/>
              </w:rPr>
              <w:t>.</w:t>
            </w:r>
          </w:p>
        </w:tc>
      </w:tr>
    </w:tbl>
    <w:p w14:paraId="55E49BD6" w14:textId="77777777" w:rsidR="0062092E" w:rsidRPr="0062092E" w:rsidRDefault="0062092E" w:rsidP="0062092E">
      <w:pPr>
        <w:pStyle w:val="Zkladntext"/>
        <w:widowControl w:val="0"/>
        <w:spacing w:after="120"/>
        <w:jc w:val="both"/>
        <w:rPr>
          <w:i/>
        </w:rPr>
      </w:pPr>
    </w:p>
    <w:p w14:paraId="3E3B48F8" w14:textId="77777777" w:rsidR="009149D4" w:rsidRPr="009F5ACF" w:rsidRDefault="009149D4" w:rsidP="009149D4">
      <w:pPr>
        <w:pStyle w:val="Popis"/>
        <w:keepNext/>
        <w:rPr>
          <w:b/>
          <w:bCs/>
          <w:color w:val="auto"/>
          <w:sz w:val="24"/>
          <w:szCs w:val="24"/>
        </w:rPr>
      </w:pPr>
      <w:r w:rsidRPr="00FB69CD">
        <w:rPr>
          <w:color w:val="auto"/>
          <w:sz w:val="24"/>
        </w:rPr>
        <w:t xml:space="preserve">Tab. č. </w:t>
      </w:r>
      <w:r w:rsidR="00F5442B">
        <w:rPr>
          <w:color w:val="auto"/>
          <w:sz w:val="24"/>
        </w:rPr>
        <w:t xml:space="preserve">16 </w:t>
      </w:r>
      <w:r w:rsidRPr="00D74CF8">
        <w:rPr>
          <w:color w:val="auto"/>
          <w:sz w:val="24"/>
          <w:szCs w:val="24"/>
        </w:rPr>
        <w:t>Hodnotenie biotopov európskeho významu a stanovenie cieľov ochrany v</w:t>
      </w:r>
      <w:r w:rsidR="00990D22">
        <w:rPr>
          <w:color w:val="auto"/>
          <w:sz w:val="24"/>
          <w:szCs w:val="24"/>
        </w:rPr>
        <w:t> </w:t>
      </w:r>
      <w:r w:rsidRPr="009F5ACF">
        <w:rPr>
          <w:b/>
          <w:bCs/>
          <w:color w:val="auto"/>
          <w:sz w:val="24"/>
          <w:szCs w:val="24"/>
        </w:rPr>
        <w:t>SKUEV</w:t>
      </w:r>
      <w:r w:rsidR="00990D22" w:rsidRPr="009F5ACF">
        <w:rPr>
          <w:b/>
          <w:bCs/>
          <w:color w:val="auto"/>
          <w:sz w:val="24"/>
          <w:szCs w:val="24"/>
        </w:rPr>
        <w:t> </w:t>
      </w:r>
      <w:r w:rsidRPr="009F5ACF">
        <w:rPr>
          <w:b/>
          <w:bCs/>
          <w:color w:val="auto"/>
          <w:sz w:val="24"/>
          <w:szCs w:val="24"/>
        </w:rPr>
        <w:t>0282 Tisovský kras</w:t>
      </w:r>
    </w:p>
    <w:p w14:paraId="036B1EF9" w14:textId="77777777" w:rsidR="00990D22" w:rsidRPr="00990D22" w:rsidRDefault="00990D22" w:rsidP="00990D22">
      <w:pPr>
        <w:pStyle w:val="Zkladntext"/>
        <w:widowControl w:val="0"/>
        <w:spacing w:after="120"/>
        <w:jc w:val="both"/>
        <w:rPr>
          <w:b w:val="0"/>
        </w:rPr>
      </w:pPr>
      <w:r w:rsidRPr="00990D22">
        <w:rPr>
          <w:b w:val="0"/>
        </w:rPr>
        <w:t xml:space="preserve">Zachovanie priaznivého stavu </w:t>
      </w:r>
      <w:r w:rsidRPr="00990D22">
        <w:t>biotopu Ls</w:t>
      </w:r>
      <w:r w:rsidR="007E60D3">
        <w:rPr>
          <w:lang w:val="sk-SK"/>
        </w:rPr>
        <w:t xml:space="preserve"> </w:t>
      </w:r>
      <w:r w:rsidRPr="00990D22">
        <w:t xml:space="preserve">5.1 </w:t>
      </w:r>
      <w:r w:rsidRPr="00990D22">
        <w:rPr>
          <w:bCs w:val="0"/>
          <w:shd w:val="clear" w:color="auto" w:fill="FFFFFF"/>
        </w:rPr>
        <w:t>(</w:t>
      </w:r>
      <w:r w:rsidRPr="00990D22">
        <w:rPr>
          <w:lang w:eastAsia="sk-SK"/>
        </w:rPr>
        <w:t>9130</w:t>
      </w:r>
      <w:r w:rsidRPr="00990D22">
        <w:rPr>
          <w:bCs w:val="0"/>
          <w:shd w:val="clear" w:color="auto" w:fill="FFFFFF"/>
        </w:rPr>
        <w:t>) Bukové a jedľovo-bukové kvetnaté lesy</w:t>
      </w:r>
      <w:r w:rsidRPr="00990D22">
        <w:rPr>
          <w:b w:val="0"/>
        </w:rPr>
        <w:t xml:space="preserve"> za splnenia nasledovných atribútov</w:t>
      </w:r>
      <w:r w:rsidRPr="00990D22">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990D22" w:rsidRPr="00990D22" w14:paraId="5A2DEE73" w14:textId="77777777" w:rsidTr="0015201E">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8FF7DF" w14:textId="77777777" w:rsidR="00990D22" w:rsidRPr="00990D22" w:rsidRDefault="00990D22" w:rsidP="00750608">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24EF72" w14:textId="77777777" w:rsidR="00990D22" w:rsidRPr="00990D22" w:rsidRDefault="00990D22" w:rsidP="00F00E2F">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029C30" w14:textId="77777777" w:rsidR="00990D22" w:rsidRPr="00990D22" w:rsidRDefault="00990D22" w:rsidP="00513BB5">
            <w:pPr>
              <w:widowControl w:val="0"/>
              <w:jc w:val="center"/>
              <w:rPr>
                <w:b/>
                <w:sz w:val="18"/>
                <w:szCs w:val="18"/>
              </w:rPr>
            </w:pPr>
            <w:r w:rsidRPr="00990D22">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2ECAFB" w14:textId="77777777" w:rsidR="00990D22" w:rsidRPr="00990D22" w:rsidRDefault="00990D22" w:rsidP="00513BB5">
            <w:pPr>
              <w:widowControl w:val="0"/>
              <w:jc w:val="center"/>
              <w:rPr>
                <w:b/>
                <w:sz w:val="18"/>
                <w:szCs w:val="18"/>
              </w:rPr>
            </w:pPr>
            <w:r w:rsidRPr="00990D22">
              <w:rPr>
                <w:b/>
                <w:sz w:val="18"/>
                <w:szCs w:val="18"/>
              </w:rPr>
              <w:t>Doplnkové informácie</w:t>
            </w:r>
          </w:p>
        </w:tc>
      </w:tr>
      <w:tr w:rsidR="00990D22" w:rsidRPr="00990D22" w14:paraId="7621DE2B" w14:textId="77777777" w:rsidTr="0015201E">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1A7F1" w14:textId="77777777" w:rsidR="00990D22" w:rsidRPr="00990D22" w:rsidRDefault="00990D22" w:rsidP="0015201E">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348D30" w14:textId="77777777" w:rsidR="00990D22" w:rsidRPr="00990D22" w:rsidRDefault="00990D22" w:rsidP="002A584E">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192C9A" w14:textId="77777777" w:rsidR="00990D22" w:rsidRPr="00990D22" w:rsidRDefault="00990D22" w:rsidP="004820DE">
            <w:pPr>
              <w:widowControl w:val="0"/>
              <w:jc w:val="center"/>
              <w:rPr>
                <w:sz w:val="18"/>
                <w:szCs w:val="18"/>
              </w:rPr>
            </w:pPr>
            <w:r w:rsidRPr="00990D22">
              <w:rPr>
                <w:sz w:val="18"/>
                <w:szCs w:val="18"/>
              </w:rPr>
              <w:t>348</w:t>
            </w:r>
            <w:r w:rsidR="002A584E">
              <w:rPr>
                <w:sz w:val="18"/>
                <w:szCs w:val="18"/>
              </w:rPr>
              <w:t xml:space="preserve"> ha, z toho 245 ha v NP Muránska planina</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D0D255" w14:textId="77777777" w:rsidR="00990D22" w:rsidRPr="00990D22" w:rsidRDefault="00990D22" w:rsidP="0015201E">
            <w:pPr>
              <w:widowControl w:val="0"/>
              <w:jc w:val="center"/>
              <w:rPr>
                <w:sz w:val="18"/>
                <w:szCs w:val="18"/>
              </w:rPr>
            </w:pPr>
            <w:r w:rsidRPr="00990D22">
              <w:rPr>
                <w:sz w:val="18"/>
                <w:szCs w:val="18"/>
              </w:rPr>
              <w:t>Min. udržanie existujúcej výmery biotopu v ÚEV.</w:t>
            </w:r>
          </w:p>
        </w:tc>
      </w:tr>
      <w:tr w:rsidR="00990D22" w:rsidRPr="00990D22" w14:paraId="5AFB6D30" w14:textId="77777777" w:rsidTr="0015201E">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5508EB" w14:textId="77777777" w:rsidR="00990D22" w:rsidRPr="00990D22" w:rsidRDefault="00990D22" w:rsidP="0015201E">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43C510" w14:textId="77777777" w:rsidR="00990D22" w:rsidRPr="00990D22" w:rsidRDefault="00990D22" w:rsidP="002A584E">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EBB84E" w14:textId="77777777" w:rsidR="00990D22" w:rsidRPr="00990D22" w:rsidRDefault="00990D22" w:rsidP="004820DE">
            <w:pPr>
              <w:jc w:val="center"/>
              <w:rPr>
                <w:sz w:val="18"/>
                <w:szCs w:val="18"/>
                <w:vertAlign w:val="superscript"/>
              </w:rPr>
            </w:pPr>
            <w:r w:rsidRPr="00990D22">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0A3260" w14:textId="77777777" w:rsidR="00990D22" w:rsidRPr="00990D22" w:rsidRDefault="00990D22" w:rsidP="0015201E">
            <w:pPr>
              <w:jc w:val="center"/>
              <w:rPr>
                <w:sz w:val="18"/>
                <w:szCs w:val="18"/>
              </w:rPr>
            </w:pPr>
            <w:r w:rsidRPr="00990D22">
              <w:rPr>
                <w:sz w:val="18"/>
                <w:szCs w:val="18"/>
              </w:rPr>
              <w:t>Charakteristická druhová skladba:</w:t>
            </w:r>
          </w:p>
          <w:p w14:paraId="733B3C87" w14:textId="77777777" w:rsidR="00990D22" w:rsidRPr="00990D22" w:rsidRDefault="00990D22" w:rsidP="0015201E">
            <w:pPr>
              <w:jc w:val="center"/>
              <w:rPr>
                <w:sz w:val="18"/>
                <w:szCs w:val="18"/>
              </w:rPr>
            </w:pPr>
            <w:r w:rsidRPr="00990D22">
              <w:rPr>
                <w:b/>
                <w:i/>
                <w:sz w:val="18"/>
                <w:szCs w:val="18"/>
              </w:rPr>
              <w:t>Abies alba</w:t>
            </w:r>
            <w:r w:rsidRPr="00990D22">
              <w:rPr>
                <w:i/>
                <w:sz w:val="18"/>
                <w:szCs w:val="18"/>
              </w:rPr>
              <w:t xml:space="preserve"> &lt;40</w:t>
            </w:r>
            <w:r w:rsidR="009E0B84">
              <w:rPr>
                <w:i/>
                <w:sz w:val="18"/>
                <w:szCs w:val="18"/>
              </w:rPr>
              <w:t xml:space="preserve">  </w:t>
            </w:r>
            <w:r w:rsidRPr="00990D22">
              <w:rPr>
                <w:i/>
                <w:sz w:val="18"/>
                <w:szCs w:val="18"/>
              </w:rPr>
              <w:t xml:space="preserve">%, </w:t>
            </w:r>
            <w:r w:rsidRPr="00990D22">
              <w:rPr>
                <w:b/>
                <w:i/>
                <w:sz w:val="18"/>
                <w:szCs w:val="18"/>
              </w:rPr>
              <w:t xml:space="preserve"> </w:t>
            </w:r>
            <w:r w:rsidRPr="00990D22">
              <w:rPr>
                <w:i/>
                <w:sz w:val="18"/>
                <w:szCs w:val="18"/>
              </w:rPr>
              <w:t>A.platanoides,</w:t>
            </w:r>
            <w:r w:rsidRPr="00990D22">
              <w:rPr>
                <w:b/>
                <w:i/>
                <w:sz w:val="18"/>
                <w:szCs w:val="18"/>
              </w:rPr>
              <w:t xml:space="preserve"> </w:t>
            </w:r>
            <w:r w:rsidRPr="00990D22">
              <w:rPr>
                <w:i/>
                <w:sz w:val="18"/>
                <w:szCs w:val="18"/>
              </w:rPr>
              <w:t xml:space="preserve">A. pseudoplatanus, </w:t>
            </w:r>
            <w:r w:rsidRPr="00990D22">
              <w:rPr>
                <w:b/>
                <w:i/>
                <w:sz w:val="18"/>
                <w:szCs w:val="18"/>
              </w:rPr>
              <w:t>Fagus sylvatica*</w:t>
            </w:r>
            <w:r w:rsidRPr="00990D22">
              <w:rPr>
                <w:i/>
                <w:sz w:val="18"/>
                <w:szCs w:val="18"/>
              </w:rPr>
              <w:t>, Fraxinus excelsior, Picea abies &lt;25</w:t>
            </w:r>
            <w:r w:rsidR="009E0B84">
              <w:rPr>
                <w:i/>
                <w:sz w:val="18"/>
                <w:szCs w:val="18"/>
              </w:rPr>
              <w:t xml:space="preserve"> </w:t>
            </w:r>
            <w:r w:rsidRPr="00990D22">
              <w:rPr>
                <w:i/>
                <w:sz w:val="18"/>
                <w:szCs w:val="18"/>
              </w:rPr>
              <w:t xml:space="preserve">%, Sorbus </w:t>
            </w:r>
            <w:r w:rsidRPr="00990D22">
              <w:rPr>
                <w:sz w:val="18"/>
                <w:szCs w:val="18"/>
              </w:rPr>
              <w:t>spp.,</w:t>
            </w:r>
            <w:r w:rsidRPr="00990D22">
              <w:rPr>
                <w:i/>
                <w:sz w:val="18"/>
                <w:szCs w:val="18"/>
              </w:rPr>
              <w:t xml:space="preserve"> Tilia cordata,</w:t>
            </w:r>
            <w:r w:rsidRPr="00990D22">
              <w:rPr>
                <w:b/>
                <w:i/>
                <w:sz w:val="18"/>
                <w:szCs w:val="18"/>
              </w:rPr>
              <w:t xml:space="preserve"> </w:t>
            </w:r>
            <w:r w:rsidRPr="00990D22">
              <w:rPr>
                <w:i/>
                <w:sz w:val="18"/>
                <w:szCs w:val="18"/>
              </w:rPr>
              <w:t>T. platyphyllos, Ulmus glabra, Carpinus betulus,</w:t>
            </w:r>
            <w:r w:rsidRPr="00990D22">
              <w:rPr>
                <w:sz w:val="18"/>
                <w:szCs w:val="18"/>
              </w:rPr>
              <w:t>.</w:t>
            </w:r>
          </w:p>
          <w:p w14:paraId="428DF4F7" w14:textId="77777777" w:rsidR="00990D22" w:rsidRPr="00990D22" w:rsidRDefault="00990D22" w:rsidP="0015201E">
            <w:pPr>
              <w:jc w:val="center"/>
              <w:rPr>
                <w:b/>
                <w:sz w:val="18"/>
                <w:szCs w:val="18"/>
              </w:rPr>
            </w:pPr>
            <w:r w:rsidRPr="00990D22">
              <w:rPr>
                <w:b/>
                <w:sz w:val="18"/>
                <w:szCs w:val="18"/>
              </w:rPr>
              <w:t>*</w:t>
            </w:r>
            <w:r w:rsidRPr="00990D22">
              <w:rPr>
                <w:sz w:val="18"/>
                <w:szCs w:val="18"/>
              </w:rPr>
              <w:t>(</w:t>
            </w:r>
            <w:r w:rsidRPr="00990D22">
              <w:rPr>
                <w:b/>
                <w:i/>
                <w:sz w:val="18"/>
                <w:szCs w:val="18"/>
              </w:rPr>
              <w:t xml:space="preserve">Fagus sylvatica </w:t>
            </w:r>
            <w:r w:rsidRPr="00990D22">
              <w:rPr>
                <w:sz w:val="18"/>
                <w:szCs w:val="18"/>
              </w:rPr>
              <w:t>minimálne 40</w:t>
            </w:r>
            <w:r w:rsidR="009E0B84">
              <w:rPr>
                <w:sz w:val="18"/>
                <w:szCs w:val="18"/>
              </w:rPr>
              <w:t xml:space="preserve"> </w:t>
            </w:r>
            <w:r w:rsidRPr="00990D22">
              <w:rPr>
                <w:sz w:val="18"/>
                <w:szCs w:val="18"/>
              </w:rPr>
              <w:t>%)</w:t>
            </w:r>
          </w:p>
        </w:tc>
      </w:tr>
      <w:tr w:rsidR="00990D22" w:rsidRPr="00990D22" w14:paraId="4DC375B1" w14:textId="77777777" w:rsidTr="0015201E">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98B2E2" w14:textId="77777777" w:rsidR="00990D22" w:rsidRPr="00990D22" w:rsidRDefault="00990D22" w:rsidP="0015201E">
            <w:pPr>
              <w:jc w:val="center"/>
              <w:rPr>
                <w:sz w:val="18"/>
                <w:szCs w:val="18"/>
              </w:rPr>
            </w:pPr>
            <w:r w:rsidRPr="00990D22">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13903F" w14:textId="77777777" w:rsidR="00990D22" w:rsidRPr="00990D22" w:rsidRDefault="00990D22" w:rsidP="002A584E">
            <w:pPr>
              <w:widowControl w:val="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919C60" w14:textId="77777777" w:rsidR="00990D22" w:rsidRPr="00990D22" w:rsidRDefault="00990D22" w:rsidP="004820DE">
            <w:pPr>
              <w:widowControl w:val="0"/>
              <w:jc w:val="center"/>
              <w:rPr>
                <w:sz w:val="18"/>
                <w:szCs w:val="18"/>
              </w:rPr>
            </w:pPr>
            <w:r w:rsidRPr="00990D22">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28E066" w14:textId="77777777" w:rsidR="00990D22" w:rsidRPr="00990D22" w:rsidRDefault="00990D22" w:rsidP="0015201E">
            <w:pPr>
              <w:jc w:val="center"/>
              <w:rPr>
                <w:sz w:val="18"/>
                <w:szCs w:val="18"/>
              </w:rPr>
            </w:pPr>
            <w:r w:rsidRPr="00990D22">
              <w:rPr>
                <w:sz w:val="18"/>
                <w:szCs w:val="18"/>
              </w:rPr>
              <w:t>Charakteristická druhová skladba:</w:t>
            </w:r>
          </w:p>
          <w:p w14:paraId="70357481" w14:textId="77777777" w:rsidR="00990D22" w:rsidRPr="00990D22" w:rsidRDefault="00990D22" w:rsidP="0015201E">
            <w:pPr>
              <w:jc w:val="center"/>
              <w:rPr>
                <w:i/>
                <w:sz w:val="18"/>
                <w:szCs w:val="18"/>
              </w:rPr>
            </w:pPr>
            <w:r w:rsidRPr="00990D22">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990D22" w:rsidRPr="00990D22" w14:paraId="561451A3" w14:textId="77777777" w:rsidTr="0015201E">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86F8D1" w14:textId="77777777" w:rsidR="00990D22" w:rsidRPr="00990D22" w:rsidRDefault="00990D22" w:rsidP="0015201E">
            <w:pPr>
              <w:jc w:val="center"/>
              <w:rPr>
                <w:sz w:val="18"/>
                <w:szCs w:val="18"/>
              </w:rPr>
            </w:pPr>
            <w:r w:rsidRPr="00990D22">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044AE1" w14:textId="77777777" w:rsidR="00990D22" w:rsidRPr="00990D22" w:rsidRDefault="00990D22" w:rsidP="002A584E">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B99B96" w14:textId="77777777" w:rsidR="00990D22" w:rsidRPr="00990D22" w:rsidRDefault="00990D22" w:rsidP="004820DE">
            <w:pPr>
              <w:jc w:val="center"/>
              <w:rPr>
                <w:sz w:val="18"/>
                <w:szCs w:val="18"/>
              </w:rPr>
            </w:pPr>
            <w:r w:rsidRPr="00990D22">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92C173" w14:textId="77777777" w:rsidR="00990D22" w:rsidRPr="00990D22" w:rsidRDefault="00990D22" w:rsidP="0015201E">
            <w:pPr>
              <w:jc w:val="center"/>
              <w:rPr>
                <w:sz w:val="18"/>
                <w:szCs w:val="18"/>
              </w:rPr>
            </w:pPr>
            <w:r w:rsidRPr="00990D22">
              <w:rPr>
                <w:sz w:val="18"/>
                <w:szCs w:val="18"/>
              </w:rPr>
              <w:t>Minimálne zastúpenie alochtónnych/inváznych druhov bylín (</w:t>
            </w:r>
            <w:r w:rsidRPr="00990D22">
              <w:rPr>
                <w:i/>
                <w:sz w:val="18"/>
                <w:szCs w:val="18"/>
              </w:rPr>
              <w:t>Fallopia sp., Impatiens glandulifera, I. parviflora</w:t>
            </w:r>
            <w:r w:rsidRPr="00990D22">
              <w:rPr>
                <w:sz w:val="18"/>
                <w:szCs w:val="18"/>
              </w:rPr>
              <w:t>)</w:t>
            </w:r>
          </w:p>
        </w:tc>
      </w:tr>
      <w:tr w:rsidR="00990D22" w:rsidRPr="00990D22" w14:paraId="710DF288" w14:textId="77777777" w:rsidTr="0015201E">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8CB387" w14:textId="77777777" w:rsidR="00990D22" w:rsidRPr="00990D22" w:rsidRDefault="00990D22" w:rsidP="0015201E">
            <w:pPr>
              <w:spacing w:after="0"/>
              <w:jc w:val="center"/>
              <w:rPr>
                <w:sz w:val="18"/>
                <w:szCs w:val="18"/>
              </w:rPr>
            </w:pPr>
            <w:r w:rsidRPr="00990D22">
              <w:rPr>
                <w:sz w:val="18"/>
                <w:szCs w:val="18"/>
              </w:rPr>
              <w:t>Mŕtve drevo</w:t>
            </w:r>
          </w:p>
          <w:p w14:paraId="04D02FAB" w14:textId="77777777" w:rsidR="00990D22" w:rsidRPr="00990D22" w:rsidRDefault="00990D22" w:rsidP="0015201E">
            <w:pPr>
              <w:spacing w:after="0"/>
              <w:jc w:val="center"/>
              <w:rPr>
                <w:sz w:val="18"/>
                <w:szCs w:val="18"/>
              </w:rPr>
            </w:pPr>
            <w:r w:rsidRPr="00990D22">
              <w:rPr>
                <w:sz w:val="18"/>
                <w:szCs w:val="18"/>
              </w:rPr>
              <w:t>(stojace, ležiace kmene stromov hlavnej úrovne s limitnou hrúbkou d</w:t>
            </w:r>
            <w:r w:rsidRPr="009F5ACF">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C15CA2" w14:textId="77777777" w:rsidR="00990D22" w:rsidRPr="00990D22" w:rsidRDefault="00990D22" w:rsidP="002A584E">
            <w:pPr>
              <w:spacing w:after="0"/>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0B7E75" w14:textId="77777777" w:rsidR="00990D22" w:rsidRPr="00990D22" w:rsidRDefault="00990D22" w:rsidP="004820DE">
            <w:pPr>
              <w:spacing w:after="0"/>
              <w:jc w:val="center"/>
              <w:rPr>
                <w:sz w:val="18"/>
                <w:szCs w:val="18"/>
              </w:rPr>
            </w:pPr>
            <w:r w:rsidRPr="00990D22">
              <w:rPr>
                <w:sz w:val="18"/>
                <w:szCs w:val="18"/>
              </w:rPr>
              <w:t>najmenej 20</w:t>
            </w:r>
          </w:p>
          <w:p w14:paraId="7DFF0C8B" w14:textId="77777777" w:rsidR="00990D22" w:rsidRPr="00990D22" w:rsidRDefault="00990D22" w:rsidP="004820DE">
            <w:pPr>
              <w:spacing w:after="0"/>
              <w:jc w:val="center"/>
              <w:rPr>
                <w:sz w:val="18"/>
                <w:szCs w:val="18"/>
              </w:rPr>
            </w:pPr>
          </w:p>
          <w:p w14:paraId="3C91199F" w14:textId="77777777" w:rsidR="00990D22" w:rsidRPr="00990D22" w:rsidRDefault="00990D22" w:rsidP="00427595">
            <w:pPr>
              <w:spacing w:after="0"/>
              <w:jc w:val="center"/>
              <w:rPr>
                <w:sz w:val="18"/>
                <w:szCs w:val="18"/>
              </w:rPr>
            </w:pPr>
            <w:r w:rsidRPr="00990D22">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90BC9C" w14:textId="77777777" w:rsidR="00990D22" w:rsidRPr="00990D22" w:rsidRDefault="00990D22" w:rsidP="0015201E">
            <w:pPr>
              <w:spacing w:after="0"/>
              <w:jc w:val="center"/>
              <w:rPr>
                <w:sz w:val="18"/>
                <w:szCs w:val="18"/>
              </w:rPr>
            </w:pPr>
            <w:r w:rsidRPr="00990D22">
              <w:rPr>
                <w:sz w:val="18"/>
                <w:szCs w:val="18"/>
              </w:rPr>
              <w:t>Zabezpečenie prítomnosti odumretého dreva na ploche biotopu v danom objeme.</w:t>
            </w:r>
          </w:p>
          <w:p w14:paraId="3CA069F7" w14:textId="77777777" w:rsidR="00990D22" w:rsidRPr="00990D22" w:rsidRDefault="00990D22" w:rsidP="0015201E">
            <w:pPr>
              <w:spacing w:after="0"/>
              <w:jc w:val="center"/>
              <w:rPr>
                <w:sz w:val="18"/>
                <w:szCs w:val="18"/>
              </w:rPr>
            </w:pPr>
          </w:p>
        </w:tc>
      </w:tr>
    </w:tbl>
    <w:p w14:paraId="1CF7A031" w14:textId="77777777" w:rsidR="00FD56D2" w:rsidRDefault="00FD56D2" w:rsidP="00990D22">
      <w:pPr>
        <w:pStyle w:val="Zkladntext"/>
        <w:widowControl w:val="0"/>
        <w:spacing w:after="120"/>
        <w:jc w:val="both"/>
        <w:rPr>
          <w:b w:val="0"/>
        </w:rPr>
      </w:pPr>
    </w:p>
    <w:p w14:paraId="62C94773" w14:textId="77777777" w:rsidR="00990D22" w:rsidRPr="00990D22" w:rsidRDefault="00990D22" w:rsidP="00990D22">
      <w:pPr>
        <w:pStyle w:val="Zkladntext"/>
        <w:widowControl w:val="0"/>
        <w:spacing w:after="120"/>
        <w:jc w:val="both"/>
        <w:rPr>
          <w:b w:val="0"/>
        </w:rPr>
      </w:pPr>
      <w:r w:rsidRPr="00990D22">
        <w:rPr>
          <w:b w:val="0"/>
        </w:rPr>
        <w:t xml:space="preserve">Zlepšenie stavu </w:t>
      </w:r>
      <w:r w:rsidRPr="00990D22">
        <w:t>biotopu Ls</w:t>
      </w:r>
      <w:r w:rsidR="007E60D3">
        <w:rPr>
          <w:lang w:val="sk-SK"/>
        </w:rPr>
        <w:t xml:space="preserve"> </w:t>
      </w:r>
      <w:r w:rsidRPr="00990D22">
        <w:t xml:space="preserve">5.2 </w:t>
      </w:r>
      <w:r w:rsidRPr="00990D22">
        <w:rPr>
          <w:bCs w:val="0"/>
          <w:shd w:val="clear" w:color="auto" w:fill="FFFFFF"/>
        </w:rPr>
        <w:t>(</w:t>
      </w:r>
      <w:r w:rsidRPr="00990D22">
        <w:rPr>
          <w:lang w:eastAsia="sk-SK"/>
        </w:rPr>
        <w:t>9110</w:t>
      </w:r>
      <w:r w:rsidRPr="00990D22">
        <w:rPr>
          <w:bCs w:val="0"/>
          <w:shd w:val="clear" w:color="auto" w:fill="FFFFFF"/>
        </w:rPr>
        <w:t>) Kyslomilné bukové kvetnaté lesy</w:t>
      </w:r>
      <w:r w:rsidRPr="00990D22">
        <w:rPr>
          <w:b w:val="0"/>
        </w:rPr>
        <w:t xml:space="preserve"> za splnenia nasledovných atribútov</w:t>
      </w:r>
      <w:r w:rsidRPr="00990D22">
        <w:rPr>
          <w:b w:val="0"/>
          <w:shd w:val="clear" w:color="auto" w:fill="FFFFFF"/>
        </w:rPr>
        <w:t xml:space="preserve">: </w:t>
      </w:r>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811"/>
      </w:tblGrid>
      <w:tr w:rsidR="00990D22" w:rsidRPr="00990D22" w14:paraId="54D56E8E" w14:textId="77777777" w:rsidTr="0015201E">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C6E3D6" w14:textId="77777777" w:rsidR="00990D22" w:rsidRPr="00990D22" w:rsidRDefault="00990D22" w:rsidP="00750608">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1F7983" w14:textId="77777777" w:rsidR="00990D22" w:rsidRPr="00990D22" w:rsidRDefault="00990D22" w:rsidP="00F00E2F">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85583A" w14:textId="77777777" w:rsidR="00990D22" w:rsidRPr="00990D22" w:rsidRDefault="00990D22" w:rsidP="00513BB5">
            <w:pPr>
              <w:widowControl w:val="0"/>
              <w:jc w:val="center"/>
              <w:rPr>
                <w:b/>
                <w:sz w:val="18"/>
                <w:szCs w:val="18"/>
              </w:rPr>
            </w:pPr>
            <w:r w:rsidRPr="00990D22">
              <w:rPr>
                <w:b/>
                <w:sz w:val="18"/>
                <w:szCs w:val="18"/>
              </w:rPr>
              <w:t>Cieľová hodnota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968768" w14:textId="77777777" w:rsidR="00990D22" w:rsidRPr="00990D22" w:rsidRDefault="00990D22" w:rsidP="00513BB5">
            <w:pPr>
              <w:widowControl w:val="0"/>
              <w:jc w:val="center"/>
              <w:rPr>
                <w:b/>
                <w:sz w:val="18"/>
                <w:szCs w:val="18"/>
              </w:rPr>
            </w:pPr>
            <w:r w:rsidRPr="00990D22">
              <w:rPr>
                <w:b/>
                <w:sz w:val="18"/>
                <w:szCs w:val="18"/>
              </w:rPr>
              <w:t>Doplnkové informácie</w:t>
            </w:r>
          </w:p>
        </w:tc>
      </w:tr>
      <w:tr w:rsidR="00990D22" w:rsidRPr="00990D22" w14:paraId="5BCD2A44" w14:textId="77777777" w:rsidTr="0015201E">
        <w:trPr>
          <w:trHeight w:val="19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FF2C42" w14:textId="77777777" w:rsidR="00990D22" w:rsidRPr="00990D22" w:rsidRDefault="00990D22" w:rsidP="0015201E">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519E51" w14:textId="77777777" w:rsidR="00990D22" w:rsidRPr="00990D22" w:rsidRDefault="00990D22" w:rsidP="002A584E">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336810" w14:textId="77777777" w:rsidR="00990D22" w:rsidRPr="00990D22" w:rsidRDefault="00990D22" w:rsidP="004F59BE">
            <w:pPr>
              <w:widowControl w:val="0"/>
              <w:jc w:val="center"/>
              <w:rPr>
                <w:sz w:val="18"/>
                <w:szCs w:val="18"/>
              </w:rPr>
            </w:pPr>
            <w:r w:rsidRPr="00990D22">
              <w:rPr>
                <w:sz w:val="18"/>
                <w:szCs w:val="18"/>
              </w:rPr>
              <w:t>11,7</w:t>
            </w:r>
            <w:r w:rsidR="008B1453">
              <w:rPr>
                <w:sz w:val="18"/>
                <w:szCs w:val="18"/>
              </w:rPr>
              <w:t xml:space="preserve"> ha, celá výmera </w:t>
            </w:r>
            <w:r w:rsidR="008B1453" w:rsidRPr="003C07E5">
              <w:rPr>
                <w:sz w:val="18"/>
                <w:szCs w:val="18"/>
              </w:rPr>
              <w:t>v CHA Tisovský kras</w:t>
            </w:r>
            <w:r w:rsidR="002A584E">
              <w:rPr>
                <w:sz w:val="18"/>
                <w:szCs w:val="18"/>
              </w:rPr>
              <w:t xml:space="preserve"> </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2BF11A" w14:textId="77777777" w:rsidR="00990D22" w:rsidRPr="00990D22" w:rsidRDefault="00990D22" w:rsidP="0015201E">
            <w:pPr>
              <w:widowControl w:val="0"/>
              <w:jc w:val="center"/>
              <w:rPr>
                <w:sz w:val="18"/>
                <w:szCs w:val="18"/>
              </w:rPr>
            </w:pPr>
            <w:r w:rsidRPr="00990D22">
              <w:rPr>
                <w:sz w:val="18"/>
                <w:szCs w:val="18"/>
              </w:rPr>
              <w:t>Min. udržanie existujúcej výmery biotopu v ÚEV.</w:t>
            </w:r>
          </w:p>
        </w:tc>
      </w:tr>
      <w:tr w:rsidR="00990D22" w:rsidRPr="00990D22" w14:paraId="7BB98836" w14:textId="77777777" w:rsidTr="0015201E">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DB58E7" w14:textId="77777777" w:rsidR="00990D22" w:rsidRPr="00990D22" w:rsidRDefault="00990D22" w:rsidP="0015201E">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EE8CD4" w14:textId="77777777" w:rsidR="00990D22" w:rsidRPr="00990D22" w:rsidRDefault="00990D22" w:rsidP="002A584E">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9D84F8" w14:textId="77777777" w:rsidR="00990D22" w:rsidRPr="00990D22" w:rsidRDefault="00990D22" w:rsidP="004820DE">
            <w:pPr>
              <w:jc w:val="center"/>
              <w:rPr>
                <w:sz w:val="18"/>
                <w:szCs w:val="18"/>
                <w:vertAlign w:val="superscript"/>
              </w:rPr>
            </w:pPr>
            <w:r w:rsidRPr="00990D22">
              <w:rPr>
                <w:sz w:val="18"/>
                <w:szCs w:val="18"/>
              </w:rPr>
              <w:t>najmenej 80 %</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0303C5" w14:textId="77777777" w:rsidR="00990D22" w:rsidRPr="00990D22" w:rsidRDefault="00990D22" w:rsidP="0015201E">
            <w:pPr>
              <w:jc w:val="center"/>
              <w:rPr>
                <w:sz w:val="18"/>
                <w:szCs w:val="18"/>
              </w:rPr>
            </w:pPr>
            <w:r w:rsidRPr="00990D22">
              <w:rPr>
                <w:sz w:val="18"/>
                <w:szCs w:val="18"/>
              </w:rPr>
              <w:t>Charakteristická druhová skladba:</w:t>
            </w:r>
          </w:p>
          <w:p w14:paraId="1BB48924" w14:textId="77777777" w:rsidR="00990D22" w:rsidRPr="00990D22" w:rsidRDefault="00990D22" w:rsidP="0015201E">
            <w:pPr>
              <w:jc w:val="center"/>
              <w:rPr>
                <w:b/>
                <w:sz w:val="18"/>
                <w:szCs w:val="18"/>
              </w:rPr>
            </w:pPr>
            <w:r w:rsidRPr="00990D22">
              <w:rPr>
                <w:sz w:val="18"/>
                <w:szCs w:val="18"/>
              </w:rPr>
              <w:t xml:space="preserve">4.lvs – </w:t>
            </w:r>
            <w:r w:rsidRPr="00990D22">
              <w:rPr>
                <w:i/>
                <w:sz w:val="18"/>
                <w:szCs w:val="18"/>
              </w:rPr>
              <w:t>Abies alba &lt;30</w:t>
            </w:r>
            <w:r w:rsidR="009E0B84">
              <w:rPr>
                <w:i/>
                <w:sz w:val="18"/>
                <w:szCs w:val="18"/>
              </w:rPr>
              <w:t xml:space="preserve"> </w:t>
            </w:r>
            <w:r w:rsidRPr="00990D22">
              <w:rPr>
                <w:i/>
                <w:sz w:val="18"/>
                <w:szCs w:val="18"/>
              </w:rPr>
              <w:t>%, Acer campestre,</w:t>
            </w:r>
            <w:r w:rsidRPr="00990D22">
              <w:rPr>
                <w:b/>
                <w:i/>
                <w:sz w:val="18"/>
                <w:szCs w:val="18"/>
              </w:rPr>
              <w:t xml:space="preserve"> </w:t>
            </w:r>
            <w:r w:rsidRPr="00990D22">
              <w:rPr>
                <w:i/>
                <w:sz w:val="18"/>
                <w:szCs w:val="18"/>
              </w:rPr>
              <w:t xml:space="preserve">A.platanoides, A. pseudoplatanus,  Betula pendula, Carpinus betulus, Cerasus avium,  </w:t>
            </w:r>
            <w:r w:rsidRPr="00990D22">
              <w:rPr>
                <w:b/>
                <w:i/>
                <w:sz w:val="18"/>
                <w:szCs w:val="18"/>
              </w:rPr>
              <w:t>Fagus sylvatica</w:t>
            </w:r>
            <w:r w:rsidRPr="00990D22">
              <w:rPr>
                <w:i/>
                <w:sz w:val="18"/>
                <w:szCs w:val="18"/>
              </w:rPr>
              <w:t>, Fraxinus excelsior, Picea abies &lt;5</w:t>
            </w:r>
            <w:r w:rsidR="009E0B84">
              <w:rPr>
                <w:i/>
                <w:sz w:val="18"/>
                <w:szCs w:val="18"/>
                <w:u w:val="single"/>
              </w:rPr>
              <w:t> </w:t>
            </w:r>
            <w:r w:rsidRPr="00990D22">
              <w:rPr>
                <w:i/>
                <w:sz w:val="18"/>
                <w:szCs w:val="18"/>
              </w:rPr>
              <w:t>%, Pinus sylvestris &lt;15</w:t>
            </w:r>
            <w:r w:rsidR="009E0B84">
              <w:rPr>
                <w:i/>
                <w:sz w:val="18"/>
                <w:szCs w:val="18"/>
              </w:rPr>
              <w:t xml:space="preserve">  </w:t>
            </w:r>
            <w:r w:rsidRPr="00990D22">
              <w:rPr>
                <w:i/>
                <w:sz w:val="18"/>
                <w:szCs w:val="18"/>
              </w:rPr>
              <w:t>%, Populus tremula,</w:t>
            </w:r>
            <w:r w:rsidRPr="00990D22">
              <w:rPr>
                <w:sz w:val="18"/>
                <w:szCs w:val="18"/>
              </w:rPr>
              <w:t xml:space="preserve"> </w:t>
            </w:r>
            <w:r w:rsidRPr="00990D22">
              <w:rPr>
                <w:i/>
                <w:sz w:val="18"/>
                <w:szCs w:val="18"/>
              </w:rPr>
              <w:t xml:space="preserve"> Q. petraea </w:t>
            </w:r>
            <w:r w:rsidRPr="00990D22">
              <w:rPr>
                <w:sz w:val="18"/>
                <w:szCs w:val="18"/>
              </w:rPr>
              <w:t>agg</w:t>
            </w:r>
            <w:r w:rsidRPr="00990D22">
              <w:rPr>
                <w:i/>
                <w:sz w:val="18"/>
                <w:szCs w:val="18"/>
              </w:rPr>
              <w:t>,</w:t>
            </w:r>
            <w:r w:rsidRPr="00990D22">
              <w:rPr>
                <w:b/>
                <w:i/>
                <w:sz w:val="18"/>
                <w:szCs w:val="18"/>
              </w:rPr>
              <w:t xml:space="preserve"> </w:t>
            </w:r>
            <w:r w:rsidRPr="00990D22">
              <w:rPr>
                <w:i/>
                <w:sz w:val="18"/>
                <w:szCs w:val="18"/>
              </w:rPr>
              <w:t xml:space="preserve">Sorbus </w:t>
            </w:r>
            <w:r w:rsidRPr="00990D22">
              <w:rPr>
                <w:sz w:val="18"/>
                <w:szCs w:val="18"/>
              </w:rPr>
              <w:t>spp.,</w:t>
            </w:r>
            <w:r w:rsidRPr="00990D22">
              <w:rPr>
                <w:i/>
                <w:sz w:val="18"/>
                <w:szCs w:val="18"/>
              </w:rPr>
              <w:t xml:space="preserve"> Tilia cordata, T. platyphyllos,</w:t>
            </w:r>
            <w:r w:rsidRPr="00990D22">
              <w:rPr>
                <w:b/>
                <w:i/>
                <w:sz w:val="18"/>
                <w:szCs w:val="18"/>
              </w:rPr>
              <w:t xml:space="preserve"> </w:t>
            </w:r>
            <w:r w:rsidRPr="00990D22">
              <w:rPr>
                <w:i/>
                <w:sz w:val="18"/>
                <w:szCs w:val="18"/>
              </w:rPr>
              <w:t>Ulmus glabra</w:t>
            </w:r>
            <w:r w:rsidRPr="00990D22">
              <w:rPr>
                <w:sz w:val="18"/>
                <w:szCs w:val="18"/>
              </w:rPr>
              <w:t>.</w:t>
            </w:r>
          </w:p>
          <w:p w14:paraId="77FDE532" w14:textId="77777777" w:rsidR="00990D22" w:rsidRPr="00990D22" w:rsidRDefault="00990D22" w:rsidP="0015201E">
            <w:pPr>
              <w:jc w:val="center"/>
              <w:rPr>
                <w:sz w:val="18"/>
                <w:szCs w:val="18"/>
              </w:rPr>
            </w:pPr>
            <w:r w:rsidRPr="00990D22">
              <w:rPr>
                <w:sz w:val="18"/>
                <w:szCs w:val="18"/>
              </w:rPr>
              <w:t xml:space="preserve">5.lvs – </w:t>
            </w:r>
            <w:r w:rsidRPr="00990D22">
              <w:rPr>
                <w:b/>
                <w:i/>
                <w:sz w:val="18"/>
                <w:szCs w:val="18"/>
              </w:rPr>
              <w:t>Abies alba</w:t>
            </w:r>
            <w:r w:rsidRPr="00990D22">
              <w:rPr>
                <w:i/>
                <w:sz w:val="18"/>
                <w:szCs w:val="18"/>
              </w:rPr>
              <w:t xml:space="preserve"> &lt;40</w:t>
            </w:r>
            <w:r w:rsidR="009E0B84">
              <w:rPr>
                <w:i/>
                <w:sz w:val="18"/>
                <w:szCs w:val="18"/>
              </w:rPr>
              <w:t xml:space="preserve"> </w:t>
            </w:r>
            <w:r w:rsidRPr="00990D22">
              <w:rPr>
                <w:i/>
                <w:sz w:val="18"/>
                <w:szCs w:val="18"/>
              </w:rPr>
              <w:t xml:space="preserve">%, </w:t>
            </w:r>
            <w:r w:rsidRPr="00990D22">
              <w:rPr>
                <w:b/>
                <w:i/>
                <w:sz w:val="18"/>
                <w:szCs w:val="18"/>
              </w:rPr>
              <w:t xml:space="preserve"> </w:t>
            </w:r>
            <w:r w:rsidRPr="00990D22">
              <w:rPr>
                <w:i/>
                <w:sz w:val="18"/>
                <w:szCs w:val="18"/>
              </w:rPr>
              <w:t>A.platanoides,</w:t>
            </w:r>
            <w:r w:rsidRPr="00990D22">
              <w:rPr>
                <w:b/>
                <w:i/>
                <w:sz w:val="18"/>
                <w:szCs w:val="18"/>
              </w:rPr>
              <w:t xml:space="preserve"> </w:t>
            </w:r>
            <w:r w:rsidRPr="00990D22">
              <w:rPr>
                <w:i/>
                <w:sz w:val="18"/>
                <w:szCs w:val="18"/>
              </w:rPr>
              <w:t xml:space="preserve">A. pseudoplatanus, Betula pendula, </w:t>
            </w:r>
            <w:r w:rsidRPr="00990D22">
              <w:rPr>
                <w:b/>
                <w:i/>
                <w:sz w:val="18"/>
                <w:szCs w:val="18"/>
              </w:rPr>
              <w:t xml:space="preserve"> Fagus sylvatica*</w:t>
            </w:r>
            <w:r w:rsidRPr="00990D22">
              <w:rPr>
                <w:i/>
                <w:sz w:val="18"/>
                <w:szCs w:val="18"/>
              </w:rPr>
              <w:t>, Fraxinus excelsior, Larix decidua &lt;5</w:t>
            </w:r>
            <w:r w:rsidR="009E0B84">
              <w:rPr>
                <w:i/>
                <w:sz w:val="18"/>
                <w:szCs w:val="18"/>
              </w:rPr>
              <w:t> </w:t>
            </w:r>
            <w:r w:rsidRPr="00990D22">
              <w:rPr>
                <w:i/>
                <w:sz w:val="18"/>
                <w:szCs w:val="18"/>
              </w:rPr>
              <w:t>%, Picea abies &lt;30</w:t>
            </w:r>
            <w:r w:rsidR="009E0B84">
              <w:rPr>
                <w:i/>
                <w:sz w:val="18"/>
                <w:szCs w:val="18"/>
              </w:rPr>
              <w:t xml:space="preserve"> </w:t>
            </w:r>
            <w:r w:rsidRPr="00990D22">
              <w:rPr>
                <w:i/>
                <w:sz w:val="18"/>
                <w:szCs w:val="18"/>
              </w:rPr>
              <w:t>%, Pinus sylvestris &lt;15</w:t>
            </w:r>
            <w:r w:rsidR="009E0B84">
              <w:rPr>
                <w:i/>
                <w:sz w:val="18"/>
                <w:szCs w:val="18"/>
              </w:rPr>
              <w:t> </w:t>
            </w:r>
            <w:r w:rsidRPr="00990D22">
              <w:rPr>
                <w:i/>
                <w:sz w:val="18"/>
                <w:szCs w:val="18"/>
              </w:rPr>
              <w:t xml:space="preserve">%, Sorbus </w:t>
            </w:r>
            <w:r w:rsidRPr="00990D22">
              <w:rPr>
                <w:sz w:val="18"/>
                <w:szCs w:val="18"/>
              </w:rPr>
              <w:t>spp.,</w:t>
            </w:r>
            <w:r w:rsidRPr="00990D22">
              <w:rPr>
                <w:i/>
                <w:sz w:val="18"/>
                <w:szCs w:val="18"/>
              </w:rPr>
              <w:t xml:space="preserve"> Tilia cordata,</w:t>
            </w:r>
            <w:r w:rsidRPr="00990D22">
              <w:rPr>
                <w:b/>
                <w:i/>
                <w:sz w:val="18"/>
                <w:szCs w:val="18"/>
              </w:rPr>
              <w:t xml:space="preserve"> </w:t>
            </w:r>
            <w:r w:rsidRPr="00990D22">
              <w:rPr>
                <w:i/>
                <w:sz w:val="18"/>
                <w:szCs w:val="18"/>
              </w:rPr>
              <w:t>T. platyphyllos, Ulmus glabra</w:t>
            </w:r>
            <w:r w:rsidRPr="00990D22">
              <w:rPr>
                <w:sz w:val="18"/>
                <w:szCs w:val="18"/>
              </w:rPr>
              <w:t>.</w:t>
            </w:r>
          </w:p>
          <w:p w14:paraId="624E9511" w14:textId="77777777" w:rsidR="00990D22" w:rsidRPr="00990D22" w:rsidRDefault="00990D22" w:rsidP="0015201E">
            <w:pPr>
              <w:jc w:val="center"/>
              <w:rPr>
                <w:b/>
                <w:sz w:val="18"/>
                <w:szCs w:val="18"/>
              </w:rPr>
            </w:pPr>
            <w:r w:rsidRPr="00990D22">
              <w:rPr>
                <w:b/>
                <w:sz w:val="18"/>
                <w:szCs w:val="18"/>
              </w:rPr>
              <w:t>*</w:t>
            </w:r>
            <w:r w:rsidRPr="00990D22">
              <w:rPr>
                <w:sz w:val="18"/>
                <w:szCs w:val="18"/>
              </w:rPr>
              <w:t>(</w:t>
            </w:r>
            <w:r w:rsidRPr="00990D22">
              <w:rPr>
                <w:b/>
                <w:i/>
                <w:sz w:val="18"/>
                <w:szCs w:val="18"/>
              </w:rPr>
              <w:t xml:space="preserve">Fagus sylvatica </w:t>
            </w:r>
            <w:r w:rsidRPr="00990D22">
              <w:rPr>
                <w:sz w:val="18"/>
                <w:szCs w:val="18"/>
              </w:rPr>
              <w:t>minimálne 40</w:t>
            </w:r>
            <w:r w:rsidR="009E0B84">
              <w:rPr>
                <w:sz w:val="18"/>
                <w:szCs w:val="18"/>
              </w:rPr>
              <w:t xml:space="preserve"> </w:t>
            </w:r>
            <w:r w:rsidRPr="00990D22">
              <w:rPr>
                <w:sz w:val="18"/>
                <w:szCs w:val="18"/>
              </w:rPr>
              <w:t>%)</w:t>
            </w:r>
          </w:p>
        </w:tc>
      </w:tr>
      <w:tr w:rsidR="00990D22" w:rsidRPr="00990D22" w14:paraId="124628D9" w14:textId="77777777" w:rsidTr="0015201E">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AB740F" w14:textId="77777777" w:rsidR="00990D22" w:rsidRPr="00990D22" w:rsidRDefault="00990D22" w:rsidP="0015201E">
            <w:pPr>
              <w:jc w:val="center"/>
              <w:rPr>
                <w:sz w:val="18"/>
                <w:szCs w:val="18"/>
              </w:rPr>
            </w:pPr>
            <w:r w:rsidRPr="00990D22">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90216B" w14:textId="77777777" w:rsidR="00990D22" w:rsidRPr="00990D22" w:rsidRDefault="00990D22" w:rsidP="002A584E">
            <w:pPr>
              <w:widowControl w:val="0"/>
              <w:spacing w:before="24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5EC1AA" w14:textId="77777777" w:rsidR="00990D22" w:rsidRPr="00990D22" w:rsidRDefault="00990D22" w:rsidP="004820DE">
            <w:pPr>
              <w:widowControl w:val="0"/>
              <w:spacing w:before="240"/>
              <w:jc w:val="center"/>
              <w:rPr>
                <w:sz w:val="18"/>
                <w:szCs w:val="18"/>
              </w:rPr>
            </w:pPr>
            <w:r w:rsidRPr="00990D22">
              <w:rPr>
                <w:sz w:val="18"/>
                <w:szCs w:val="18"/>
              </w:rPr>
              <w:t>najmenej 3</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386EA6" w14:textId="77777777" w:rsidR="00990D22" w:rsidRPr="00990D22" w:rsidRDefault="00990D22" w:rsidP="0015201E">
            <w:pPr>
              <w:jc w:val="center"/>
              <w:rPr>
                <w:sz w:val="18"/>
                <w:szCs w:val="18"/>
              </w:rPr>
            </w:pPr>
            <w:r w:rsidRPr="00990D22">
              <w:rPr>
                <w:sz w:val="18"/>
                <w:szCs w:val="18"/>
              </w:rPr>
              <w:t>Charakteristická druhová skladba:</w:t>
            </w:r>
          </w:p>
          <w:p w14:paraId="7CF9B29D" w14:textId="77777777" w:rsidR="00990D22" w:rsidRPr="00990D22" w:rsidRDefault="00990D22" w:rsidP="0015201E">
            <w:pPr>
              <w:jc w:val="center"/>
              <w:rPr>
                <w:i/>
                <w:sz w:val="18"/>
                <w:szCs w:val="18"/>
              </w:rPr>
            </w:pPr>
            <w:r w:rsidRPr="00990D22">
              <w:rPr>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990D22" w:rsidRPr="00990D22" w14:paraId="22D9E854" w14:textId="77777777" w:rsidTr="0015201E">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99D165" w14:textId="77777777" w:rsidR="00990D22" w:rsidRPr="00990D22" w:rsidRDefault="00990D22" w:rsidP="0015201E">
            <w:pPr>
              <w:jc w:val="center"/>
              <w:rPr>
                <w:sz w:val="18"/>
                <w:szCs w:val="18"/>
              </w:rPr>
            </w:pPr>
            <w:r w:rsidRPr="00990D22">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02CAE3" w14:textId="77777777" w:rsidR="00990D22" w:rsidRPr="00990D22" w:rsidRDefault="00990D22" w:rsidP="002A584E">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E2CF8" w14:textId="77777777" w:rsidR="00990D22" w:rsidRPr="00990D22" w:rsidRDefault="00990D22" w:rsidP="004820DE">
            <w:pPr>
              <w:jc w:val="center"/>
              <w:rPr>
                <w:sz w:val="18"/>
                <w:szCs w:val="18"/>
              </w:rPr>
            </w:pPr>
            <w:r w:rsidRPr="00990D22">
              <w:rPr>
                <w:sz w:val="18"/>
                <w:szCs w:val="18"/>
              </w:rPr>
              <w:t>Menej ako 1 %</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80235F" w14:textId="77777777" w:rsidR="00990D22" w:rsidRPr="00990D22" w:rsidRDefault="00990D22" w:rsidP="0015201E">
            <w:pPr>
              <w:jc w:val="center"/>
              <w:rPr>
                <w:sz w:val="18"/>
                <w:szCs w:val="18"/>
              </w:rPr>
            </w:pPr>
            <w:r w:rsidRPr="00990D22">
              <w:rPr>
                <w:sz w:val="18"/>
                <w:szCs w:val="18"/>
              </w:rPr>
              <w:t>Minimálne zastúpenie alochtónnych/inváznych druhov bylín (</w:t>
            </w:r>
            <w:r w:rsidRPr="00990D22">
              <w:rPr>
                <w:i/>
                <w:sz w:val="18"/>
                <w:szCs w:val="18"/>
              </w:rPr>
              <w:t>Fallopia sp., Impatiens glandulifera, I. parviflora</w:t>
            </w:r>
            <w:r w:rsidRPr="00990D22">
              <w:rPr>
                <w:sz w:val="18"/>
                <w:szCs w:val="18"/>
              </w:rPr>
              <w:t>)</w:t>
            </w:r>
          </w:p>
        </w:tc>
      </w:tr>
      <w:tr w:rsidR="00990D22" w:rsidRPr="00990D22" w14:paraId="51DA94C5" w14:textId="77777777" w:rsidTr="0015201E">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298D0" w14:textId="77777777" w:rsidR="00990D22" w:rsidRPr="00990D22" w:rsidRDefault="00990D22" w:rsidP="0015201E">
            <w:pPr>
              <w:spacing w:after="0"/>
              <w:jc w:val="center"/>
              <w:rPr>
                <w:sz w:val="18"/>
                <w:szCs w:val="18"/>
              </w:rPr>
            </w:pPr>
            <w:r w:rsidRPr="00990D22">
              <w:rPr>
                <w:sz w:val="18"/>
                <w:szCs w:val="18"/>
              </w:rPr>
              <w:t>Mŕtve drevo</w:t>
            </w:r>
          </w:p>
          <w:p w14:paraId="0A9D232E" w14:textId="77777777" w:rsidR="00990D22" w:rsidRPr="00990D22" w:rsidRDefault="00990D22" w:rsidP="0015201E">
            <w:pPr>
              <w:jc w:val="center"/>
              <w:rPr>
                <w:sz w:val="18"/>
                <w:szCs w:val="18"/>
              </w:rPr>
            </w:pPr>
            <w:r w:rsidRPr="00990D22">
              <w:rPr>
                <w:sz w:val="18"/>
                <w:szCs w:val="18"/>
              </w:rPr>
              <w:t>(stojace, ležiace kmene stromov hlavnej úrovne s limitnou hrúbkou d</w:t>
            </w:r>
            <w:r w:rsidRPr="009F5ACF">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5B575B" w14:textId="77777777" w:rsidR="00990D22" w:rsidRPr="00990D22" w:rsidRDefault="00990D22" w:rsidP="002A584E">
            <w:pPr>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330803" w14:textId="77777777" w:rsidR="00990D22" w:rsidRPr="00990D22" w:rsidRDefault="00990D22" w:rsidP="004820DE">
            <w:pPr>
              <w:jc w:val="center"/>
              <w:rPr>
                <w:sz w:val="18"/>
                <w:szCs w:val="18"/>
              </w:rPr>
            </w:pPr>
            <w:r w:rsidRPr="00990D22">
              <w:rPr>
                <w:sz w:val="18"/>
                <w:szCs w:val="18"/>
              </w:rPr>
              <w:t>najmenej 20</w:t>
            </w:r>
          </w:p>
          <w:p w14:paraId="50C73FA5" w14:textId="77777777" w:rsidR="00990D22" w:rsidRPr="00990D22" w:rsidRDefault="00990D22" w:rsidP="004820DE">
            <w:pPr>
              <w:jc w:val="center"/>
              <w:rPr>
                <w:sz w:val="18"/>
                <w:szCs w:val="18"/>
              </w:rPr>
            </w:pPr>
          </w:p>
          <w:p w14:paraId="06E16DA5" w14:textId="77777777" w:rsidR="00990D22" w:rsidRPr="00990D22" w:rsidRDefault="00990D22" w:rsidP="00427595">
            <w:pPr>
              <w:jc w:val="center"/>
              <w:rPr>
                <w:sz w:val="18"/>
                <w:szCs w:val="18"/>
              </w:rPr>
            </w:pPr>
            <w:r w:rsidRPr="00990D22">
              <w:rPr>
                <w:sz w:val="18"/>
                <w:szCs w:val="18"/>
              </w:rPr>
              <w:t>rovnomerne po celej ploche</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37F81C" w14:textId="77777777" w:rsidR="00990D22" w:rsidRPr="00990D22" w:rsidRDefault="00990D22" w:rsidP="0015201E">
            <w:pPr>
              <w:jc w:val="center"/>
              <w:rPr>
                <w:sz w:val="18"/>
                <w:szCs w:val="18"/>
              </w:rPr>
            </w:pPr>
            <w:r w:rsidRPr="00990D22">
              <w:rPr>
                <w:sz w:val="18"/>
                <w:szCs w:val="18"/>
              </w:rPr>
              <w:t>Zabezpečenie udržania prítomnosti odumretého dreva na ploche biotopu v danom objeme.</w:t>
            </w:r>
          </w:p>
          <w:p w14:paraId="2B36013F" w14:textId="77777777" w:rsidR="00990D22" w:rsidRPr="00990D22" w:rsidRDefault="00990D22" w:rsidP="0015201E">
            <w:pPr>
              <w:jc w:val="center"/>
              <w:rPr>
                <w:sz w:val="18"/>
                <w:szCs w:val="18"/>
              </w:rPr>
            </w:pPr>
          </w:p>
        </w:tc>
      </w:tr>
    </w:tbl>
    <w:p w14:paraId="498A1CF6" w14:textId="77777777" w:rsidR="00990D22" w:rsidRPr="00990D22" w:rsidRDefault="00990D22" w:rsidP="00990D22">
      <w:pPr>
        <w:ind w:hanging="142"/>
      </w:pPr>
    </w:p>
    <w:p w14:paraId="5285E993" w14:textId="77777777" w:rsidR="00990D22" w:rsidRPr="00990D22" w:rsidRDefault="00990D22" w:rsidP="00990D22">
      <w:pPr>
        <w:rPr>
          <w:b/>
          <w:szCs w:val="24"/>
        </w:rPr>
      </w:pPr>
      <w:r w:rsidRPr="00990D22">
        <w:rPr>
          <w:szCs w:val="24"/>
        </w:rPr>
        <w:t>Zachovanie priaznivého</w:t>
      </w:r>
      <w:r w:rsidRPr="00990D22">
        <w:rPr>
          <w:b/>
          <w:szCs w:val="24"/>
        </w:rPr>
        <w:t xml:space="preserve"> </w:t>
      </w:r>
      <w:r w:rsidRPr="00990D22">
        <w:rPr>
          <w:szCs w:val="24"/>
        </w:rPr>
        <w:t xml:space="preserve">stavu biotopu </w:t>
      </w:r>
      <w:r w:rsidRPr="00990D22">
        <w:rPr>
          <w:b/>
          <w:szCs w:val="24"/>
        </w:rPr>
        <w:t>Ls</w:t>
      </w:r>
      <w:r w:rsidR="007E60D3">
        <w:rPr>
          <w:b/>
          <w:szCs w:val="24"/>
        </w:rPr>
        <w:t xml:space="preserve"> </w:t>
      </w:r>
      <w:r w:rsidRPr="00990D22">
        <w:rPr>
          <w:b/>
          <w:szCs w:val="24"/>
        </w:rPr>
        <w:t>5.4 (9150) Vápnomilné bukové lesy</w:t>
      </w:r>
      <w:r w:rsidRPr="00990D22">
        <w:rPr>
          <w:b/>
          <w:i/>
          <w:szCs w:val="24"/>
        </w:rPr>
        <w:t xml:space="preserve"> </w:t>
      </w:r>
      <w:r w:rsidRPr="00990D22">
        <w:rPr>
          <w:szCs w:val="24"/>
        </w:rPr>
        <w:t>za splnenia nasledovných atribútov:</w:t>
      </w:r>
      <w:r w:rsidRPr="00990D22">
        <w:rPr>
          <w:b/>
          <w:i/>
          <w:szCs w:val="24"/>
        </w:rPr>
        <w:t xml:space="preserve"> </w:t>
      </w:r>
      <w:r w:rsidRPr="00990D22">
        <w:rPr>
          <w:b/>
          <w:i/>
          <w:szCs w:val="24"/>
        </w:rPr>
        <w:tab/>
      </w:r>
    </w:p>
    <w:tbl>
      <w:tblPr>
        <w:tblW w:w="90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811"/>
      </w:tblGrid>
      <w:tr w:rsidR="00990D22" w:rsidRPr="00990D22" w14:paraId="5FB143E6" w14:textId="77777777" w:rsidTr="0015201E">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5E8EEE" w14:textId="77777777" w:rsidR="00990D22" w:rsidRPr="00990D22" w:rsidRDefault="00990D22" w:rsidP="00750608">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9E3B32" w14:textId="77777777" w:rsidR="00990D22" w:rsidRPr="00990D22" w:rsidRDefault="00990D22" w:rsidP="00F00E2F">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51B505" w14:textId="77777777" w:rsidR="00990D22" w:rsidRPr="00990D22" w:rsidRDefault="00990D22" w:rsidP="00513BB5">
            <w:pPr>
              <w:widowControl w:val="0"/>
              <w:jc w:val="center"/>
              <w:rPr>
                <w:b/>
                <w:sz w:val="18"/>
                <w:szCs w:val="18"/>
              </w:rPr>
            </w:pPr>
            <w:r w:rsidRPr="00990D22">
              <w:rPr>
                <w:b/>
                <w:sz w:val="18"/>
                <w:szCs w:val="18"/>
              </w:rPr>
              <w:t>Cieľová hodnota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9A6214" w14:textId="77777777" w:rsidR="00990D22" w:rsidRPr="00990D22" w:rsidRDefault="00990D22" w:rsidP="00513BB5">
            <w:pPr>
              <w:widowControl w:val="0"/>
              <w:jc w:val="center"/>
              <w:rPr>
                <w:b/>
                <w:sz w:val="18"/>
                <w:szCs w:val="18"/>
              </w:rPr>
            </w:pPr>
            <w:r w:rsidRPr="00990D22">
              <w:rPr>
                <w:b/>
                <w:sz w:val="18"/>
                <w:szCs w:val="18"/>
              </w:rPr>
              <w:t>Doplnkové informácie</w:t>
            </w:r>
          </w:p>
        </w:tc>
      </w:tr>
      <w:tr w:rsidR="00990D22" w:rsidRPr="00990D22" w14:paraId="30DCBD69" w14:textId="77777777" w:rsidTr="0015201E">
        <w:trPr>
          <w:trHeight w:val="10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86B5F5" w14:textId="77777777" w:rsidR="00990D22" w:rsidRPr="00990D22" w:rsidRDefault="00990D22" w:rsidP="0015201E">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FF44F6" w14:textId="77777777" w:rsidR="00990D22" w:rsidRPr="00990D22" w:rsidRDefault="00990D22" w:rsidP="002A584E">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053362" w14:textId="77777777" w:rsidR="00990D22" w:rsidRPr="00990D22" w:rsidRDefault="00990D22" w:rsidP="004820DE">
            <w:pPr>
              <w:widowControl w:val="0"/>
              <w:jc w:val="center"/>
              <w:rPr>
                <w:sz w:val="18"/>
                <w:szCs w:val="18"/>
              </w:rPr>
            </w:pPr>
            <w:r w:rsidRPr="00990D22">
              <w:rPr>
                <w:sz w:val="18"/>
                <w:szCs w:val="18"/>
              </w:rPr>
              <w:t>320</w:t>
            </w:r>
            <w:r w:rsidR="002A584E">
              <w:rPr>
                <w:sz w:val="18"/>
                <w:szCs w:val="18"/>
              </w:rPr>
              <w:t xml:space="preserve"> ha, z toho 100 ha v NP Muránska planina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12246" w14:textId="77777777" w:rsidR="00990D22" w:rsidRPr="00990D22" w:rsidRDefault="00990D22" w:rsidP="0015201E">
            <w:pPr>
              <w:widowControl w:val="0"/>
              <w:jc w:val="center"/>
              <w:rPr>
                <w:sz w:val="18"/>
                <w:szCs w:val="18"/>
              </w:rPr>
            </w:pPr>
            <w:r w:rsidRPr="00990D22">
              <w:rPr>
                <w:sz w:val="18"/>
                <w:szCs w:val="18"/>
              </w:rPr>
              <w:t>Udržanie existujúcej výmery biotopu v ÚEV.</w:t>
            </w:r>
          </w:p>
        </w:tc>
      </w:tr>
      <w:tr w:rsidR="00990D22" w:rsidRPr="00990D22" w14:paraId="38187EAE" w14:textId="77777777" w:rsidTr="0015201E">
        <w:trPr>
          <w:trHeight w:val="5980"/>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5B20CA" w14:textId="77777777" w:rsidR="00990D22" w:rsidRPr="00990D22" w:rsidRDefault="00990D22" w:rsidP="0015201E">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05AF57" w14:textId="77777777" w:rsidR="00990D22" w:rsidRPr="00990D22" w:rsidRDefault="00990D22" w:rsidP="002A584E">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245ACC" w14:textId="77777777" w:rsidR="00990D22" w:rsidRPr="00990D22" w:rsidRDefault="00990D22" w:rsidP="004820DE">
            <w:pPr>
              <w:jc w:val="center"/>
              <w:rPr>
                <w:sz w:val="18"/>
                <w:szCs w:val="18"/>
              </w:rPr>
            </w:pPr>
            <w:r w:rsidRPr="00990D22">
              <w:rPr>
                <w:sz w:val="18"/>
                <w:szCs w:val="18"/>
              </w:rPr>
              <w:t>najmenej 85 %</w:t>
            </w:r>
          </w:p>
          <w:p w14:paraId="44BC14CF" w14:textId="77777777" w:rsidR="00990D22" w:rsidRPr="00990D22" w:rsidRDefault="00990D22" w:rsidP="004820DE">
            <w:pPr>
              <w:jc w:val="center"/>
              <w:rPr>
                <w:sz w:val="18"/>
                <w:szCs w:val="18"/>
                <w:vertAlign w:val="superscript"/>
              </w:rPr>
            </w:pP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7714B9" w14:textId="77777777" w:rsidR="00990D22" w:rsidRPr="00990D22" w:rsidRDefault="00990D22" w:rsidP="0015201E">
            <w:pPr>
              <w:jc w:val="center"/>
              <w:rPr>
                <w:sz w:val="18"/>
                <w:szCs w:val="18"/>
              </w:rPr>
            </w:pPr>
            <w:r w:rsidRPr="00990D22">
              <w:rPr>
                <w:sz w:val="18"/>
                <w:szCs w:val="18"/>
              </w:rPr>
              <w:t>Charakteristická druhová skladba:</w:t>
            </w:r>
          </w:p>
          <w:p w14:paraId="39630102" w14:textId="77777777" w:rsidR="00990D22" w:rsidRPr="00990D22" w:rsidRDefault="00990D22" w:rsidP="0015201E">
            <w:pPr>
              <w:jc w:val="center"/>
              <w:rPr>
                <w:sz w:val="18"/>
                <w:szCs w:val="18"/>
              </w:rPr>
            </w:pPr>
            <w:r w:rsidRPr="00990D22">
              <w:rPr>
                <w:sz w:val="18"/>
                <w:szCs w:val="18"/>
                <w:u w:val="single"/>
              </w:rPr>
              <w:t>4.lvs:</w:t>
            </w:r>
            <w:r w:rsidRPr="00990D22">
              <w:rPr>
                <w:sz w:val="18"/>
                <w:szCs w:val="18"/>
              </w:rPr>
              <w:t xml:space="preserve"> </w:t>
            </w:r>
            <w:r w:rsidRPr="00990D22">
              <w:rPr>
                <w:i/>
                <w:sz w:val="18"/>
                <w:szCs w:val="18"/>
              </w:rPr>
              <w:t>Abies alba &lt;15</w:t>
            </w:r>
            <w:r w:rsidR="009E0B84">
              <w:rPr>
                <w:i/>
                <w:sz w:val="18"/>
                <w:szCs w:val="18"/>
              </w:rPr>
              <w:t xml:space="preserve"> </w:t>
            </w:r>
            <w:r w:rsidRPr="00990D22">
              <w:rPr>
                <w:i/>
                <w:sz w:val="18"/>
                <w:szCs w:val="18"/>
              </w:rPr>
              <w:t>%, Acer campestre,</w:t>
            </w:r>
            <w:r w:rsidRPr="00990D22">
              <w:rPr>
                <w:b/>
                <w:i/>
                <w:sz w:val="18"/>
                <w:szCs w:val="18"/>
              </w:rPr>
              <w:t xml:space="preserve"> </w:t>
            </w:r>
            <w:r w:rsidRPr="00990D22">
              <w:rPr>
                <w:i/>
                <w:sz w:val="18"/>
                <w:szCs w:val="18"/>
              </w:rPr>
              <w:t xml:space="preserve">A. platanoides, A. pseudoplatanus,  Carpinus betulus, Cerasus avium,  </w:t>
            </w:r>
            <w:r w:rsidRPr="00990D22">
              <w:rPr>
                <w:b/>
                <w:i/>
                <w:sz w:val="18"/>
                <w:szCs w:val="18"/>
              </w:rPr>
              <w:t>Fagus sylvatica</w:t>
            </w:r>
            <w:r w:rsidRPr="00990D22">
              <w:rPr>
                <w:i/>
                <w:sz w:val="18"/>
                <w:szCs w:val="18"/>
              </w:rPr>
              <w:t>, Fraxinus excelsior, Larix decidua &lt;5</w:t>
            </w:r>
            <w:r w:rsidR="009E0B84">
              <w:rPr>
                <w:i/>
                <w:sz w:val="18"/>
                <w:szCs w:val="18"/>
              </w:rPr>
              <w:t xml:space="preserve"> </w:t>
            </w:r>
            <w:r w:rsidRPr="00990D22">
              <w:rPr>
                <w:i/>
                <w:sz w:val="18"/>
                <w:szCs w:val="18"/>
              </w:rPr>
              <w:t>%, Picea abies &lt;5</w:t>
            </w:r>
            <w:r w:rsidR="009E0B84">
              <w:rPr>
                <w:i/>
                <w:sz w:val="18"/>
                <w:szCs w:val="18"/>
              </w:rPr>
              <w:t xml:space="preserve"> </w:t>
            </w:r>
            <w:r w:rsidRPr="00990D22">
              <w:rPr>
                <w:i/>
                <w:sz w:val="18"/>
                <w:szCs w:val="18"/>
              </w:rPr>
              <w:t>%, Pinus sylvestris &lt;20</w:t>
            </w:r>
            <w:r w:rsidR="009E0B84">
              <w:rPr>
                <w:i/>
                <w:sz w:val="18"/>
                <w:szCs w:val="18"/>
              </w:rPr>
              <w:t xml:space="preserve"> </w:t>
            </w:r>
            <w:r w:rsidRPr="00990D22">
              <w:rPr>
                <w:i/>
                <w:sz w:val="18"/>
                <w:szCs w:val="18"/>
              </w:rPr>
              <w:t xml:space="preserve">%, Quercus petraea </w:t>
            </w:r>
            <w:r w:rsidRPr="00990D22">
              <w:rPr>
                <w:sz w:val="18"/>
                <w:szCs w:val="18"/>
              </w:rPr>
              <w:t>agg</w:t>
            </w:r>
            <w:r w:rsidRPr="00990D22">
              <w:rPr>
                <w:i/>
                <w:sz w:val="18"/>
                <w:szCs w:val="18"/>
              </w:rPr>
              <w:t xml:space="preserve">, Sorbus </w:t>
            </w:r>
            <w:r w:rsidRPr="00990D22">
              <w:rPr>
                <w:sz w:val="18"/>
                <w:szCs w:val="18"/>
              </w:rPr>
              <w:t>spp.,</w:t>
            </w:r>
            <w:r w:rsidRPr="00990D22">
              <w:rPr>
                <w:i/>
                <w:sz w:val="18"/>
                <w:szCs w:val="18"/>
              </w:rPr>
              <w:t xml:space="preserve"> Tilia cordata, T. platyphyllos, Ulmus glabra</w:t>
            </w:r>
            <w:r w:rsidRPr="00990D22">
              <w:rPr>
                <w:sz w:val="18"/>
                <w:szCs w:val="18"/>
              </w:rPr>
              <w:t>.</w:t>
            </w:r>
          </w:p>
          <w:p w14:paraId="262A70B0" w14:textId="77777777" w:rsidR="00990D22" w:rsidRPr="00990D22" w:rsidRDefault="00990D22" w:rsidP="0015201E">
            <w:pPr>
              <w:jc w:val="center"/>
              <w:rPr>
                <w:b/>
                <w:sz w:val="18"/>
                <w:szCs w:val="18"/>
              </w:rPr>
            </w:pPr>
          </w:p>
          <w:p w14:paraId="4531C3F0" w14:textId="77777777" w:rsidR="00990D22" w:rsidRPr="00990D22" w:rsidRDefault="00990D22" w:rsidP="0015201E">
            <w:pPr>
              <w:jc w:val="center"/>
              <w:rPr>
                <w:sz w:val="18"/>
                <w:szCs w:val="18"/>
              </w:rPr>
            </w:pPr>
            <w:r w:rsidRPr="00990D22">
              <w:rPr>
                <w:sz w:val="18"/>
                <w:szCs w:val="18"/>
                <w:u w:val="single"/>
              </w:rPr>
              <w:t>5.lvs:</w:t>
            </w:r>
            <w:r w:rsidRPr="00990D22">
              <w:rPr>
                <w:sz w:val="18"/>
                <w:szCs w:val="18"/>
              </w:rPr>
              <w:t xml:space="preserve"> </w:t>
            </w:r>
            <w:r w:rsidRPr="00990D22">
              <w:rPr>
                <w:i/>
                <w:sz w:val="18"/>
                <w:szCs w:val="18"/>
              </w:rPr>
              <w:t>Abies alba &lt;30</w:t>
            </w:r>
            <w:r w:rsidR="009E0B84">
              <w:rPr>
                <w:i/>
                <w:sz w:val="18"/>
                <w:szCs w:val="18"/>
              </w:rPr>
              <w:t xml:space="preserve"> </w:t>
            </w:r>
            <w:r w:rsidRPr="00990D22">
              <w:rPr>
                <w:i/>
                <w:sz w:val="18"/>
                <w:szCs w:val="18"/>
              </w:rPr>
              <w:t xml:space="preserve">%,  A. platanoides, A. pseudoplatanus, </w:t>
            </w:r>
            <w:r w:rsidRPr="00990D22">
              <w:rPr>
                <w:b/>
                <w:i/>
                <w:sz w:val="18"/>
                <w:szCs w:val="18"/>
              </w:rPr>
              <w:t>Fagus sylvatica</w:t>
            </w:r>
            <w:r w:rsidRPr="00990D22">
              <w:rPr>
                <w:i/>
                <w:sz w:val="18"/>
                <w:szCs w:val="18"/>
              </w:rPr>
              <w:t>, Fraxinus excelsior, Larix decidua &lt;15</w:t>
            </w:r>
            <w:r w:rsidR="009E0B84">
              <w:rPr>
                <w:i/>
                <w:sz w:val="18"/>
                <w:szCs w:val="18"/>
              </w:rPr>
              <w:t xml:space="preserve"> </w:t>
            </w:r>
            <w:r w:rsidRPr="00990D22">
              <w:rPr>
                <w:i/>
                <w:sz w:val="18"/>
                <w:szCs w:val="18"/>
              </w:rPr>
              <w:t>%, Picea abies &lt;30</w:t>
            </w:r>
            <w:r w:rsidR="009E0B84">
              <w:rPr>
                <w:i/>
                <w:sz w:val="18"/>
                <w:szCs w:val="18"/>
              </w:rPr>
              <w:t> </w:t>
            </w:r>
            <w:r w:rsidRPr="00990D22">
              <w:rPr>
                <w:i/>
                <w:sz w:val="18"/>
                <w:szCs w:val="18"/>
              </w:rPr>
              <w:t>%, Pinus sylvestris &lt;20</w:t>
            </w:r>
            <w:r w:rsidR="009E0B84">
              <w:rPr>
                <w:i/>
                <w:sz w:val="18"/>
                <w:szCs w:val="18"/>
              </w:rPr>
              <w:t xml:space="preserve"> </w:t>
            </w:r>
            <w:r w:rsidRPr="00990D22">
              <w:rPr>
                <w:i/>
                <w:sz w:val="18"/>
                <w:szCs w:val="18"/>
              </w:rPr>
              <w:t xml:space="preserve">%, Sorbus </w:t>
            </w:r>
            <w:r w:rsidRPr="00990D22">
              <w:rPr>
                <w:sz w:val="18"/>
                <w:szCs w:val="18"/>
              </w:rPr>
              <w:t>spp.,</w:t>
            </w:r>
            <w:r w:rsidRPr="00990D22">
              <w:rPr>
                <w:i/>
                <w:sz w:val="18"/>
                <w:szCs w:val="18"/>
              </w:rPr>
              <w:t xml:space="preserve"> Taxus baccata***, Tilia cordata, T. platyphyllos, Ulmus glabra</w:t>
            </w:r>
            <w:r w:rsidRPr="00990D22">
              <w:rPr>
                <w:sz w:val="18"/>
                <w:szCs w:val="18"/>
              </w:rPr>
              <w:t>.</w:t>
            </w:r>
          </w:p>
          <w:p w14:paraId="2136AA47" w14:textId="77777777" w:rsidR="00990D22" w:rsidRPr="00990D22" w:rsidRDefault="00990D22" w:rsidP="0015201E">
            <w:pPr>
              <w:jc w:val="center"/>
              <w:rPr>
                <w:b/>
                <w:sz w:val="18"/>
                <w:szCs w:val="18"/>
              </w:rPr>
            </w:pPr>
          </w:p>
          <w:p w14:paraId="492F2256" w14:textId="77777777" w:rsidR="00990D22" w:rsidRPr="00990D22" w:rsidRDefault="00990D22" w:rsidP="0015201E">
            <w:pPr>
              <w:jc w:val="center"/>
              <w:rPr>
                <w:b/>
                <w:sz w:val="18"/>
                <w:szCs w:val="18"/>
              </w:rPr>
            </w:pPr>
            <w:r w:rsidRPr="00990D22">
              <w:rPr>
                <w:sz w:val="18"/>
                <w:szCs w:val="18"/>
                <w:u w:val="single"/>
              </w:rPr>
              <w:t>6.lvs:</w:t>
            </w:r>
            <w:r w:rsidRPr="00990D22">
              <w:rPr>
                <w:sz w:val="18"/>
                <w:szCs w:val="18"/>
              </w:rPr>
              <w:t xml:space="preserve"> </w:t>
            </w:r>
            <w:r w:rsidRPr="00990D22">
              <w:rPr>
                <w:b/>
                <w:i/>
                <w:sz w:val="18"/>
                <w:szCs w:val="18"/>
              </w:rPr>
              <w:t xml:space="preserve">Abies alba </w:t>
            </w:r>
            <w:r w:rsidRPr="00990D22">
              <w:rPr>
                <w:i/>
                <w:sz w:val="18"/>
                <w:szCs w:val="18"/>
              </w:rPr>
              <w:t>&lt;50</w:t>
            </w:r>
            <w:r w:rsidR="009E0B84">
              <w:rPr>
                <w:i/>
                <w:sz w:val="18"/>
                <w:szCs w:val="18"/>
              </w:rPr>
              <w:t xml:space="preserve"> </w:t>
            </w:r>
            <w:r w:rsidRPr="00990D22">
              <w:rPr>
                <w:i/>
                <w:sz w:val="18"/>
                <w:szCs w:val="18"/>
              </w:rPr>
              <w:t>%,</w:t>
            </w:r>
            <w:r w:rsidRPr="00990D22">
              <w:rPr>
                <w:b/>
                <w:i/>
                <w:sz w:val="18"/>
                <w:szCs w:val="18"/>
              </w:rPr>
              <w:t xml:space="preserve">  </w:t>
            </w:r>
            <w:r w:rsidRPr="00990D22">
              <w:rPr>
                <w:i/>
                <w:sz w:val="18"/>
                <w:szCs w:val="18"/>
              </w:rPr>
              <w:t xml:space="preserve">A. pseudoplatanus, </w:t>
            </w:r>
            <w:r w:rsidRPr="00990D22">
              <w:rPr>
                <w:b/>
                <w:i/>
                <w:sz w:val="18"/>
                <w:szCs w:val="18"/>
              </w:rPr>
              <w:t>Fagus sylvatica*</w:t>
            </w:r>
            <w:r w:rsidRPr="00990D22">
              <w:rPr>
                <w:i/>
                <w:sz w:val="18"/>
                <w:szCs w:val="18"/>
              </w:rPr>
              <w:t>, Fraxinus excelsior, Larix decidua &lt;20</w:t>
            </w:r>
            <w:r w:rsidR="009E0B84">
              <w:rPr>
                <w:i/>
                <w:sz w:val="18"/>
                <w:szCs w:val="18"/>
              </w:rPr>
              <w:t xml:space="preserve"> </w:t>
            </w:r>
            <w:r w:rsidRPr="00990D22">
              <w:rPr>
                <w:i/>
                <w:sz w:val="18"/>
                <w:szCs w:val="18"/>
              </w:rPr>
              <w:t xml:space="preserve">%, </w:t>
            </w:r>
            <w:r w:rsidRPr="00990D22">
              <w:rPr>
                <w:b/>
                <w:i/>
                <w:sz w:val="18"/>
                <w:szCs w:val="18"/>
              </w:rPr>
              <w:t>Picea abies</w:t>
            </w:r>
            <w:r w:rsidRPr="00990D22">
              <w:rPr>
                <w:i/>
                <w:sz w:val="18"/>
                <w:szCs w:val="18"/>
              </w:rPr>
              <w:t xml:space="preserve"> &lt;4</w:t>
            </w:r>
            <w:r w:rsidR="009E0B84">
              <w:rPr>
                <w:i/>
                <w:sz w:val="18"/>
                <w:szCs w:val="18"/>
              </w:rPr>
              <w:t xml:space="preserve"> </w:t>
            </w:r>
            <w:r w:rsidRPr="00990D22">
              <w:rPr>
                <w:i/>
                <w:sz w:val="18"/>
                <w:szCs w:val="18"/>
              </w:rPr>
              <w:t>0%, Pinus sylvestris &lt;20</w:t>
            </w:r>
            <w:r w:rsidR="009E0B84">
              <w:rPr>
                <w:i/>
                <w:sz w:val="18"/>
                <w:szCs w:val="18"/>
              </w:rPr>
              <w:t xml:space="preserve"> </w:t>
            </w:r>
            <w:r w:rsidRPr="00990D22">
              <w:rPr>
                <w:i/>
                <w:sz w:val="18"/>
                <w:szCs w:val="18"/>
              </w:rPr>
              <w:t xml:space="preserve">%, Sorbus </w:t>
            </w:r>
            <w:r w:rsidRPr="00990D22">
              <w:rPr>
                <w:sz w:val="18"/>
                <w:szCs w:val="18"/>
              </w:rPr>
              <w:t xml:space="preserve">spp., </w:t>
            </w:r>
            <w:r w:rsidRPr="00990D22">
              <w:rPr>
                <w:i/>
                <w:sz w:val="18"/>
                <w:szCs w:val="18"/>
              </w:rPr>
              <w:t>Taxus baccata, Tilia cordata,</w:t>
            </w:r>
            <w:r w:rsidRPr="00990D22">
              <w:rPr>
                <w:b/>
                <w:i/>
                <w:sz w:val="18"/>
                <w:szCs w:val="18"/>
              </w:rPr>
              <w:t xml:space="preserve"> </w:t>
            </w:r>
            <w:r w:rsidRPr="00990D22">
              <w:rPr>
                <w:i/>
                <w:sz w:val="18"/>
                <w:szCs w:val="18"/>
              </w:rPr>
              <w:t>T. platyphyllos, Ulmus glabra</w:t>
            </w:r>
            <w:r w:rsidRPr="00990D22">
              <w:rPr>
                <w:sz w:val="18"/>
                <w:szCs w:val="18"/>
              </w:rPr>
              <w:t>.</w:t>
            </w:r>
          </w:p>
          <w:p w14:paraId="30450E17" w14:textId="77777777" w:rsidR="00990D22" w:rsidRPr="00990D22" w:rsidRDefault="00990D22" w:rsidP="0015201E">
            <w:pPr>
              <w:jc w:val="center"/>
              <w:rPr>
                <w:sz w:val="18"/>
                <w:szCs w:val="18"/>
              </w:rPr>
            </w:pPr>
            <w:r w:rsidRPr="00990D22">
              <w:rPr>
                <w:b/>
                <w:sz w:val="18"/>
                <w:szCs w:val="18"/>
              </w:rPr>
              <w:t>* </w:t>
            </w:r>
            <w:r w:rsidRPr="00990D22">
              <w:rPr>
                <w:sz w:val="18"/>
                <w:szCs w:val="18"/>
              </w:rPr>
              <w:t>(</w:t>
            </w:r>
            <w:r w:rsidRPr="00990D22">
              <w:rPr>
                <w:b/>
                <w:i/>
                <w:sz w:val="18"/>
                <w:szCs w:val="18"/>
              </w:rPr>
              <w:t xml:space="preserve">Fagus sylvatica </w:t>
            </w:r>
            <w:r w:rsidRPr="00990D22">
              <w:rPr>
                <w:sz w:val="18"/>
                <w:szCs w:val="18"/>
              </w:rPr>
              <w:t>minimálne 30</w:t>
            </w:r>
            <w:r w:rsidR="009E0B84">
              <w:rPr>
                <w:sz w:val="18"/>
                <w:szCs w:val="18"/>
              </w:rPr>
              <w:t xml:space="preserve"> </w:t>
            </w:r>
            <w:r w:rsidRPr="00990D22">
              <w:rPr>
                <w:sz w:val="18"/>
                <w:szCs w:val="18"/>
              </w:rPr>
              <w:t>%)</w:t>
            </w:r>
          </w:p>
          <w:p w14:paraId="643A61D1" w14:textId="77777777" w:rsidR="00990D22" w:rsidRPr="00990D22" w:rsidRDefault="00990D22" w:rsidP="00F00E2F">
            <w:pPr>
              <w:rPr>
                <w:b/>
                <w:sz w:val="18"/>
                <w:szCs w:val="18"/>
              </w:rPr>
            </w:pPr>
          </w:p>
          <w:p w14:paraId="2EC78A7C" w14:textId="77777777" w:rsidR="00990D22" w:rsidRPr="00990D22" w:rsidRDefault="00990D22" w:rsidP="0015201E">
            <w:pPr>
              <w:jc w:val="center"/>
              <w:rPr>
                <w:sz w:val="18"/>
                <w:szCs w:val="18"/>
              </w:rPr>
            </w:pPr>
            <w:r w:rsidRPr="00990D22">
              <w:rPr>
                <w:b/>
                <w:sz w:val="18"/>
                <w:szCs w:val="18"/>
              </w:rPr>
              <w:t>Pozn.:</w:t>
            </w:r>
            <w:r w:rsidRPr="00990D22">
              <w:rPr>
                <w:sz w:val="18"/>
                <w:szCs w:val="18"/>
              </w:rPr>
              <w:t xml:space="preserve"> </w:t>
            </w:r>
            <w:r w:rsidRPr="00990D22">
              <w:rPr>
                <w:i/>
                <w:sz w:val="18"/>
                <w:szCs w:val="18"/>
              </w:rPr>
              <w:t>Hrubším typom písma sú vyznačené dominantné druhy biotopu</w:t>
            </w:r>
          </w:p>
        </w:tc>
      </w:tr>
      <w:tr w:rsidR="00990D22" w:rsidRPr="00990D22" w14:paraId="712E38E1" w14:textId="77777777" w:rsidTr="0015201E">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C0A591" w14:textId="77777777" w:rsidR="00990D22" w:rsidRPr="00990D22" w:rsidRDefault="00990D22" w:rsidP="0015201E">
            <w:pPr>
              <w:jc w:val="center"/>
              <w:rPr>
                <w:sz w:val="18"/>
                <w:szCs w:val="18"/>
              </w:rPr>
            </w:pPr>
            <w:r w:rsidRPr="00990D22">
              <w:rPr>
                <w:sz w:val="18"/>
                <w:szCs w:val="18"/>
              </w:rPr>
              <w:t>Zastúpenie charakteristických druhov synúzie podrastu (</w:t>
            </w:r>
            <w:r w:rsidRPr="00990D22">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9C62AC" w14:textId="77777777" w:rsidR="00990D22" w:rsidRPr="00990D22" w:rsidRDefault="00990D22" w:rsidP="002A584E">
            <w:pPr>
              <w:widowControl w:val="0"/>
              <w:spacing w:before="24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246C4" w14:textId="77777777" w:rsidR="00990D22" w:rsidRPr="00990D22" w:rsidRDefault="00990D22" w:rsidP="004820DE">
            <w:pPr>
              <w:widowControl w:val="0"/>
              <w:spacing w:before="240"/>
              <w:jc w:val="center"/>
              <w:rPr>
                <w:sz w:val="18"/>
                <w:szCs w:val="18"/>
              </w:rPr>
            </w:pPr>
            <w:r w:rsidRPr="00990D22">
              <w:rPr>
                <w:sz w:val="18"/>
                <w:szCs w:val="18"/>
              </w:rPr>
              <w:t>najmenej 3</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E17E5B" w14:textId="77777777" w:rsidR="00990D22" w:rsidRPr="00990D22" w:rsidRDefault="00990D22" w:rsidP="0015201E">
            <w:pPr>
              <w:jc w:val="center"/>
              <w:rPr>
                <w:sz w:val="18"/>
                <w:szCs w:val="18"/>
              </w:rPr>
            </w:pPr>
            <w:r w:rsidRPr="00990D22">
              <w:rPr>
                <w:sz w:val="18"/>
                <w:szCs w:val="18"/>
              </w:rPr>
              <w:t>Charakteristická druhová skladba:</w:t>
            </w:r>
          </w:p>
          <w:p w14:paraId="3AB948E4" w14:textId="77777777" w:rsidR="00990D22" w:rsidRPr="00990D22" w:rsidRDefault="00990D22" w:rsidP="0015201E">
            <w:pPr>
              <w:jc w:val="center"/>
              <w:rPr>
                <w:i/>
                <w:sz w:val="18"/>
                <w:szCs w:val="18"/>
              </w:rPr>
            </w:pPr>
            <w:r w:rsidRPr="00990D22">
              <w:rPr>
                <w:i/>
                <w:sz w:val="18"/>
                <w:szCs w:val="18"/>
              </w:rPr>
              <w:t xml:space="preserve">Aconitum vulparia, A. moldavicum (endemit), Adenophora liliifolia, Aquilegia vulgaris, </w:t>
            </w:r>
            <w:r w:rsidRPr="00990D22">
              <w:rPr>
                <w:b/>
                <w:i/>
                <w:sz w:val="18"/>
                <w:szCs w:val="18"/>
              </w:rPr>
              <w:t>Calamagrostis varia</w:t>
            </w:r>
            <w:r w:rsidRPr="00990D22">
              <w:rPr>
                <w:i/>
                <w:sz w:val="18"/>
                <w:szCs w:val="18"/>
              </w:rPr>
              <w:t xml:space="preserve">, Campanula carpatica (endemit), C. persicifolia, C. rapunculoides, Cardaminopsis arenosa agg., Carduus glaucinus (endemit), </w:t>
            </w:r>
            <w:r w:rsidRPr="00990D22">
              <w:rPr>
                <w:b/>
                <w:i/>
                <w:sz w:val="18"/>
                <w:szCs w:val="18"/>
              </w:rPr>
              <w:t>Carex alba</w:t>
            </w:r>
            <w:r w:rsidRPr="00990D22">
              <w:rPr>
                <w:i/>
                <w:sz w:val="18"/>
                <w:szCs w:val="18"/>
              </w:rPr>
              <w:t xml:space="preserve">, C. digitata, C. montana, Cephalanthera damasonium, C. rubra, Cirsium erisithales, Clematis alpina, Corallorhiza trifida, Cortusa mattioli, Cyclamen fatrense (endemit), </w:t>
            </w:r>
            <w:r w:rsidRPr="00990D22">
              <w:rPr>
                <w:i/>
                <w:sz w:val="18"/>
                <w:szCs w:val="18"/>
                <w:u w:val="single"/>
              </w:rPr>
              <w:t>Cypripedium calceolus</w:t>
            </w:r>
            <w:r w:rsidRPr="00990D22">
              <w:rPr>
                <w:i/>
                <w:sz w:val="18"/>
                <w:szCs w:val="18"/>
              </w:rPr>
              <w:t xml:space="preserve"> (anexový druh), Epipactis microphylla, E. muelleri, Hedera helix, Laserpitium latifolium, Lilium martagon, Pimpinella major, Pleurospermum austriacum, Poa stiriaca, Rubus saxatilis, </w:t>
            </w:r>
            <w:r w:rsidRPr="00990D22">
              <w:rPr>
                <w:b/>
                <w:i/>
                <w:sz w:val="18"/>
                <w:szCs w:val="18"/>
              </w:rPr>
              <w:t>Sesleria albicans</w:t>
            </w:r>
            <w:r w:rsidRPr="00990D22">
              <w:rPr>
                <w:i/>
                <w:sz w:val="18"/>
                <w:szCs w:val="18"/>
              </w:rPr>
              <w:t>, S. heufleriana (endemit), Solidago virgaurea, Valeriana tripteris, Vincetoxicum hirundinaria.</w:t>
            </w:r>
          </w:p>
        </w:tc>
      </w:tr>
      <w:tr w:rsidR="00990D22" w:rsidRPr="00990D22" w14:paraId="718BCD43" w14:textId="77777777" w:rsidTr="0015201E">
        <w:trPr>
          <w:trHeight w:val="62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48F8B7" w14:textId="77777777" w:rsidR="00990D22" w:rsidRPr="00990D22" w:rsidRDefault="00990D22" w:rsidP="0015201E">
            <w:pPr>
              <w:jc w:val="center"/>
              <w:rPr>
                <w:sz w:val="18"/>
                <w:szCs w:val="18"/>
              </w:rPr>
            </w:pPr>
            <w:r w:rsidRPr="00990D22">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7A4A64" w14:textId="77777777" w:rsidR="00990D22" w:rsidRPr="00990D22" w:rsidRDefault="00990D22" w:rsidP="002A584E">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4A3DD" w14:textId="77777777" w:rsidR="00990D22" w:rsidRPr="00990D22" w:rsidRDefault="00990D22" w:rsidP="004820DE">
            <w:pPr>
              <w:jc w:val="center"/>
              <w:rPr>
                <w:sz w:val="18"/>
                <w:szCs w:val="18"/>
              </w:rPr>
            </w:pPr>
            <w:r w:rsidRPr="00990D22">
              <w:rPr>
                <w:sz w:val="18"/>
                <w:szCs w:val="18"/>
              </w:rPr>
              <w:t>0</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8F1E57" w14:textId="77777777" w:rsidR="00990D22" w:rsidRPr="00990D22" w:rsidRDefault="00990D22" w:rsidP="0015201E">
            <w:pPr>
              <w:jc w:val="center"/>
              <w:rPr>
                <w:sz w:val="18"/>
                <w:szCs w:val="18"/>
              </w:rPr>
            </w:pPr>
            <w:r w:rsidRPr="00990D22">
              <w:rPr>
                <w:sz w:val="18"/>
                <w:szCs w:val="18"/>
              </w:rPr>
              <w:t>Bez zastúpenia alochtónnych/inváznych druhov drevín a bylín.</w:t>
            </w:r>
          </w:p>
        </w:tc>
      </w:tr>
      <w:tr w:rsidR="00990D22" w:rsidRPr="00990D22" w14:paraId="051797D2" w14:textId="77777777" w:rsidTr="0015201E">
        <w:trPr>
          <w:trHeight w:val="648"/>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4E857E" w14:textId="77777777" w:rsidR="00990D22" w:rsidRPr="00990D22" w:rsidRDefault="00990D22" w:rsidP="0015201E">
            <w:pPr>
              <w:jc w:val="center"/>
              <w:rPr>
                <w:sz w:val="18"/>
                <w:szCs w:val="18"/>
              </w:rPr>
            </w:pPr>
            <w:r w:rsidRPr="00990D22">
              <w:rPr>
                <w:sz w:val="18"/>
                <w:szCs w:val="18"/>
              </w:rPr>
              <w:t>Odumreté drevo (stojace, ležiace kmene stromov hlavnej úrovne s limitnou hrúbkou d</w:t>
            </w:r>
            <w:r w:rsidRPr="00990D22">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63F9E2" w14:textId="77777777" w:rsidR="00990D22" w:rsidRPr="00990D22" w:rsidRDefault="00990D22" w:rsidP="002A584E">
            <w:pPr>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6150A" w14:textId="77777777" w:rsidR="00990D22" w:rsidRPr="00990D22" w:rsidRDefault="00990D22" w:rsidP="004820DE">
            <w:pPr>
              <w:jc w:val="center"/>
              <w:rPr>
                <w:sz w:val="18"/>
                <w:szCs w:val="18"/>
              </w:rPr>
            </w:pPr>
            <w:r w:rsidRPr="00990D22">
              <w:rPr>
                <w:sz w:val="18"/>
                <w:szCs w:val="18"/>
              </w:rPr>
              <w:t>najmenej 40</w:t>
            </w:r>
          </w:p>
          <w:p w14:paraId="6911F47A" w14:textId="77777777" w:rsidR="00990D22" w:rsidRPr="00990D22" w:rsidRDefault="00990D22" w:rsidP="004820DE">
            <w:pPr>
              <w:jc w:val="center"/>
              <w:rPr>
                <w:sz w:val="18"/>
                <w:szCs w:val="18"/>
              </w:rPr>
            </w:pPr>
          </w:p>
          <w:p w14:paraId="70DCCFF9" w14:textId="77777777" w:rsidR="00990D22" w:rsidRPr="00990D22" w:rsidRDefault="00990D22" w:rsidP="00427595">
            <w:pPr>
              <w:jc w:val="center"/>
              <w:rPr>
                <w:sz w:val="18"/>
                <w:szCs w:val="18"/>
              </w:rPr>
            </w:pPr>
            <w:r w:rsidRPr="00990D22">
              <w:rPr>
                <w:sz w:val="18"/>
                <w:szCs w:val="18"/>
              </w:rPr>
              <w:t>rovnomerne po celej ploche</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23739F" w14:textId="77777777" w:rsidR="00990D22" w:rsidRPr="00990D22" w:rsidRDefault="00990D22" w:rsidP="0015201E">
            <w:pPr>
              <w:jc w:val="center"/>
              <w:rPr>
                <w:sz w:val="18"/>
                <w:szCs w:val="18"/>
              </w:rPr>
            </w:pPr>
            <w:r w:rsidRPr="00990D22">
              <w:rPr>
                <w:sz w:val="18"/>
                <w:szCs w:val="18"/>
              </w:rPr>
              <w:t>Zabezpečenie udržania prítomnosti odumretého dreva na ploche biotopu v danom objeme.</w:t>
            </w:r>
          </w:p>
        </w:tc>
      </w:tr>
    </w:tbl>
    <w:p w14:paraId="75280CD5" w14:textId="77777777" w:rsidR="00990D22" w:rsidRDefault="00990D22" w:rsidP="00990D22">
      <w:pPr>
        <w:rPr>
          <w:sz w:val="18"/>
          <w:szCs w:val="18"/>
        </w:rPr>
      </w:pPr>
    </w:p>
    <w:p w14:paraId="33F2BDB9" w14:textId="77777777" w:rsidR="00990D22" w:rsidRPr="00990D22" w:rsidRDefault="00990D22" w:rsidP="00990D22">
      <w:pPr>
        <w:rPr>
          <w:b/>
        </w:rPr>
      </w:pPr>
      <w:r w:rsidRPr="00990D22">
        <w:t>Zachovanie priaznivého</w:t>
      </w:r>
      <w:r w:rsidRPr="00990D22">
        <w:rPr>
          <w:b/>
        </w:rPr>
        <w:t xml:space="preserve"> </w:t>
      </w:r>
      <w:r w:rsidRPr="00990D22">
        <w:t xml:space="preserve">stavu biotopu </w:t>
      </w:r>
      <w:r w:rsidRPr="00990D22">
        <w:rPr>
          <w:b/>
        </w:rPr>
        <w:t>Ls</w:t>
      </w:r>
      <w:r w:rsidR="003A6BC4">
        <w:rPr>
          <w:b/>
        </w:rPr>
        <w:t xml:space="preserve"> </w:t>
      </w:r>
      <w:r w:rsidRPr="00990D22">
        <w:rPr>
          <w:b/>
        </w:rPr>
        <w:t>4</w:t>
      </w:r>
      <w:r w:rsidRPr="00990D22">
        <w:rPr>
          <w:b/>
          <w:szCs w:val="24"/>
        </w:rPr>
        <w:t xml:space="preserve"> (</w:t>
      </w:r>
      <w:r w:rsidR="003A6BC4">
        <w:rPr>
          <w:b/>
          <w:szCs w:val="24"/>
        </w:rPr>
        <w:t xml:space="preserve">* </w:t>
      </w:r>
      <w:r w:rsidRPr="00990D22">
        <w:rPr>
          <w:b/>
          <w:szCs w:val="24"/>
        </w:rPr>
        <w:t xml:space="preserve">9180) Lipovo-javorové sutinové lesy </w:t>
      </w:r>
      <w:r w:rsidRPr="00990D22">
        <w:rPr>
          <w:szCs w:val="24"/>
        </w:rPr>
        <w:t>za splnenia nasledovných atribútov:</w:t>
      </w:r>
      <w:r w:rsidRPr="00990D22">
        <w:rPr>
          <w:b/>
        </w:rPr>
        <w:tab/>
      </w:r>
    </w:p>
    <w:tbl>
      <w:tblPr>
        <w:tblW w:w="906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811"/>
      </w:tblGrid>
      <w:tr w:rsidR="00990D22" w:rsidRPr="00990D22" w14:paraId="2BFC1A4C" w14:textId="77777777" w:rsidTr="0015201E">
        <w:trPr>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653F7F" w14:textId="77777777" w:rsidR="00990D22" w:rsidRPr="00990D22" w:rsidRDefault="00990D22" w:rsidP="00750608">
            <w:pPr>
              <w:widowControl w:val="0"/>
              <w:jc w:val="center"/>
              <w:rPr>
                <w:b/>
                <w:sz w:val="18"/>
                <w:szCs w:val="18"/>
              </w:rPr>
            </w:pPr>
            <w:r w:rsidRPr="00990D22">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41A416" w14:textId="77777777" w:rsidR="00990D22" w:rsidRPr="00990D22" w:rsidRDefault="00990D22" w:rsidP="00F00E2F">
            <w:pPr>
              <w:widowControl w:val="0"/>
              <w:jc w:val="center"/>
              <w:rPr>
                <w:b/>
                <w:sz w:val="18"/>
                <w:szCs w:val="18"/>
              </w:rPr>
            </w:pPr>
            <w:r w:rsidRPr="00990D22">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409545" w14:textId="77777777" w:rsidR="00990D22" w:rsidRPr="00990D22" w:rsidRDefault="00990D22" w:rsidP="00513BB5">
            <w:pPr>
              <w:widowControl w:val="0"/>
              <w:jc w:val="center"/>
              <w:rPr>
                <w:b/>
                <w:sz w:val="18"/>
                <w:szCs w:val="18"/>
              </w:rPr>
            </w:pPr>
            <w:r w:rsidRPr="00990D22">
              <w:rPr>
                <w:b/>
                <w:sz w:val="18"/>
                <w:szCs w:val="18"/>
              </w:rPr>
              <w:t>Cieľová hodnota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AB4829" w14:textId="77777777" w:rsidR="00990D22" w:rsidRPr="00990D22" w:rsidRDefault="00990D22" w:rsidP="00513BB5">
            <w:pPr>
              <w:widowControl w:val="0"/>
              <w:jc w:val="center"/>
              <w:rPr>
                <w:b/>
                <w:sz w:val="18"/>
                <w:szCs w:val="18"/>
              </w:rPr>
            </w:pPr>
            <w:r w:rsidRPr="00990D22">
              <w:rPr>
                <w:b/>
                <w:sz w:val="18"/>
                <w:szCs w:val="18"/>
              </w:rPr>
              <w:t>Doplnkové informácie</w:t>
            </w:r>
          </w:p>
        </w:tc>
      </w:tr>
      <w:tr w:rsidR="00990D22" w:rsidRPr="00990D22" w14:paraId="616FBAC4" w14:textId="77777777" w:rsidTr="0015201E">
        <w:trPr>
          <w:trHeight w:val="237"/>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89A171" w14:textId="77777777" w:rsidR="00990D22" w:rsidRPr="00990D22" w:rsidRDefault="00990D22" w:rsidP="0015201E">
            <w:pPr>
              <w:widowControl w:val="0"/>
              <w:jc w:val="center"/>
              <w:rPr>
                <w:sz w:val="18"/>
                <w:szCs w:val="18"/>
              </w:rPr>
            </w:pPr>
            <w:r w:rsidRPr="00990D22">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0318A3" w14:textId="77777777" w:rsidR="00990D22" w:rsidRPr="00990D22" w:rsidRDefault="00990D22" w:rsidP="002A584E">
            <w:pPr>
              <w:widowControl w:val="0"/>
              <w:jc w:val="center"/>
              <w:rPr>
                <w:sz w:val="18"/>
                <w:szCs w:val="18"/>
              </w:rPr>
            </w:pP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9D4DB9D" w14:textId="77777777" w:rsidR="00990D22" w:rsidRPr="00990D22" w:rsidRDefault="00990D22" w:rsidP="004820DE">
            <w:pPr>
              <w:widowControl w:val="0"/>
              <w:jc w:val="center"/>
              <w:rPr>
                <w:sz w:val="18"/>
                <w:szCs w:val="18"/>
              </w:rPr>
            </w:pPr>
            <w:r w:rsidRPr="00990D22">
              <w:rPr>
                <w:sz w:val="18"/>
                <w:szCs w:val="18"/>
              </w:rPr>
              <w:t>100</w:t>
            </w:r>
            <w:r w:rsidR="002A584E">
              <w:rPr>
                <w:sz w:val="18"/>
                <w:szCs w:val="18"/>
              </w:rPr>
              <w:t xml:space="preserve"> ha, z toho 16 ha v NP Muránska planina</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F9F66F" w14:textId="77777777" w:rsidR="00990D22" w:rsidRPr="00990D22" w:rsidRDefault="00990D22" w:rsidP="0015201E">
            <w:pPr>
              <w:widowControl w:val="0"/>
              <w:jc w:val="center"/>
              <w:rPr>
                <w:sz w:val="18"/>
                <w:szCs w:val="18"/>
              </w:rPr>
            </w:pPr>
            <w:r w:rsidRPr="00990D22">
              <w:rPr>
                <w:sz w:val="18"/>
                <w:szCs w:val="18"/>
              </w:rPr>
              <w:t>Udržanie súčasnej výmery biotopu v ÚEV.</w:t>
            </w:r>
          </w:p>
        </w:tc>
      </w:tr>
      <w:tr w:rsidR="00990D22" w:rsidRPr="00990D22" w14:paraId="574AC0BE" w14:textId="77777777" w:rsidTr="0015201E">
        <w:trPr>
          <w:trHeight w:val="179"/>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5CE51F" w14:textId="77777777" w:rsidR="00990D22" w:rsidRPr="00990D22" w:rsidRDefault="00990D22" w:rsidP="0015201E">
            <w:pPr>
              <w:jc w:val="center"/>
              <w:rPr>
                <w:sz w:val="18"/>
                <w:szCs w:val="18"/>
              </w:rPr>
            </w:pPr>
            <w:r w:rsidRPr="00990D22">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CE89AB" w14:textId="77777777" w:rsidR="00990D22" w:rsidRPr="00990D22" w:rsidRDefault="00990D22" w:rsidP="002A584E">
            <w:pPr>
              <w:jc w:val="center"/>
              <w:rPr>
                <w:sz w:val="18"/>
                <w:szCs w:val="18"/>
                <w:vertAlign w:val="superscript"/>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840977" w14:textId="77777777" w:rsidR="00990D22" w:rsidRPr="00990D22" w:rsidRDefault="00990D22" w:rsidP="004820DE">
            <w:pPr>
              <w:jc w:val="center"/>
              <w:rPr>
                <w:sz w:val="18"/>
                <w:szCs w:val="18"/>
              </w:rPr>
            </w:pPr>
            <w:r w:rsidRPr="00990D22">
              <w:rPr>
                <w:sz w:val="18"/>
                <w:szCs w:val="18"/>
              </w:rPr>
              <w:t>najmenej 90 %</w:t>
            </w:r>
          </w:p>
          <w:p w14:paraId="1E6BD161" w14:textId="77777777" w:rsidR="00990D22" w:rsidRPr="00990D22" w:rsidRDefault="00990D22" w:rsidP="004820DE">
            <w:pPr>
              <w:jc w:val="center"/>
              <w:rPr>
                <w:sz w:val="18"/>
                <w:szCs w:val="18"/>
                <w:vertAlign w:val="superscript"/>
              </w:rPr>
            </w:pP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4C4418" w14:textId="77777777" w:rsidR="00990D22" w:rsidRPr="00990D22" w:rsidRDefault="00990D22" w:rsidP="0015201E">
            <w:pPr>
              <w:jc w:val="center"/>
              <w:rPr>
                <w:sz w:val="18"/>
                <w:szCs w:val="18"/>
              </w:rPr>
            </w:pPr>
            <w:r w:rsidRPr="00990D22">
              <w:rPr>
                <w:sz w:val="18"/>
                <w:szCs w:val="18"/>
              </w:rPr>
              <w:t>Charakteristická druhová skladba:</w:t>
            </w:r>
          </w:p>
          <w:p w14:paraId="6DDD0CA1" w14:textId="77777777" w:rsidR="00990D22" w:rsidRPr="00990D22" w:rsidRDefault="00990D22" w:rsidP="0015201E">
            <w:pPr>
              <w:jc w:val="center"/>
              <w:rPr>
                <w:b/>
                <w:sz w:val="18"/>
                <w:szCs w:val="18"/>
              </w:rPr>
            </w:pPr>
            <w:r w:rsidRPr="00990D22">
              <w:rPr>
                <w:sz w:val="18"/>
                <w:szCs w:val="18"/>
              </w:rPr>
              <w:t>3. lvs:</w:t>
            </w:r>
            <w:r w:rsidRPr="00990D22">
              <w:rPr>
                <w:rFonts w:eastAsia="Times New Roman"/>
                <w:i/>
                <w:szCs w:val="24"/>
                <w:lang w:eastAsia="sk-SK"/>
              </w:rPr>
              <w:t xml:space="preserve"> </w:t>
            </w:r>
            <w:r w:rsidRPr="00990D22">
              <w:rPr>
                <w:i/>
                <w:sz w:val="18"/>
                <w:szCs w:val="18"/>
              </w:rPr>
              <w:t>Abies alba &lt;10</w:t>
            </w:r>
            <w:r w:rsidR="009E0B84">
              <w:rPr>
                <w:i/>
                <w:sz w:val="18"/>
                <w:szCs w:val="18"/>
              </w:rPr>
              <w:t xml:space="preserve"> </w:t>
            </w:r>
            <w:r w:rsidRPr="00990D22">
              <w:rPr>
                <w:i/>
                <w:sz w:val="18"/>
                <w:szCs w:val="18"/>
              </w:rPr>
              <w:t>%, Acer campestre,</w:t>
            </w:r>
            <w:r w:rsidRPr="00990D22">
              <w:rPr>
                <w:b/>
                <w:i/>
                <w:sz w:val="18"/>
                <w:szCs w:val="18"/>
              </w:rPr>
              <w:t xml:space="preserve"> A. platanoides</w:t>
            </w:r>
            <w:r w:rsidRPr="00990D22">
              <w:rPr>
                <w:i/>
                <w:sz w:val="18"/>
                <w:szCs w:val="18"/>
              </w:rPr>
              <w:t xml:space="preserve">, A. pseudoplatanus, Carpinus betulus, Cerasus avium,  </w:t>
            </w:r>
            <w:r w:rsidRPr="00990D22">
              <w:rPr>
                <w:b/>
                <w:i/>
                <w:sz w:val="18"/>
                <w:szCs w:val="18"/>
              </w:rPr>
              <w:t>Fagus sylvatica</w:t>
            </w:r>
            <w:r w:rsidRPr="00990D22">
              <w:rPr>
                <w:i/>
                <w:sz w:val="18"/>
                <w:szCs w:val="18"/>
              </w:rPr>
              <w:t>, Fraxinus excelsior,  Pinus sylvestris &lt;5</w:t>
            </w:r>
            <w:r w:rsidR="009E0B84">
              <w:rPr>
                <w:i/>
                <w:sz w:val="18"/>
                <w:szCs w:val="18"/>
              </w:rPr>
              <w:t xml:space="preserve"> </w:t>
            </w:r>
            <w:r w:rsidRPr="00990D22">
              <w:rPr>
                <w:i/>
                <w:sz w:val="18"/>
                <w:szCs w:val="18"/>
              </w:rPr>
              <w:t xml:space="preserve">%, </w:t>
            </w:r>
            <w:r w:rsidRPr="00990D22">
              <w:rPr>
                <w:b/>
                <w:i/>
                <w:sz w:val="18"/>
                <w:szCs w:val="18"/>
              </w:rPr>
              <w:t xml:space="preserve">Q. petraea </w:t>
            </w:r>
            <w:r w:rsidRPr="00990D22">
              <w:rPr>
                <w:b/>
                <w:sz w:val="18"/>
                <w:szCs w:val="18"/>
              </w:rPr>
              <w:t>agg</w:t>
            </w:r>
            <w:r w:rsidRPr="00990D22">
              <w:rPr>
                <w:i/>
                <w:sz w:val="18"/>
                <w:szCs w:val="18"/>
              </w:rPr>
              <w:t>,,</w:t>
            </w:r>
            <w:r w:rsidRPr="00990D22">
              <w:rPr>
                <w:b/>
                <w:i/>
                <w:sz w:val="18"/>
                <w:szCs w:val="18"/>
              </w:rPr>
              <w:t xml:space="preserve"> </w:t>
            </w:r>
            <w:r w:rsidRPr="00990D22">
              <w:rPr>
                <w:i/>
                <w:sz w:val="18"/>
                <w:szCs w:val="18"/>
              </w:rPr>
              <w:t xml:space="preserve">Q. pubescens </w:t>
            </w:r>
            <w:r w:rsidRPr="00990D22">
              <w:rPr>
                <w:sz w:val="18"/>
                <w:szCs w:val="18"/>
              </w:rPr>
              <w:t>agg,</w:t>
            </w:r>
            <w:r w:rsidRPr="00990D22">
              <w:rPr>
                <w:i/>
                <w:sz w:val="18"/>
                <w:szCs w:val="18"/>
              </w:rPr>
              <w:t xml:space="preserve"> Q. robur </w:t>
            </w:r>
            <w:r w:rsidRPr="00990D22">
              <w:rPr>
                <w:sz w:val="18"/>
                <w:szCs w:val="18"/>
              </w:rPr>
              <w:t>agg.,</w:t>
            </w:r>
            <w:r w:rsidRPr="00990D22">
              <w:rPr>
                <w:i/>
                <w:sz w:val="18"/>
                <w:szCs w:val="18"/>
              </w:rPr>
              <w:t xml:space="preserve"> Sorbus </w:t>
            </w:r>
            <w:r w:rsidRPr="00990D22">
              <w:rPr>
                <w:sz w:val="18"/>
                <w:szCs w:val="18"/>
              </w:rPr>
              <w:t>spp.,</w:t>
            </w:r>
            <w:r w:rsidRPr="00990D22">
              <w:rPr>
                <w:i/>
                <w:sz w:val="18"/>
                <w:szCs w:val="18"/>
              </w:rPr>
              <w:t xml:space="preserve"> </w:t>
            </w:r>
            <w:r w:rsidRPr="00990D22">
              <w:rPr>
                <w:b/>
                <w:i/>
                <w:sz w:val="18"/>
                <w:szCs w:val="18"/>
              </w:rPr>
              <w:t xml:space="preserve">Tilia cordata, T. platyphyllos, </w:t>
            </w:r>
            <w:r w:rsidRPr="00990D22">
              <w:rPr>
                <w:i/>
                <w:sz w:val="18"/>
                <w:szCs w:val="18"/>
              </w:rPr>
              <w:t>Ulmus glabra, U. minor</w:t>
            </w:r>
            <w:r w:rsidRPr="00990D22">
              <w:rPr>
                <w:sz w:val="18"/>
                <w:szCs w:val="18"/>
              </w:rPr>
              <w:t>.</w:t>
            </w:r>
          </w:p>
          <w:p w14:paraId="543A7A5E" w14:textId="77777777" w:rsidR="00990D22" w:rsidRPr="00990D22" w:rsidRDefault="00990D22" w:rsidP="0015201E">
            <w:pPr>
              <w:jc w:val="center"/>
              <w:rPr>
                <w:b/>
                <w:sz w:val="18"/>
                <w:szCs w:val="18"/>
              </w:rPr>
            </w:pPr>
          </w:p>
          <w:p w14:paraId="627547FB" w14:textId="77777777" w:rsidR="00990D22" w:rsidRPr="00990D22" w:rsidRDefault="00990D22" w:rsidP="0015201E">
            <w:pPr>
              <w:jc w:val="center"/>
              <w:rPr>
                <w:b/>
                <w:sz w:val="18"/>
                <w:szCs w:val="18"/>
              </w:rPr>
            </w:pPr>
            <w:r w:rsidRPr="00990D22">
              <w:rPr>
                <w:sz w:val="18"/>
                <w:szCs w:val="18"/>
              </w:rPr>
              <w:t>4. lvs:</w:t>
            </w:r>
            <w:r w:rsidRPr="00990D22">
              <w:rPr>
                <w:rFonts w:eastAsia="Times New Roman"/>
                <w:i/>
                <w:szCs w:val="24"/>
                <w:lang w:eastAsia="sk-SK"/>
              </w:rPr>
              <w:t xml:space="preserve"> </w:t>
            </w:r>
            <w:r w:rsidRPr="00990D22">
              <w:rPr>
                <w:i/>
                <w:sz w:val="18"/>
                <w:szCs w:val="18"/>
              </w:rPr>
              <w:t>Abies alba &lt;20</w:t>
            </w:r>
            <w:r w:rsidR="009E0B84">
              <w:rPr>
                <w:i/>
                <w:sz w:val="18"/>
                <w:szCs w:val="18"/>
              </w:rPr>
              <w:t xml:space="preserve"> </w:t>
            </w:r>
            <w:r w:rsidRPr="00990D22">
              <w:rPr>
                <w:i/>
                <w:sz w:val="18"/>
                <w:szCs w:val="18"/>
              </w:rPr>
              <w:t>%, Acer campestre,</w:t>
            </w:r>
            <w:r w:rsidRPr="00990D22">
              <w:rPr>
                <w:b/>
                <w:i/>
                <w:sz w:val="18"/>
                <w:szCs w:val="18"/>
              </w:rPr>
              <w:t xml:space="preserve"> A. platanoides, A. pseudoplatanus</w:t>
            </w:r>
            <w:r w:rsidRPr="00990D22">
              <w:rPr>
                <w:i/>
                <w:sz w:val="18"/>
                <w:szCs w:val="18"/>
              </w:rPr>
              <w:t xml:space="preserve">,  Carpinus betulus, Cerasus avium,  </w:t>
            </w:r>
            <w:r w:rsidRPr="00990D22">
              <w:rPr>
                <w:b/>
                <w:i/>
                <w:sz w:val="18"/>
                <w:szCs w:val="18"/>
              </w:rPr>
              <w:t>Fagus sylvatica</w:t>
            </w:r>
            <w:r w:rsidRPr="00990D22">
              <w:rPr>
                <w:i/>
                <w:sz w:val="18"/>
                <w:szCs w:val="18"/>
              </w:rPr>
              <w:t>, Fraxinus excelsior, Larix decidua &lt;5</w:t>
            </w:r>
            <w:r w:rsidR="009E0B84">
              <w:rPr>
                <w:i/>
                <w:sz w:val="18"/>
                <w:szCs w:val="18"/>
              </w:rPr>
              <w:t xml:space="preserve"> </w:t>
            </w:r>
            <w:r w:rsidRPr="00990D22">
              <w:rPr>
                <w:i/>
                <w:sz w:val="18"/>
                <w:szCs w:val="18"/>
              </w:rPr>
              <w:t>%, Picea abies &lt;5</w:t>
            </w:r>
            <w:r w:rsidR="009E0B84">
              <w:rPr>
                <w:i/>
                <w:sz w:val="18"/>
                <w:szCs w:val="18"/>
              </w:rPr>
              <w:t xml:space="preserve"> </w:t>
            </w:r>
            <w:r w:rsidRPr="00990D22">
              <w:rPr>
                <w:i/>
                <w:sz w:val="18"/>
                <w:szCs w:val="18"/>
              </w:rPr>
              <w:t>%, Pinus sylvestris &lt;10</w:t>
            </w:r>
            <w:r w:rsidR="009E0B84">
              <w:rPr>
                <w:i/>
                <w:sz w:val="18"/>
                <w:szCs w:val="18"/>
              </w:rPr>
              <w:t xml:space="preserve"> </w:t>
            </w:r>
            <w:r w:rsidRPr="00990D22">
              <w:rPr>
                <w:i/>
                <w:sz w:val="18"/>
                <w:szCs w:val="18"/>
              </w:rPr>
              <w:t xml:space="preserve">%, Q. petraea </w:t>
            </w:r>
            <w:r w:rsidRPr="00990D22">
              <w:rPr>
                <w:sz w:val="18"/>
                <w:szCs w:val="18"/>
              </w:rPr>
              <w:t>agg</w:t>
            </w:r>
            <w:r w:rsidRPr="00990D22">
              <w:rPr>
                <w:i/>
                <w:sz w:val="18"/>
                <w:szCs w:val="18"/>
              </w:rPr>
              <w:t>,</w:t>
            </w:r>
            <w:r w:rsidRPr="00990D22">
              <w:rPr>
                <w:b/>
                <w:i/>
                <w:sz w:val="18"/>
                <w:szCs w:val="18"/>
              </w:rPr>
              <w:t xml:space="preserve"> </w:t>
            </w:r>
            <w:r w:rsidRPr="00990D22">
              <w:rPr>
                <w:i/>
                <w:sz w:val="18"/>
                <w:szCs w:val="18"/>
              </w:rPr>
              <w:t xml:space="preserve">Q. robur </w:t>
            </w:r>
            <w:r w:rsidRPr="00990D22">
              <w:rPr>
                <w:sz w:val="18"/>
                <w:szCs w:val="18"/>
              </w:rPr>
              <w:t>agg.,</w:t>
            </w:r>
            <w:r w:rsidRPr="00990D22">
              <w:rPr>
                <w:i/>
                <w:sz w:val="18"/>
                <w:szCs w:val="18"/>
              </w:rPr>
              <w:t xml:space="preserve"> Sorbus </w:t>
            </w:r>
            <w:r w:rsidRPr="00990D22">
              <w:rPr>
                <w:sz w:val="18"/>
                <w:szCs w:val="18"/>
              </w:rPr>
              <w:t>spp.,</w:t>
            </w:r>
            <w:r w:rsidRPr="00990D22">
              <w:rPr>
                <w:i/>
                <w:sz w:val="18"/>
                <w:szCs w:val="18"/>
              </w:rPr>
              <w:t xml:space="preserve"> </w:t>
            </w:r>
            <w:r w:rsidRPr="00990D22">
              <w:rPr>
                <w:b/>
                <w:i/>
                <w:sz w:val="18"/>
                <w:szCs w:val="18"/>
              </w:rPr>
              <w:t xml:space="preserve">Tilia cordata, T. platyphyllos, </w:t>
            </w:r>
            <w:r w:rsidRPr="00990D22">
              <w:rPr>
                <w:i/>
                <w:sz w:val="18"/>
                <w:szCs w:val="18"/>
              </w:rPr>
              <w:t>Ulmus glabra</w:t>
            </w:r>
            <w:r w:rsidRPr="00990D22">
              <w:rPr>
                <w:sz w:val="18"/>
                <w:szCs w:val="18"/>
              </w:rPr>
              <w:t>.</w:t>
            </w:r>
          </w:p>
          <w:p w14:paraId="48574E3C" w14:textId="77777777" w:rsidR="00990D22" w:rsidRPr="00990D22" w:rsidRDefault="00990D22" w:rsidP="0015201E">
            <w:pPr>
              <w:jc w:val="center"/>
              <w:rPr>
                <w:sz w:val="18"/>
                <w:szCs w:val="18"/>
              </w:rPr>
            </w:pPr>
            <w:r w:rsidRPr="00990D22">
              <w:rPr>
                <w:sz w:val="18"/>
                <w:szCs w:val="18"/>
              </w:rPr>
              <w:t>5. lvs:</w:t>
            </w:r>
            <w:r w:rsidRPr="00990D22">
              <w:rPr>
                <w:rFonts w:eastAsia="Times New Roman"/>
                <w:b/>
                <w:i/>
                <w:szCs w:val="24"/>
                <w:lang w:eastAsia="sk-SK"/>
              </w:rPr>
              <w:t xml:space="preserve"> </w:t>
            </w:r>
            <w:r w:rsidRPr="00990D22">
              <w:rPr>
                <w:b/>
                <w:i/>
                <w:sz w:val="18"/>
                <w:szCs w:val="18"/>
              </w:rPr>
              <w:t>Abies alba</w:t>
            </w:r>
            <w:r w:rsidRPr="00990D22">
              <w:rPr>
                <w:i/>
                <w:sz w:val="18"/>
                <w:szCs w:val="18"/>
              </w:rPr>
              <w:t xml:space="preserve"> &lt;40</w:t>
            </w:r>
            <w:r w:rsidR="009E0B84">
              <w:rPr>
                <w:i/>
                <w:sz w:val="18"/>
                <w:szCs w:val="18"/>
              </w:rPr>
              <w:t xml:space="preserve"> </w:t>
            </w:r>
            <w:r w:rsidRPr="00990D22">
              <w:rPr>
                <w:i/>
                <w:sz w:val="18"/>
                <w:szCs w:val="18"/>
              </w:rPr>
              <w:t xml:space="preserve">%, </w:t>
            </w:r>
            <w:r w:rsidRPr="00990D22">
              <w:rPr>
                <w:b/>
                <w:i/>
                <w:sz w:val="18"/>
                <w:szCs w:val="18"/>
              </w:rPr>
              <w:t xml:space="preserve"> </w:t>
            </w:r>
            <w:r w:rsidRPr="00990D22">
              <w:rPr>
                <w:i/>
                <w:sz w:val="18"/>
                <w:szCs w:val="18"/>
              </w:rPr>
              <w:t>A. platanoides,</w:t>
            </w:r>
            <w:r w:rsidRPr="00990D22">
              <w:rPr>
                <w:b/>
                <w:i/>
                <w:sz w:val="18"/>
                <w:szCs w:val="18"/>
              </w:rPr>
              <w:t xml:space="preserve"> A. pseudoplatanus,</w:t>
            </w:r>
            <w:r w:rsidRPr="00990D22">
              <w:rPr>
                <w:i/>
                <w:sz w:val="18"/>
                <w:szCs w:val="18"/>
              </w:rPr>
              <w:t xml:space="preserve"> </w:t>
            </w:r>
            <w:r w:rsidRPr="00990D22">
              <w:rPr>
                <w:b/>
                <w:i/>
                <w:sz w:val="18"/>
                <w:szCs w:val="18"/>
              </w:rPr>
              <w:t>Fagus sylvatica</w:t>
            </w:r>
            <w:r w:rsidRPr="00990D22">
              <w:rPr>
                <w:i/>
                <w:sz w:val="18"/>
                <w:szCs w:val="18"/>
              </w:rPr>
              <w:t xml:space="preserve">, </w:t>
            </w:r>
            <w:r w:rsidRPr="00990D22">
              <w:rPr>
                <w:b/>
                <w:i/>
                <w:sz w:val="18"/>
                <w:szCs w:val="18"/>
              </w:rPr>
              <w:t>Fraxinus excelsior</w:t>
            </w:r>
            <w:r w:rsidRPr="00990D22">
              <w:rPr>
                <w:i/>
                <w:sz w:val="18"/>
                <w:szCs w:val="18"/>
              </w:rPr>
              <w:t>, Larix decidua &lt;10</w:t>
            </w:r>
            <w:r w:rsidR="009E0B84">
              <w:rPr>
                <w:i/>
                <w:sz w:val="18"/>
                <w:szCs w:val="18"/>
              </w:rPr>
              <w:t xml:space="preserve"> </w:t>
            </w:r>
            <w:r w:rsidRPr="00990D22">
              <w:rPr>
                <w:i/>
                <w:sz w:val="18"/>
                <w:szCs w:val="18"/>
              </w:rPr>
              <w:t>%, Picea abies &lt;15</w:t>
            </w:r>
            <w:r w:rsidR="009E0B84">
              <w:rPr>
                <w:i/>
                <w:sz w:val="18"/>
                <w:szCs w:val="18"/>
              </w:rPr>
              <w:t> </w:t>
            </w:r>
            <w:r w:rsidRPr="00990D22">
              <w:rPr>
                <w:i/>
                <w:sz w:val="18"/>
                <w:szCs w:val="18"/>
              </w:rPr>
              <w:t>%, Pinus sylvestris &lt;10</w:t>
            </w:r>
            <w:r w:rsidR="009E0B84">
              <w:rPr>
                <w:i/>
                <w:sz w:val="18"/>
                <w:szCs w:val="18"/>
              </w:rPr>
              <w:t xml:space="preserve"> </w:t>
            </w:r>
            <w:r w:rsidRPr="00990D22">
              <w:rPr>
                <w:i/>
                <w:sz w:val="18"/>
                <w:szCs w:val="18"/>
              </w:rPr>
              <w:t xml:space="preserve">%, Sorbus </w:t>
            </w:r>
            <w:r w:rsidRPr="00990D22">
              <w:rPr>
                <w:sz w:val="18"/>
                <w:szCs w:val="18"/>
              </w:rPr>
              <w:t>spp.,</w:t>
            </w:r>
            <w:r w:rsidRPr="00990D22">
              <w:rPr>
                <w:i/>
                <w:sz w:val="18"/>
                <w:szCs w:val="18"/>
              </w:rPr>
              <w:t xml:space="preserve"> Taxus baccata , Tilia cordata,</w:t>
            </w:r>
            <w:r w:rsidRPr="00990D22">
              <w:rPr>
                <w:b/>
                <w:i/>
                <w:sz w:val="18"/>
                <w:szCs w:val="18"/>
              </w:rPr>
              <w:t xml:space="preserve"> T. platyphyllos, </w:t>
            </w:r>
            <w:r w:rsidRPr="00990D22">
              <w:rPr>
                <w:i/>
                <w:sz w:val="18"/>
                <w:szCs w:val="18"/>
              </w:rPr>
              <w:t>Ulmus glabra</w:t>
            </w:r>
            <w:r w:rsidRPr="00990D22">
              <w:rPr>
                <w:sz w:val="18"/>
                <w:szCs w:val="18"/>
              </w:rPr>
              <w:t>.</w:t>
            </w:r>
          </w:p>
          <w:p w14:paraId="58613CC5" w14:textId="77777777" w:rsidR="00990D22" w:rsidRPr="00990D22" w:rsidRDefault="00990D22" w:rsidP="0015201E">
            <w:pPr>
              <w:jc w:val="center"/>
              <w:rPr>
                <w:b/>
                <w:sz w:val="18"/>
                <w:szCs w:val="18"/>
              </w:rPr>
            </w:pPr>
          </w:p>
          <w:p w14:paraId="25653DC4" w14:textId="77777777" w:rsidR="00990D22" w:rsidRPr="00990D22" w:rsidRDefault="00990D22" w:rsidP="0015201E">
            <w:pPr>
              <w:jc w:val="center"/>
              <w:rPr>
                <w:sz w:val="18"/>
                <w:szCs w:val="18"/>
              </w:rPr>
            </w:pPr>
            <w:r w:rsidRPr="00990D22">
              <w:rPr>
                <w:sz w:val="18"/>
                <w:szCs w:val="18"/>
              </w:rPr>
              <w:t>6. lvs:</w:t>
            </w:r>
            <w:r w:rsidRPr="00990D22">
              <w:rPr>
                <w:rFonts w:eastAsia="Times New Roman"/>
                <w:b/>
                <w:i/>
                <w:szCs w:val="24"/>
                <w:lang w:eastAsia="sk-SK"/>
              </w:rPr>
              <w:t xml:space="preserve"> </w:t>
            </w:r>
            <w:r w:rsidRPr="00990D22">
              <w:rPr>
                <w:b/>
                <w:i/>
                <w:sz w:val="18"/>
                <w:szCs w:val="18"/>
              </w:rPr>
              <w:t xml:space="preserve">Abies alba </w:t>
            </w:r>
            <w:r w:rsidRPr="00990D22">
              <w:rPr>
                <w:i/>
                <w:sz w:val="18"/>
                <w:szCs w:val="18"/>
              </w:rPr>
              <w:t>&lt;40</w:t>
            </w:r>
            <w:r w:rsidR="009E0B84">
              <w:rPr>
                <w:i/>
                <w:sz w:val="18"/>
                <w:szCs w:val="18"/>
              </w:rPr>
              <w:t xml:space="preserve"> </w:t>
            </w:r>
            <w:r w:rsidRPr="00990D22">
              <w:rPr>
                <w:i/>
                <w:sz w:val="18"/>
                <w:szCs w:val="18"/>
              </w:rPr>
              <w:t>%,</w:t>
            </w:r>
            <w:r w:rsidRPr="00990D22">
              <w:rPr>
                <w:b/>
                <w:i/>
                <w:sz w:val="18"/>
                <w:szCs w:val="18"/>
              </w:rPr>
              <w:t xml:space="preserve">  A. pseudoplatanus,</w:t>
            </w:r>
            <w:r w:rsidRPr="00990D22">
              <w:rPr>
                <w:i/>
                <w:sz w:val="18"/>
                <w:szCs w:val="18"/>
              </w:rPr>
              <w:t xml:space="preserve"> </w:t>
            </w:r>
            <w:r w:rsidRPr="00990D22">
              <w:rPr>
                <w:b/>
                <w:i/>
                <w:sz w:val="18"/>
                <w:szCs w:val="18"/>
              </w:rPr>
              <w:t>Fagus sylvatica</w:t>
            </w:r>
            <w:r w:rsidRPr="00990D22">
              <w:rPr>
                <w:i/>
                <w:sz w:val="18"/>
                <w:szCs w:val="18"/>
              </w:rPr>
              <w:t xml:space="preserve">, </w:t>
            </w:r>
            <w:r w:rsidRPr="00990D22">
              <w:rPr>
                <w:b/>
                <w:i/>
                <w:sz w:val="18"/>
                <w:szCs w:val="18"/>
              </w:rPr>
              <w:t>Fraxinus excelsior</w:t>
            </w:r>
            <w:r w:rsidRPr="00990D22">
              <w:rPr>
                <w:i/>
                <w:sz w:val="18"/>
                <w:szCs w:val="18"/>
              </w:rPr>
              <w:t>, Larix decidua &lt;10</w:t>
            </w:r>
            <w:r w:rsidR="009E0B84">
              <w:rPr>
                <w:i/>
                <w:sz w:val="18"/>
                <w:szCs w:val="18"/>
              </w:rPr>
              <w:t xml:space="preserve"> </w:t>
            </w:r>
            <w:r w:rsidRPr="00990D22">
              <w:rPr>
                <w:i/>
                <w:sz w:val="18"/>
                <w:szCs w:val="18"/>
              </w:rPr>
              <w:t>%, Picea abies &lt;25</w:t>
            </w:r>
            <w:r w:rsidR="009E0B84">
              <w:rPr>
                <w:i/>
                <w:sz w:val="18"/>
                <w:szCs w:val="18"/>
              </w:rPr>
              <w:t xml:space="preserve"> </w:t>
            </w:r>
            <w:r w:rsidRPr="00990D22">
              <w:rPr>
                <w:i/>
                <w:sz w:val="18"/>
                <w:szCs w:val="18"/>
              </w:rPr>
              <w:t>%, Pinus sylvestris &lt;10</w:t>
            </w:r>
            <w:r w:rsidR="009E0B84">
              <w:rPr>
                <w:i/>
                <w:sz w:val="18"/>
                <w:szCs w:val="18"/>
              </w:rPr>
              <w:t xml:space="preserve"> </w:t>
            </w:r>
            <w:r w:rsidRPr="00990D22">
              <w:rPr>
                <w:i/>
                <w:sz w:val="18"/>
                <w:szCs w:val="18"/>
              </w:rPr>
              <w:t xml:space="preserve">%, Sorbus </w:t>
            </w:r>
            <w:r w:rsidRPr="00990D22">
              <w:rPr>
                <w:sz w:val="18"/>
                <w:szCs w:val="18"/>
              </w:rPr>
              <w:t xml:space="preserve">spp., </w:t>
            </w:r>
            <w:r w:rsidRPr="00990D22">
              <w:rPr>
                <w:i/>
                <w:sz w:val="18"/>
                <w:szCs w:val="18"/>
              </w:rPr>
              <w:t>Taxus baccata, Tilia cordata,</w:t>
            </w:r>
            <w:r w:rsidRPr="00990D22">
              <w:rPr>
                <w:b/>
                <w:i/>
                <w:sz w:val="18"/>
                <w:szCs w:val="18"/>
              </w:rPr>
              <w:t xml:space="preserve"> </w:t>
            </w:r>
            <w:r w:rsidRPr="00990D22">
              <w:rPr>
                <w:i/>
                <w:sz w:val="18"/>
                <w:szCs w:val="18"/>
              </w:rPr>
              <w:t xml:space="preserve">T. platyphyllos, </w:t>
            </w:r>
            <w:r w:rsidRPr="00990D22">
              <w:rPr>
                <w:b/>
                <w:i/>
                <w:sz w:val="18"/>
                <w:szCs w:val="18"/>
              </w:rPr>
              <w:t>Ulmus glabra</w:t>
            </w:r>
            <w:r w:rsidRPr="00990D22">
              <w:rPr>
                <w:sz w:val="18"/>
                <w:szCs w:val="18"/>
              </w:rPr>
              <w:t>.</w:t>
            </w:r>
          </w:p>
          <w:p w14:paraId="37FF46C5" w14:textId="77777777" w:rsidR="00990D22" w:rsidRPr="00990D22" w:rsidRDefault="00990D22" w:rsidP="0015201E">
            <w:pPr>
              <w:jc w:val="center"/>
              <w:rPr>
                <w:sz w:val="18"/>
                <w:szCs w:val="18"/>
              </w:rPr>
            </w:pPr>
            <w:r w:rsidRPr="00990D22">
              <w:rPr>
                <w:b/>
                <w:sz w:val="18"/>
                <w:szCs w:val="18"/>
              </w:rPr>
              <w:t>Pozn.:</w:t>
            </w:r>
            <w:r w:rsidRPr="00990D22">
              <w:rPr>
                <w:sz w:val="18"/>
                <w:szCs w:val="18"/>
              </w:rPr>
              <w:t xml:space="preserve"> </w:t>
            </w:r>
            <w:r w:rsidRPr="00990D22">
              <w:rPr>
                <w:i/>
                <w:sz w:val="18"/>
                <w:szCs w:val="18"/>
              </w:rPr>
              <w:t>Hrubším typom písma sú vyznačené dominantné druhy biotopu</w:t>
            </w:r>
          </w:p>
        </w:tc>
      </w:tr>
      <w:tr w:rsidR="00990D22" w:rsidRPr="00990D22" w14:paraId="4F607D0A" w14:textId="77777777" w:rsidTr="0015201E">
        <w:trPr>
          <w:trHeight w:val="173"/>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D1164F" w14:textId="77777777" w:rsidR="00990D22" w:rsidRPr="00990D22" w:rsidRDefault="00990D22" w:rsidP="0015201E">
            <w:pPr>
              <w:jc w:val="center"/>
              <w:rPr>
                <w:sz w:val="18"/>
                <w:szCs w:val="18"/>
              </w:rPr>
            </w:pPr>
            <w:r w:rsidRPr="00990D22">
              <w:rPr>
                <w:sz w:val="18"/>
                <w:szCs w:val="18"/>
              </w:rPr>
              <w:t>Zastúpenie charakteristických druhov synúzie podrastu (</w:t>
            </w:r>
            <w:r w:rsidRPr="00990D22">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551B403" w14:textId="77777777" w:rsidR="00990D22" w:rsidRPr="00990D22" w:rsidRDefault="00990D22" w:rsidP="002A584E">
            <w:pPr>
              <w:widowControl w:val="0"/>
              <w:spacing w:before="240"/>
              <w:jc w:val="center"/>
              <w:rPr>
                <w:sz w:val="18"/>
                <w:szCs w:val="18"/>
              </w:rPr>
            </w:pPr>
            <w:r w:rsidRPr="00990D22">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738C5C" w14:textId="77777777" w:rsidR="00990D22" w:rsidRPr="00990D22" w:rsidRDefault="00990D22" w:rsidP="004820DE">
            <w:pPr>
              <w:widowControl w:val="0"/>
              <w:spacing w:before="240"/>
              <w:jc w:val="center"/>
              <w:rPr>
                <w:sz w:val="18"/>
                <w:szCs w:val="18"/>
              </w:rPr>
            </w:pPr>
            <w:r w:rsidRPr="00990D22">
              <w:rPr>
                <w:sz w:val="18"/>
                <w:szCs w:val="18"/>
              </w:rPr>
              <w:t>najmenej 3</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DCAB3F" w14:textId="77777777" w:rsidR="00990D22" w:rsidRPr="00990D22" w:rsidRDefault="00990D22" w:rsidP="0015201E">
            <w:pPr>
              <w:jc w:val="center"/>
              <w:rPr>
                <w:sz w:val="18"/>
                <w:szCs w:val="18"/>
              </w:rPr>
            </w:pPr>
            <w:r w:rsidRPr="00990D22">
              <w:rPr>
                <w:sz w:val="18"/>
                <w:szCs w:val="18"/>
              </w:rPr>
              <w:t>Charakteristická druhová skladba:</w:t>
            </w:r>
          </w:p>
          <w:p w14:paraId="55A2533F" w14:textId="77777777" w:rsidR="00990D22" w:rsidRPr="00990D22" w:rsidRDefault="00990D22" w:rsidP="0015201E">
            <w:pPr>
              <w:jc w:val="center"/>
              <w:rPr>
                <w:sz w:val="18"/>
                <w:szCs w:val="18"/>
              </w:rPr>
            </w:pPr>
            <w:r w:rsidRPr="00990D22">
              <w:rPr>
                <w:i/>
                <w:sz w:val="18"/>
                <w:szCs w:val="18"/>
              </w:rPr>
              <w:t>Aconitum moldavicum (</w:t>
            </w:r>
            <w:r w:rsidRPr="00990D22">
              <w:rPr>
                <w:sz w:val="18"/>
                <w:szCs w:val="18"/>
              </w:rPr>
              <w:t>endemit</w:t>
            </w:r>
            <w:r w:rsidRPr="00990D22">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990D22">
              <w:rPr>
                <w:sz w:val="18"/>
                <w:szCs w:val="18"/>
              </w:rPr>
              <w:t>endemit</w:t>
            </w:r>
            <w:r w:rsidRPr="00990D22">
              <w:rPr>
                <w:i/>
                <w:sz w:val="18"/>
                <w:szCs w:val="18"/>
              </w:rPr>
              <w:t xml:space="preserve">), Lamium maculatum, </w:t>
            </w:r>
            <w:r w:rsidRPr="00990D22">
              <w:rPr>
                <w:b/>
                <w:i/>
                <w:sz w:val="18"/>
                <w:szCs w:val="18"/>
              </w:rPr>
              <w:t>Lunaria rediviva, Mercurialis perenis</w:t>
            </w:r>
            <w:r w:rsidRPr="00990D22">
              <w:rPr>
                <w:i/>
                <w:sz w:val="18"/>
                <w:szCs w:val="18"/>
              </w:rPr>
              <w:t>, Phyllitis scolopendrium, Polystichum aculeatum, Urtica dioica, Ribes alpinum</w:t>
            </w:r>
            <w:r w:rsidRPr="00990D22">
              <w:rPr>
                <w:sz w:val="18"/>
                <w:szCs w:val="18"/>
              </w:rPr>
              <w:t>.</w:t>
            </w:r>
          </w:p>
        </w:tc>
      </w:tr>
      <w:tr w:rsidR="00990D22" w:rsidRPr="00990D22" w14:paraId="67E74D12" w14:textId="77777777" w:rsidTr="0015201E">
        <w:trPr>
          <w:trHeight w:val="114"/>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9CAB7" w14:textId="77777777" w:rsidR="00990D22" w:rsidRPr="00990D22" w:rsidRDefault="00990D22" w:rsidP="0015201E">
            <w:pPr>
              <w:jc w:val="center"/>
              <w:rPr>
                <w:sz w:val="18"/>
                <w:szCs w:val="18"/>
              </w:rPr>
            </w:pPr>
            <w:r w:rsidRPr="00990D22">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D29F67" w14:textId="77777777" w:rsidR="00990D22" w:rsidRPr="00990D22" w:rsidRDefault="00990D22" w:rsidP="002A584E">
            <w:pPr>
              <w:jc w:val="center"/>
              <w:rPr>
                <w:sz w:val="18"/>
                <w:szCs w:val="18"/>
              </w:rPr>
            </w:pPr>
            <w:r w:rsidRPr="00990D22">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3A12DA" w14:textId="77777777" w:rsidR="00990D22" w:rsidRPr="00990D22" w:rsidRDefault="00990D22" w:rsidP="004820DE">
            <w:pPr>
              <w:jc w:val="center"/>
              <w:rPr>
                <w:sz w:val="18"/>
                <w:szCs w:val="18"/>
              </w:rPr>
            </w:pPr>
            <w:r w:rsidRPr="00990D22">
              <w:rPr>
                <w:sz w:val="18"/>
                <w:szCs w:val="18"/>
              </w:rPr>
              <w:t>0</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F20645" w14:textId="77777777" w:rsidR="00990D22" w:rsidRPr="00990D22" w:rsidRDefault="00990D22" w:rsidP="0015201E">
            <w:pPr>
              <w:jc w:val="center"/>
              <w:rPr>
                <w:sz w:val="18"/>
                <w:szCs w:val="18"/>
              </w:rPr>
            </w:pPr>
            <w:r w:rsidRPr="00990D22">
              <w:rPr>
                <w:sz w:val="18"/>
                <w:szCs w:val="18"/>
              </w:rPr>
              <w:t>Bez zastúpenia alochtónnych/inváznych druhov drevín a bylín.</w:t>
            </w:r>
          </w:p>
        </w:tc>
      </w:tr>
      <w:tr w:rsidR="00990D22" w:rsidRPr="00990D22" w14:paraId="0FC52825" w14:textId="77777777" w:rsidTr="0015201E">
        <w:trPr>
          <w:trHeight w:val="565"/>
          <w:jc w:val="center"/>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849ABC" w14:textId="77777777" w:rsidR="00990D22" w:rsidRPr="00990D22" w:rsidRDefault="00B71AB5" w:rsidP="0015201E">
            <w:pPr>
              <w:jc w:val="center"/>
              <w:rPr>
                <w:sz w:val="18"/>
                <w:szCs w:val="18"/>
              </w:rPr>
            </w:pPr>
            <w:r w:rsidRPr="00990D22">
              <w:rPr>
                <w:sz w:val="18"/>
                <w:szCs w:val="18"/>
              </w:rPr>
              <w:t>Odumreté drevo (stojace, ležiace kmene stromov hlavnej úrovne s limitnou hrúbkou d</w:t>
            </w:r>
            <w:r w:rsidRPr="00990D22">
              <w:rPr>
                <w:sz w:val="18"/>
                <w:szCs w:val="18"/>
                <w:vertAlign w:val="subscript"/>
              </w:rPr>
              <w:t>1,3</w:t>
            </w:r>
            <w:r w:rsidRPr="00990D22">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30E70E" w14:textId="77777777" w:rsidR="00990D22" w:rsidRPr="00990D22" w:rsidRDefault="00990D22" w:rsidP="002A584E">
            <w:pPr>
              <w:jc w:val="center"/>
              <w:rPr>
                <w:sz w:val="18"/>
                <w:szCs w:val="18"/>
              </w:rPr>
            </w:pPr>
            <w:r w:rsidRPr="00990D22">
              <w:rPr>
                <w:sz w:val="18"/>
                <w:szCs w:val="18"/>
              </w:rPr>
              <w:t>m</w:t>
            </w:r>
            <w:r w:rsidRPr="00990D22">
              <w:rPr>
                <w:sz w:val="18"/>
                <w:szCs w:val="18"/>
                <w:vertAlign w:val="superscript"/>
              </w:rPr>
              <w:t>3</w:t>
            </w:r>
            <w:r w:rsidRPr="00990D22">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1CC5E0" w14:textId="77777777" w:rsidR="00990D22" w:rsidRPr="00990D22" w:rsidRDefault="00990D22" w:rsidP="004820DE">
            <w:pPr>
              <w:jc w:val="center"/>
              <w:rPr>
                <w:sz w:val="18"/>
                <w:szCs w:val="18"/>
              </w:rPr>
            </w:pPr>
            <w:r w:rsidRPr="00990D22">
              <w:rPr>
                <w:sz w:val="18"/>
                <w:szCs w:val="18"/>
              </w:rPr>
              <w:t>Viac ako 40</w:t>
            </w:r>
          </w:p>
          <w:p w14:paraId="72DFE848" w14:textId="77777777" w:rsidR="00990D22" w:rsidRPr="00990D22" w:rsidRDefault="00990D22" w:rsidP="004820DE">
            <w:pPr>
              <w:jc w:val="center"/>
              <w:rPr>
                <w:sz w:val="18"/>
                <w:szCs w:val="18"/>
              </w:rPr>
            </w:pPr>
            <w:r w:rsidRPr="00990D22">
              <w:rPr>
                <w:sz w:val="18"/>
                <w:szCs w:val="18"/>
              </w:rPr>
              <w:t>(rovnomerne po celej ploche)</w:t>
            </w:r>
          </w:p>
        </w:tc>
        <w:tc>
          <w:tcPr>
            <w:tcW w:w="38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DEFE0E" w14:textId="77777777" w:rsidR="00990D22" w:rsidRPr="00990D22" w:rsidRDefault="00990D22" w:rsidP="0015201E">
            <w:pPr>
              <w:jc w:val="center"/>
              <w:rPr>
                <w:sz w:val="18"/>
                <w:szCs w:val="18"/>
              </w:rPr>
            </w:pPr>
            <w:r w:rsidRPr="00990D22">
              <w:rPr>
                <w:sz w:val="18"/>
                <w:szCs w:val="18"/>
              </w:rPr>
              <w:t>Zabezpečenie udržania prítomnosti odumretého dreva na ploche biotopu v danom objeme.</w:t>
            </w:r>
          </w:p>
        </w:tc>
      </w:tr>
    </w:tbl>
    <w:p w14:paraId="19A1CABE" w14:textId="77777777" w:rsidR="00990D22" w:rsidRPr="00990D22" w:rsidRDefault="00990D22" w:rsidP="00990D22">
      <w:pPr>
        <w:ind w:hanging="142"/>
      </w:pPr>
    </w:p>
    <w:p w14:paraId="6EEB9072" w14:textId="77777777" w:rsidR="00990D22" w:rsidRPr="00990D22" w:rsidRDefault="00990D22" w:rsidP="00990D22">
      <w:pPr>
        <w:rPr>
          <w:szCs w:val="24"/>
        </w:rPr>
      </w:pPr>
      <w:r w:rsidRPr="00990D22">
        <w:rPr>
          <w:szCs w:val="24"/>
        </w:rPr>
        <w:t xml:space="preserve">Dosiahnutie priaznivého stavu </w:t>
      </w:r>
      <w:r w:rsidRPr="00990D22">
        <w:rPr>
          <w:b/>
          <w:szCs w:val="24"/>
        </w:rPr>
        <w:t>biotopu Lk1</w:t>
      </w:r>
      <w:r w:rsidR="00762271">
        <w:rPr>
          <w:b/>
          <w:szCs w:val="24"/>
        </w:rPr>
        <w:t xml:space="preserve"> (6510)</w:t>
      </w:r>
      <w:r w:rsidRPr="00990D22">
        <w:rPr>
          <w:b/>
          <w:szCs w:val="24"/>
        </w:rPr>
        <w:t xml:space="preserve"> Nížinné a podhorské kosné lúky</w:t>
      </w:r>
      <w:r w:rsidRPr="00990D22">
        <w:rPr>
          <w:szCs w:val="24"/>
        </w:rPr>
        <w:t xml:space="preserve"> 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1"/>
        <w:gridCol w:w="1272"/>
        <w:gridCol w:w="986"/>
        <w:gridCol w:w="5335"/>
      </w:tblGrid>
      <w:tr w:rsidR="00990D22" w:rsidRPr="00990D22" w14:paraId="3F77AD13" w14:textId="77777777" w:rsidTr="0015201E">
        <w:trPr>
          <w:trHeight w:val="290"/>
        </w:trPr>
        <w:tc>
          <w:tcPr>
            <w:tcW w:w="1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152CF" w14:textId="77777777" w:rsidR="00990D22" w:rsidRPr="00990D22" w:rsidRDefault="00990D22" w:rsidP="002A584E">
            <w:pPr>
              <w:jc w:val="center"/>
              <w:rPr>
                <w:rFonts w:eastAsia="Times New Roman"/>
                <w:sz w:val="20"/>
                <w:szCs w:val="20"/>
                <w:lang w:eastAsia="sk-SK"/>
              </w:rPr>
            </w:pPr>
            <w:r w:rsidRPr="00990D22">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59A2B088" w14:textId="77777777" w:rsidR="00990D22" w:rsidRPr="00990D22" w:rsidRDefault="00990D22" w:rsidP="004820DE">
            <w:pPr>
              <w:jc w:val="center"/>
              <w:rPr>
                <w:rFonts w:eastAsia="Times New Roman"/>
                <w:sz w:val="20"/>
                <w:szCs w:val="20"/>
                <w:lang w:eastAsia="sk-SK"/>
              </w:rPr>
            </w:pPr>
            <w:r w:rsidRPr="00990D22">
              <w:rPr>
                <w:b/>
                <w:sz w:val="20"/>
                <w:szCs w:val="20"/>
              </w:rPr>
              <w:t>Merateľnosť</w:t>
            </w:r>
          </w:p>
        </w:tc>
        <w:tc>
          <w:tcPr>
            <w:tcW w:w="986" w:type="dxa"/>
            <w:tcBorders>
              <w:top w:val="single" w:sz="4" w:space="0" w:color="00000A"/>
              <w:bottom w:val="single" w:sz="4" w:space="0" w:color="00000A"/>
              <w:right w:val="single" w:sz="4" w:space="0" w:color="00000A"/>
            </w:tcBorders>
            <w:shd w:val="clear" w:color="auto" w:fill="auto"/>
            <w:vAlign w:val="center"/>
          </w:tcPr>
          <w:p w14:paraId="515B295F" w14:textId="77777777" w:rsidR="00990D22" w:rsidRPr="00990D22" w:rsidRDefault="00990D22" w:rsidP="004820DE">
            <w:pPr>
              <w:jc w:val="center"/>
              <w:rPr>
                <w:rFonts w:eastAsia="Times New Roman"/>
                <w:sz w:val="20"/>
                <w:szCs w:val="20"/>
                <w:lang w:eastAsia="sk-SK"/>
              </w:rPr>
            </w:pPr>
            <w:r w:rsidRPr="00990D22">
              <w:rPr>
                <w:b/>
                <w:sz w:val="20"/>
                <w:szCs w:val="20"/>
              </w:rPr>
              <w:t>Cieľová hodnota</w:t>
            </w:r>
          </w:p>
        </w:tc>
        <w:tc>
          <w:tcPr>
            <w:tcW w:w="5335" w:type="dxa"/>
            <w:tcBorders>
              <w:top w:val="single" w:sz="4" w:space="0" w:color="00000A"/>
              <w:bottom w:val="single" w:sz="4" w:space="0" w:color="00000A"/>
              <w:right w:val="single" w:sz="4" w:space="0" w:color="00000A"/>
            </w:tcBorders>
            <w:shd w:val="clear" w:color="auto" w:fill="auto"/>
            <w:vAlign w:val="center"/>
          </w:tcPr>
          <w:p w14:paraId="314F04CB" w14:textId="77777777" w:rsidR="00990D22" w:rsidRPr="00990D22" w:rsidRDefault="00990D22" w:rsidP="00427595">
            <w:pPr>
              <w:jc w:val="center"/>
              <w:rPr>
                <w:rFonts w:eastAsia="Times New Roman"/>
                <w:sz w:val="20"/>
                <w:szCs w:val="20"/>
                <w:lang w:eastAsia="sk-SK"/>
              </w:rPr>
            </w:pPr>
            <w:r w:rsidRPr="00990D22">
              <w:rPr>
                <w:b/>
                <w:sz w:val="20"/>
                <w:szCs w:val="20"/>
              </w:rPr>
              <w:t>Doplnkové informácie</w:t>
            </w:r>
          </w:p>
        </w:tc>
      </w:tr>
      <w:tr w:rsidR="00990D22" w:rsidRPr="00990D22" w14:paraId="67481B6D" w14:textId="77777777" w:rsidTr="0015201E">
        <w:trPr>
          <w:trHeight w:val="290"/>
        </w:trPr>
        <w:tc>
          <w:tcPr>
            <w:tcW w:w="169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3776C2"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03D3EDE9"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ha</w:t>
            </w:r>
          </w:p>
        </w:tc>
        <w:tc>
          <w:tcPr>
            <w:tcW w:w="986" w:type="dxa"/>
            <w:tcBorders>
              <w:top w:val="single" w:sz="4" w:space="0" w:color="00000A"/>
              <w:bottom w:val="single" w:sz="4" w:space="0" w:color="00000A"/>
              <w:right w:val="single" w:sz="4" w:space="0" w:color="00000A"/>
            </w:tcBorders>
            <w:shd w:val="clear" w:color="auto" w:fill="auto"/>
            <w:vAlign w:val="center"/>
          </w:tcPr>
          <w:p w14:paraId="745AB9D1"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90</w:t>
            </w:r>
            <w:r w:rsidR="002A584E">
              <w:rPr>
                <w:rFonts w:eastAsia="Times New Roman"/>
                <w:sz w:val="20"/>
                <w:szCs w:val="20"/>
                <w:lang w:eastAsia="sk-SK"/>
              </w:rPr>
              <w:t xml:space="preserve"> ha, z toho 1 ha v NP Muránska planina</w:t>
            </w:r>
          </w:p>
        </w:tc>
        <w:tc>
          <w:tcPr>
            <w:tcW w:w="5335" w:type="dxa"/>
            <w:tcBorders>
              <w:top w:val="single" w:sz="4" w:space="0" w:color="00000A"/>
              <w:bottom w:val="single" w:sz="4" w:space="0" w:color="00000A"/>
              <w:right w:val="single" w:sz="4" w:space="0" w:color="00000A"/>
            </w:tcBorders>
            <w:shd w:val="clear" w:color="auto" w:fill="auto"/>
            <w:vAlign w:val="center"/>
          </w:tcPr>
          <w:p w14:paraId="57976D47"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Udržať výmeru biotopu</w:t>
            </w:r>
          </w:p>
        </w:tc>
      </w:tr>
      <w:tr w:rsidR="00990D22" w:rsidRPr="00990D22" w14:paraId="09649AFF" w14:textId="77777777" w:rsidTr="0015201E">
        <w:trPr>
          <w:trHeight w:val="70"/>
        </w:trPr>
        <w:tc>
          <w:tcPr>
            <w:tcW w:w="1691" w:type="dxa"/>
            <w:tcBorders>
              <w:left w:val="single" w:sz="4" w:space="0" w:color="00000A"/>
              <w:bottom w:val="single" w:sz="4" w:space="0" w:color="00000A"/>
              <w:right w:val="single" w:sz="4" w:space="0" w:color="00000A"/>
            </w:tcBorders>
            <w:shd w:val="clear" w:color="auto" w:fill="auto"/>
            <w:vAlign w:val="center"/>
          </w:tcPr>
          <w:p w14:paraId="54510E3F"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449C6512"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986" w:type="dxa"/>
            <w:tcBorders>
              <w:bottom w:val="single" w:sz="4" w:space="0" w:color="00000A"/>
              <w:right w:val="single" w:sz="4" w:space="0" w:color="00000A"/>
            </w:tcBorders>
            <w:shd w:val="clear" w:color="auto" w:fill="auto"/>
            <w:vAlign w:val="center"/>
          </w:tcPr>
          <w:p w14:paraId="3EDE49BE"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najmenej 15 druhov</w:t>
            </w:r>
          </w:p>
        </w:tc>
        <w:tc>
          <w:tcPr>
            <w:tcW w:w="5335" w:type="dxa"/>
            <w:tcBorders>
              <w:bottom w:val="single" w:sz="4" w:space="0" w:color="00000A"/>
              <w:right w:val="single" w:sz="4" w:space="0" w:color="00000A"/>
            </w:tcBorders>
            <w:shd w:val="clear" w:color="auto" w:fill="auto"/>
            <w:vAlign w:val="center"/>
          </w:tcPr>
          <w:p w14:paraId="70BFCE92"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990D22" w:rsidRPr="00990D22" w14:paraId="1B851C32" w14:textId="77777777" w:rsidTr="0015201E">
        <w:trPr>
          <w:trHeight w:val="290"/>
        </w:trPr>
        <w:tc>
          <w:tcPr>
            <w:tcW w:w="1691" w:type="dxa"/>
            <w:tcBorders>
              <w:left w:val="single" w:sz="4" w:space="0" w:color="00000A"/>
              <w:bottom w:val="single" w:sz="4" w:space="0" w:color="00000A"/>
              <w:right w:val="single" w:sz="4" w:space="0" w:color="00000A"/>
            </w:tcBorders>
            <w:shd w:val="clear" w:color="auto" w:fill="auto"/>
            <w:vAlign w:val="center"/>
          </w:tcPr>
          <w:p w14:paraId="739AE819"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18C70185"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986" w:type="dxa"/>
            <w:tcBorders>
              <w:bottom w:val="single" w:sz="4" w:space="0" w:color="00000A"/>
              <w:right w:val="single" w:sz="4" w:space="0" w:color="00000A"/>
            </w:tcBorders>
            <w:shd w:val="clear" w:color="auto" w:fill="auto"/>
            <w:vAlign w:val="center"/>
          </w:tcPr>
          <w:p w14:paraId="2591F74D"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30 %</w:t>
            </w:r>
          </w:p>
        </w:tc>
        <w:tc>
          <w:tcPr>
            <w:tcW w:w="5335" w:type="dxa"/>
            <w:tcBorders>
              <w:bottom w:val="single" w:sz="4" w:space="0" w:color="00000A"/>
              <w:right w:val="single" w:sz="4" w:space="0" w:color="00000A"/>
            </w:tcBorders>
            <w:shd w:val="clear" w:color="auto" w:fill="auto"/>
            <w:vAlign w:val="center"/>
          </w:tcPr>
          <w:p w14:paraId="6BC91059"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990D22" w:rsidRPr="00990D22" w14:paraId="198C041F" w14:textId="77777777" w:rsidTr="0015201E">
        <w:trPr>
          <w:trHeight w:val="850"/>
        </w:trPr>
        <w:tc>
          <w:tcPr>
            <w:tcW w:w="1691" w:type="dxa"/>
            <w:tcBorders>
              <w:left w:val="single" w:sz="4" w:space="0" w:color="00000A"/>
              <w:bottom w:val="single" w:sz="4" w:space="0" w:color="00000A"/>
              <w:right w:val="single" w:sz="4" w:space="0" w:color="00000A"/>
            </w:tcBorders>
            <w:shd w:val="clear" w:color="auto" w:fill="auto"/>
            <w:vAlign w:val="center"/>
          </w:tcPr>
          <w:p w14:paraId="5C97795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3A17BE66"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986" w:type="dxa"/>
            <w:tcBorders>
              <w:bottom w:val="single" w:sz="4" w:space="0" w:color="00000A"/>
              <w:right w:val="single" w:sz="4" w:space="0" w:color="00000A"/>
            </w:tcBorders>
            <w:shd w:val="clear" w:color="auto" w:fill="auto"/>
            <w:vAlign w:val="center"/>
          </w:tcPr>
          <w:p w14:paraId="3BF0322F"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15</w:t>
            </w:r>
            <w:r w:rsidR="009E0B84">
              <w:rPr>
                <w:rFonts w:eastAsia="Times New Roman"/>
                <w:sz w:val="20"/>
                <w:szCs w:val="20"/>
                <w:lang w:eastAsia="sk-SK"/>
              </w:rPr>
              <w:t xml:space="preserve"> </w:t>
            </w:r>
            <w:r w:rsidRPr="00990D22">
              <w:rPr>
                <w:rFonts w:eastAsia="Times New Roman"/>
                <w:sz w:val="20"/>
                <w:szCs w:val="20"/>
                <w:lang w:eastAsia="sk-SK"/>
              </w:rPr>
              <w:t>%</w:t>
            </w:r>
          </w:p>
        </w:tc>
        <w:tc>
          <w:tcPr>
            <w:tcW w:w="5335" w:type="dxa"/>
            <w:tcBorders>
              <w:bottom w:val="single" w:sz="4" w:space="0" w:color="00000A"/>
              <w:right w:val="single" w:sz="4" w:space="0" w:color="00000A"/>
            </w:tcBorders>
            <w:shd w:val="clear" w:color="auto" w:fill="auto"/>
            <w:vAlign w:val="center"/>
          </w:tcPr>
          <w:p w14:paraId="08C21AD5" w14:textId="77777777" w:rsidR="00990D22" w:rsidRPr="00990D22" w:rsidRDefault="00990D22" w:rsidP="0015201E">
            <w:pPr>
              <w:jc w:val="center"/>
              <w:rPr>
                <w:rFonts w:eastAsia="Times New Roman"/>
                <w:i/>
                <w:sz w:val="20"/>
                <w:szCs w:val="20"/>
                <w:lang w:eastAsia="sk-SK"/>
              </w:rPr>
            </w:pPr>
            <w:r w:rsidRPr="00990D22">
              <w:rPr>
                <w:rFonts w:eastAsia="Times New Roman"/>
                <w:sz w:val="20"/>
                <w:szCs w:val="20"/>
                <w:lang w:eastAsia="sk-SK"/>
              </w:rPr>
              <w:t>Minimálne zastúpenie nepôvodných a sukcesných druhov</w:t>
            </w:r>
            <w:r w:rsidRPr="00990D22">
              <w:rPr>
                <w:rFonts w:eastAsia="Times New Roman"/>
                <w:i/>
                <w:sz w:val="20"/>
                <w:szCs w:val="20"/>
                <w:lang w:eastAsia="sk-SK"/>
              </w:rPr>
              <w:t xml:space="preserve"> Calamagrostis epigejos, Solidago canadensis, Solidago gigantea, Stenactis annua</w:t>
            </w:r>
          </w:p>
        </w:tc>
      </w:tr>
    </w:tbl>
    <w:p w14:paraId="2B86C938" w14:textId="77777777" w:rsidR="00990D22" w:rsidRDefault="00990D22" w:rsidP="00990D22">
      <w:pPr>
        <w:rPr>
          <w:szCs w:val="24"/>
        </w:rPr>
      </w:pPr>
    </w:p>
    <w:p w14:paraId="008729EA" w14:textId="77777777" w:rsidR="00990D22" w:rsidRPr="00990D22" w:rsidRDefault="00990D22" w:rsidP="00990D22">
      <w:pPr>
        <w:rPr>
          <w:szCs w:val="24"/>
        </w:rPr>
      </w:pPr>
      <w:r w:rsidRPr="00990D22">
        <w:rPr>
          <w:szCs w:val="24"/>
        </w:rPr>
        <w:t xml:space="preserve">Zlepšenie stavu biotopu </w:t>
      </w:r>
      <w:r w:rsidRPr="00990D22">
        <w:rPr>
          <w:b/>
          <w:szCs w:val="24"/>
        </w:rPr>
        <w:t>Lk</w:t>
      </w:r>
      <w:r w:rsidR="00812899">
        <w:rPr>
          <w:b/>
          <w:szCs w:val="24"/>
        </w:rPr>
        <w:t xml:space="preserve"> </w:t>
      </w:r>
      <w:r w:rsidRPr="00990D22">
        <w:rPr>
          <w:b/>
          <w:szCs w:val="24"/>
        </w:rPr>
        <w:t>5 (6430) Vysokobylinné spoločenstvá na vlhkých lúkach</w:t>
      </w:r>
      <w:r w:rsidRPr="00990D22">
        <w:rPr>
          <w:szCs w:val="24"/>
        </w:rPr>
        <w:t xml:space="preserve"> 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731"/>
        <w:gridCol w:w="4591"/>
      </w:tblGrid>
      <w:tr w:rsidR="00990D22" w:rsidRPr="00990D22" w14:paraId="1B199DE0" w14:textId="77777777" w:rsidTr="0015201E">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5C5FB565" w14:textId="77777777" w:rsidR="00990D22" w:rsidRPr="00990D22" w:rsidRDefault="00990D22" w:rsidP="00990D22">
            <w:pPr>
              <w:jc w:val="center"/>
              <w:rPr>
                <w:rFonts w:eastAsia="Times New Roman"/>
                <w:sz w:val="20"/>
                <w:szCs w:val="20"/>
                <w:lang w:eastAsia="sk-SK"/>
              </w:rPr>
            </w:pPr>
            <w:r w:rsidRPr="00990D22">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tcPr>
          <w:p w14:paraId="5EBED728" w14:textId="77777777" w:rsidR="00990D22" w:rsidRPr="00990D22" w:rsidRDefault="00990D22" w:rsidP="00990D22">
            <w:pPr>
              <w:jc w:val="center"/>
              <w:rPr>
                <w:rFonts w:eastAsia="Times New Roman"/>
                <w:sz w:val="20"/>
                <w:szCs w:val="20"/>
                <w:lang w:eastAsia="sk-SK"/>
              </w:rPr>
            </w:pPr>
            <w:r w:rsidRPr="00990D22">
              <w:rPr>
                <w:b/>
                <w:sz w:val="20"/>
                <w:szCs w:val="20"/>
              </w:rPr>
              <w:t>Merateľnosť</w:t>
            </w:r>
          </w:p>
        </w:tc>
        <w:tc>
          <w:tcPr>
            <w:tcW w:w="1731" w:type="dxa"/>
            <w:tcBorders>
              <w:top w:val="single" w:sz="4" w:space="0" w:color="00000A"/>
              <w:bottom w:val="single" w:sz="4" w:space="0" w:color="00000A"/>
              <w:right w:val="single" w:sz="4" w:space="0" w:color="00000A"/>
            </w:tcBorders>
            <w:shd w:val="clear" w:color="auto" w:fill="auto"/>
          </w:tcPr>
          <w:p w14:paraId="5A50FB50" w14:textId="77777777" w:rsidR="00990D22" w:rsidRPr="00990D22" w:rsidRDefault="00990D22" w:rsidP="00990D22">
            <w:pPr>
              <w:jc w:val="center"/>
              <w:rPr>
                <w:rFonts w:eastAsia="Times New Roman"/>
                <w:sz w:val="20"/>
                <w:szCs w:val="20"/>
                <w:lang w:eastAsia="sk-SK"/>
              </w:rPr>
            </w:pPr>
            <w:r w:rsidRPr="00990D22">
              <w:rPr>
                <w:b/>
                <w:sz w:val="20"/>
                <w:szCs w:val="20"/>
              </w:rPr>
              <w:t>Cieľová hodnota</w:t>
            </w:r>
          </w:p>
        </w:tc>
        <w:tc>
          <w:tcPr>
            <w:tcW w:w="4591" w:type="dxa"/>
            <w:tcBorders>
              <w:top w:val="single" w:sz="4" w:space="0" w:color="00000A"/>
              <w:bottom w:val="single" w:sz="4" w:space="0" w:color="00000A"/>
              <w:right w:val="single" w:sz="4" w:space="0" w:color="00000A"/>
            </w:tcBorders>
            <w:shd w:val="clear" w:color="auto" w:fill="auto"/>
          </w:tcPr>
          <w:p w14:paraId="6FC60779" w14:textId="77777777" w:rsidR="00990D22" w:rsidRPr="00990D22" w:rsidRDefault="00990D22" w:rsidP="00990D22">
            <w:pPr>
              <w:jc w:val="center"/>
              <w:rPr>
                <w:rFonts w:eastAsia="Times New Roman"/>
                <w:sz w:val="20"/>
                <w:szCs w:val="20"/>
                <w:lang w:eastAsia="sk-SK"/>
              </w:rPr>
            </w:pPr>
            <w:r w:rsidRPr="00990D22">
              <w:rPr>
                <w:b/>
                <w:sz w:val="20"/>
                <w:szCs w:val="20"/>
              </w:rPr>
              <w:t>Doplnkové informácie</w:t>
            </w:r>
          </w:p>
        </w:tc>
      </w:tr>
      <w:tr w:rsidR="00990D22" w:rsidRPr="00990D22" w14:paraId="3F4CE66B" w14:textId="77777777" w:rsidTr="0015201E">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CA6A06"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3052453E"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ha</w:t>
            </w:r>
          </w:p>
        </w:tc>
        <w:tc>
          <w:tcPr>
            <w:tcW w:w="1731" w:type="dxa"/>
            <w:tcBorders>
              <w:top w:val="single" w:sz="4" w:space="0" w:color="00000A"/>
              <w:bottom w:val="single" w:sz="4" w:space="0" w:color="00000A"/>
              <w:right w:val="single" w:sz="4" w:space="0" w:color="00000A"/>
            </w:tcBorders>
            <w:shd w:val="clear" w:color="auto" w:fill="auto"/>
            <w:vAlign w:val="center"/>
          </w:tcPr>
          <w:p w14:paraId="5F3725ED" w14:textId="77777777" w:rsidR="00990D22" w:rsidRPr="00990D22" w:rsidRDefault="00990D22" w:rsidP="004F59BE">
            <w:pPr>
              <w:jc w:val="center"/>
              <w:rPr>
                <w:rFonts w:eastAsia="Times New Roman"/>
                <w:sz w:val="20"/>
                <w:szCs w:val="20"/>
                <w:lang w:eastAsia="sk-SK"/>
              </w:rPr>
            </w:pPr>
            <w:r w:rsidRPr="00990D22">
              <w:rPr>
                <w:rFonts w:eastAsia="Times New Roman"/>
                <w:sz w:val="20"/>
                <w:szCs w:val="20"/>
                <w:lang w:eastAsia="sk-SK"/>
              </w:rPr>
              <w:t>0,03</w:t>
            </w:r>
            <w:r w:rsidR="002A584E">
              <w:rPr>
                <w:rFonts w:eastAsia="Times New Roman"/>
                <w:sz w:val="20"/>
                <w:szCs w:val="20"/>
                <w:lang w:eastAsia="sk-SK"/>
              </w:rPr>
              <w:t xml:space="preserve"> </w:t>
            </w:r>
            <w:r w:rsidR="008B1453">
              <w:rPr>
                <w:rFonts w:eastAsia="Times New Roman"/>
                <w:sz w:val="20"/>
                <w:szCs w:val="20"/>
                <w:lang w:eastAsia="sk-SK"/>
              </w:rPr>
              <w:t xml:space="preserve"> ha, celá výmera </w:t>
            </w:r>
            <w:r w:rsidR="008B1453" w:rsidRPr="00633302">
              <w:rPr>
                <w:rFonts w:eastAsia="Times New Roman"/>
                <w:sz w:val="20"/>
                <w:szCs w:val="20"/>
                <w:lang w:eastAsia="sk-SK"/>
              </w:rPr>
              <w:t>v CHA Tisovský kras</w:t>
            </w:r>
          </w:p>
        </w:tc>
        <w:tc>
          <w:tcPr>
            <w:tcW w:w="4591" w:type="dxa"/>
            <w:tcBorders>
              <w:top w:val="single" w:sz="4" w:space="0" w:color="00000A"/>
              <w:bottom w:val="single" w:sz="4" w:space="0" w:color="00000A"/>
              <w:right w:val="single" w:sz="4" w:space="0" w:color="00000A"/>
            </w:tcBorders>
            <w:shd w:val="clear" w:color="auto" w:fill="auto"/>
            <w:vAlign w:val="center"/>
          </w:tcPr>
          <w:p w14:paraId="61B6DD19"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Udržať existujúcu vymeru biotopu</w:t>
            </w:r>
          </w:p>
        </w:tc>
      </w:tr>
      <w:tr w:rsidR="00990D22" w:rsidRPr="00990D22" w14:paraId="5FD21AE0" w14:textId="77777777" w:rsidTr="0015201E">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043064A7"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4F91FC9C"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2E94D160"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najmenej 6 druhov</w:t>
            </w:r>
          </w:p>
        </w:tc>
        <w:tc>
          <w:tcPr>
            <w:tcW w:w="4591" w:type="dxa"/>
            <w:tcBorders>
              <w:bottom w:val="single" w:sz="4" w:space="0" w:color="00000A"/>
              <w:right w:val="single" w:sz="4" w:space="0" w:color="00000A"/>
            </w:tcBorders>
            <w:shd w:val="clear" w:color="auto" w:fill="auto"/>
            <w:vAlign w:val="center"/>
          </w:tcPr>
          <w:p w14:paraId="1E312E83"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Alopecurus pratensis, Aegopodiu podagraria,</w:t>
            </w:r>
            <w:r w:rsidRPr="00990D22">
              <w:rPr>
                <w:rFonts w:eastAsia="Times New Roman"/>
                <w:sz w:val="20"/>
                <w:szCs w:val="20"/>
                <w:lang w:eastAsia="sk-SK"/>
              </w:rPr>
              <w:t xml:space="preserve"> </w:t>
            </w:r>
            <w:r w:rsidRPr="00990D22">
              <w:rPr>
                <w:rFonts w:eastAsia="Times New Roman"/>
                <w:i/>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longifolium.</w:t>
            </w:r>
          </w:p>
        </w:tc>
      </w:tr>
      <w:tr w:rsidR="00990D22" w:rsidRPr="00990D22" w14:paraId="55C7D527" w14:textId="77777777" w:rsidTr="0015201E">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1A5DE190"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1EA31127"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1731" w:type="dxa"/>
            <w:tcBorders>
              <w:bottom w:val="single" w:sz="4" w:space="0" w:color="00000A"/>
              <w:right w:val="single" w:sz="4" w:space="0" w:color="00000A"/>
            </w:tcBorders>
            <w:shd w:val="clear" w:color="auto" w:fill="auto"/>
            <w:vAlign w:val="center"/>
          </w:tcPr>
          <w:p w14:paraId="70D5D5B7"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20 %</w:t>
            </w:r>
          </w:p>
        </w:tc>
        <w:tc>
          <w:tcPr>
            <w:tcW w:w="4591" w:type="dxa"/>
            <w:tcBorders>
              <w:bottom w:val="single" w:sz="4" w:space="0" w:color="00000A"/>
              <w:right w:val="single" w:sz="4" w:space="0" w:color="00000A"/>
            </w:tcBorders>
            <w:shd w:val="clear" w:color="auto" w:fill="auto"/>
            <w:vAlign w:val="center"/>
          </w:tcPr>
          <w:p w14:paraId="5674B16F"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990D22" w:rsidRPr="00990D22" w14:paraId="11C843D0" w14:textId="77777777" w:rsidTr="0015201E">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6E490D3C"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alochtónnych /inváznych/invázne sa</w:t>
            </w:r>
            <w:r w:rsidR="00F80473">
              <w:rPr>
                <w:rFonts w:eastAsia="Times New Roman"/>
                <w:sz w:val="20"/>
                <w:szCs w:val="20"/>
                <w:lang w:eastAsia="sk-SK"/>
              </w:rPr>
              <w:t xml:space="preserve"> </w:t>
            </w:r>
            <w:r w:rsidRPr="00990D22">
              <w:rPr>
                <w:rFonts w:eastAsia="Times New Roman"/>
                <w:sz w:val="20"/>
                <w:szCs w:val="20"/>
                <w:lang w:eastAsia="sk-SK"/>
              </w:rPr>
              <w:t>správajúcich druhov</w:t>
            </w:r>
          </w:p>
        </w:tc>
        <w:tc>
          <w:tcPr>
            <w:tcW w:w="1272" w:type="dxa"/>
            <w:tcBorders>
              <w:bottom w:val="single" w:sz="4" w:space="0" w:color="00000A"/>
              <w:right w:val="single" w:sz="4" w:space="0" w:color="00000A"/>
            </w:tcBorders>
            <w:shd w:val="clear" w:color="auto" w:fill="auto"/>
            <w:vAlign w:val="center"/>
          </w:tcPr>
          <w:p w14:paraId="038DAF5C"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731" w:type="dxa"/>
            <w:tcBorders>
              <w:bottom w:val="single" w:sz="4" w:space="0" w:color="00000A"/>
              <w:right w:val="single" w:sz="4" w:space="0" w:color="00000A"/>
            </w:tcBorders>
            <w:shd w:val="clear" w:color="auto" w:fill="auto"/>
            <w:vAlign w:val="center"/>
          </w:tcPr>
          <w:p w14:paraId="6D8D19F0"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5 %</w:t>
            </w:r>
          </w:p>
        </w:tc>
        <w:tc>
          <w:tcPr>
            <w:tcW w:w="4591" w:type="dxa"/>
            <w:tcBorders>
              <w:bottom w:val="single" w:sz="4" w:space="0" w:color="00000A"/>
              <w:right w:val="single" w:sz="4" w:space="0" w:color="00000A"/>
            </w:tcBorders>
            <w:shd w:val="clear" w:color="auto" w:fill="auto"/>
            <w:vAlign w:val="center"/>
          </w:tcPr>
          <w:p w14:paraId="5928EAE5" w14:textId="77777777" w:rsidR="00990D22" w:rsidRPr="00990D22" w:rsidRDefault="00990D22" w:rsidP="0015201E">
            <w:pPr>
              <w:jc w:val="center"/>
              <w:rPr>
                <w:rFonts w:eastAsia="Times New Roman"/>
                <w:i/>
                <w:sz w:val="20"/>
                <w:szCs w:val="20"/>
                <w:lang w:eastAsia="sk-SK"/>
              </w:rPr>
            </w:pPr>
            <w:r w:rsidRPr="00990D22">
              <w:rPr>
                <w:rFonts w:eastAsia="Times New Roman"/>
                <w:sz w:val="20"/>
                <w:szCs w:val="20"/>
                <w:lang w:eastAsia="sk-SK"/>
              </w:rPr>
              <w:t>Minimálne zastúpenie nepôvodných a sukcesných druhov</w:t>
            </w:r>
            <w:r w:rsidRPr="00990D22">
              <w:rPr>
                <w:rFonts w:eastAsia="Times New Roman"/>
                <w:i/>
                <w:sz w:val="20"/>
                <w:szCs w:val="20"/>
                <w:lang w:eastAsia="sk-SK"/>
              </w:rPr>
              <w:t xml:space="preserve"> (Impatiens glandulifera, I. parviflora)</w:t>
            </w:r>
          </w:p>
        </w:tc>
      </w:tr>
    </w:tbl>
    <w:p w14:paraId="4ADE3643" w14:textId="77777777" w:rsidR="00990D22" w:rsidRPr="00990D22" w:rsidRDefault="00990D22" w:rsidP="00990D22">
      <w:pPr>
        <w:rPr>
          <w:szCs w:val="24"/>
        </w:rPr>
      </w:pPr>
    </w:p>
    <w:p w14:paraId="49D48EEB" w14:textId="77777777" w:rsidR="00990D22" w:rsidRPr="00990D22" w:rsidRDefault="00990D22" w:rsidP="00990D22">
      <w:pPr>
        <w:rPr>
          <w:szCs w:val="24"/>
        </w:rPr>
      </w:pPr>
      <w:r w:rsidRPr="00990D22">
        <w:rPr>
          <w:szCs w:val="24"/>
        </w:rPr>
        <w:t xml:space="preserve">Dosiahnutie priaznivého stavu biotopu </w:t>
      </w:r>
      <w:r w:rsidRPr="00990D22">
        <w:rPr>
          <w:b/>
          <w:szCs w:val="24"/>
        </w:rPr>
        <w:t>Ra</w:t>
      </w:r>
      <w:r w:rsidR="00812899">
        <w:rPr>
          <w:b/>
          <w:szCs w:val="24"/>
        </w:rPr>
        <w:t xml:space="preserve"> </w:t>
      </w:r>
      <w:r w:rsidRPr="00990D22">
        <w:rPr>
          <w:b/>
          <w:szCs w:val="24"/>
        </w:rPr>
        <w:t xml:space="preserve">3 (7140) Prechodné rašeliniská a trasoviská </w:t>
      </w:r>
      <w:r w:rsidRPr="00990D22">
        <w:rPr>
          <w:szCs w:val="24"/>
        </w:rPr>
        <w:t>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487"/>
        <w:gridCol w:w="4536"/>
      </w:tblGrid>
      <w:tr w:rsidR="00990D22" w:rsidRPr="00990D22" w14:paraId="7227F985" w14:textId="77777777" w:rsidTr="0015201E">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7B9A65" w14:textId="77777777" w:rsidR="00990D22" w:rsidRPr="00990D22" w:rsidRDefault="00990D22" w:rsidP="002A584E">
            <w:pPr>
              <w:jc w:val="center"/>
              <w:rPr>
                <w:rFonts w:eastAsia="Times New Roman"/>
                <w:sz w:val="20"/>
                <w:szCs w:val="20"/>
                <w:lang w:eastAsia="sk-SK"/>
              </w:rPr>
            </w:pPr>
            <w:r w:rsidRPr="00990D22">
              <w:rPr>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72DF0A67" w14:textId="77777777" w:rsidR="00990D22" w:rsidRPr="00990D22" w:rsidRDefault="00990D22" w:rsidP="004820DE">
            <w:pPr>
              <w:jc w:val="center"/>
              <w:rPr>
                <w:rFonts w:eastAsia="Times New Roman"/>
                <w:sz w:val="20"/>
                <w:szCs w:val="20"/>
                <w:lang w:eastAsia="sk-SK"/>
              </w:rPr>
            </w:pPr>
            <w:r w:rsidRPr="00990D22">
              <w:rPr>
                <w:b/>
                <w:sz w:val="20"/>
                <w:szCs w:val="20"/>
              </w:rPr>
              <w:t>Merateľnosť</w:t>
            </w:r>
          </w:p>
        </w:tc>
        <w:tc>
          <w:tcPr>
            <w:tcW w:w="1487" w:type="dxa"/>
            <w:tcBorders>
              <w:top w:val="single" w:sz="4" w:space="0" w:color="00000A"/>
              <w:bottom w:val="single" w:sz="4" w:space="0" w:color="00000A"/>
              <w:right w:val="single" w:sz="4" w:space="0" w:color="00000A"/>
            </w:tcBorders>
            <w:shd w:val="clear" w:color="auto" w:fill="auto"/>
            <w:vAlign w:val="center"/>
          </w:tcPr>
          <w:p w14:paraId="719EF90B" w14:textId="77777777" w:rsidR="00990D22" w:rsidRPr="00990D22" w:rsidRDefault="00990D22" w:rsidP="004820DE">
            <w:pPr>
              <w:jc w:val="center"/>
              <w:rPr>
                <w:rFonts w:eastAsia="Times New Roman"/>
                <w:sz w:val="20"/>
                <w:szCs w:val="20"/>
                <w:lang w:eastAsia="sk-SK"/>
              </w:rPr>
            </w:pPr>
            <w:r w:rsidRPr="00990D22">
              <w:rPr>
                <w:b/>
                <w:sz w:val="20"/>
                <w:szCs w:val="20"/>
              </w:rPr>
              <w:t>Cieľová hodnota</w:t>
            </w:r>
          </w:p>
        </w:tc>
        <w:tc>
          <w:tcPr>
            <w:tcW w:w="4536" w:type="dxa"/>
            <w:tcBorders>
              <w:top w:val="single" w:sz="4" w:space="0" w:color="00000A"/>
              <w:bottom w:val="single" w:sz="4" w:space="0" w:color="00000A"/>
              <w:right w:val="single" w:sz="4" w:space="0" w:color="00000A"/>
            </w:tcBorders>
            <w:shd w:val="clear" w:color="auto" w:fill="auto"/>
            <w:vAlign w:val="center"/>
          </w:tcPr>
          <w:p w14:paraId="7AC4FCED" w14:textId="77777777" w:rsidR="00990D22" w:rsidRPr="00990D22" w:rsidRDefault="00990D22" w:rsidP="00427595">
            <w:pPr>
              <w:jc w:val="center"/>
              <w:rPr>
                <w:rFonts w:eastAsia="Times New Roman"/>
                <w:sz w:val="20"/>
                <w:szCs w:val="20"/>
                <w:lang w:eastAsia="sk-SK"/>
              </w:rPr>
            </w:pPr>
            <w:r w:rsidRPr="00990D22">
              <w:rPr>
                <w:b/>
                <w:sz w:val="20"/>
                <w:szCs w:val="20"/>
              </w:rPr>
              <w:t>Doplnkové informácie</w:t>
            </w:r>
          </w:p>
        </w:tc>
      </w:tr>
      <w:tr w:rsidR="00990D22" w:rsidRPr="00990D22" w14:paraId="2DB1C49A" w14:textId="77777777" w:rsidTr="0015201E">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9C530A"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422A5384"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ha</w:t>
            </w:r>
          </w:p>
        </w:tc>
        <w:tc>
          <w:tcPr>
            <w:tcW w:w="1487" w:type="dxa"/>
            <w:tcBorders>
              <w:top w:val="single" w:sz="4" w:space="0" w:color="00000A"/>
              <w:bottom w:val="single" w:sz="4" w:space="0" w:color="00000A"/>
              <w:right w:val="single" w:sz="4" w:space="0" w:color="00000A"/>
            </w:tcBorders>
            <w:shd w:val="clear" w:color="auto" w:fill="auto"/>
            <w:vAlign w:val="center"/>
          </w:tcPr>
          <w:p w14:paraId="6CD2C139" w14:textId="77777777" w:rsidR="00990D22" w:rsidRPr="00990D22" w:rsidRDefault="00990D22" w:rsidP="00B00870">
            <w:pPr>
              <w:jc w:val="center"/>
              <w:rPr>
                <w:rFonts w:eastAsia="Times New Roman"/>
                <w:sz w:val="20"/>
                <w:szCs w:val="20"/>
                <w:lang w:eastAsia="sk-SK"/>
              </w:rPr>
            </w:pPr>
            <w:r w:rsidRPr="00990D22">
              <w:rPr>
                <w:rFonts w:eastAsia="Times New Roman"/>
                <w:sz w:val="20"/>
                <w:szCs w:val="20"/>
                <w:lang w:eastAsia="sk-SK"/>
              </w:rPr>
              <w:t>0,005</w:t>
            </w:r>
            <w:r w:rsidR="002A584E">
              <w:rPr>
                <w:rFonts w:eastAsia="Times New Roman"/>
                <w:sz w:val="20"/>
                <w:szCs w:val="20"/>
                <w:lang w:eastAsia="sk-SK"/>
              </w:rPr>
              <w:t xml:space="preserve"> </w:t>
            </w:r>
            <w:r w:rsidR="00B00870">
              <w:rPr>
                <w:rFonts w:eastAsia="Times New Roman"/>
                <w:sz w:val="20"/>
                <w:szCs w:val="20"/>
                <w:lang w:eastAsia="sk-SK"/>
              </w:rPr>
              <w:t>celá výmera v </w:t>
            </w:r>
            <w:r w:rsidR="00B00870" w:rsidRPr="006E5279">
              <w:rPr>
                <w:rFonts w:eastAsia="Times New Roman"/>
                <w:sz w:val="20"/>
                <w:szCs w:val="20"/>
                <w:lang w:eastAsia="sk-SK"/>
              </w:rPr>
              <w:t>CHA Tisovský kras</w:t>
            </w:r>
          </w:p>
        </w:tc>
        <w:tc>
          <w:tcPr>
            <w:tcW w:w="4536" w:type="dxa"/>
            <w:tcBorders>
              <w:top w:val="single" w:sz="4" w:space="0" w:color="00000A"/>
              <w:bottom w:val="single" w:sz="4" w:space="0" w:color="00000A"/>
              <w:right w:val="single" w:sz="4" w:space="0" w:color="00000A"/>
            </w:tcBorders>
            <w:shd w:val="clear" w:color="auto" w:fill="auto"/>
            <w:vAlign w:val="center"/>
          </w:tcPr>
          <w:p w14:paraId="6C4BA97B"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Min. udržať výmeru biotopu</w:t>
            </w:r>
          </w:p>
        </w:tc>
      </w:tr>
      <w:tr w:rsidR="00990D22" w:rsidRPr="00990D22" w14:paraId="4B254CE3" w14:textId="77777777" w:rsidTr="0015201E">
        <w:trPr>
          <w:trHeight w:val="268"/>
        </w:trPr>
        <w:tc>
          <w:tcPr>
            <w:tcW w:w="1701" w:type="dxa"/>
            <w:tcBorders>
              <w:left w:val="single" w:sz="4" w:space="0" w:color="00000A"/>
              <w:bottom w:val="single" w:sz="4" w:space="0" w:color="00000A"/>
              <w:right w:val="single" w:sz="4" w:space="0" w:color="00000A"/>
            </w:tcBorders>
            <w:shd w:val="clear" w:color="auto" w:fill="auto"/>
            <w:vAlign w:val="center"/>
          </w:tcPr>
          <w:p w14:paraId="17D01799"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2525FF48"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487" w:type="dxa"/>
            <w:tcBorders>
              <w:bottom w:val="single" w:sz="4" w:space="0" w:color="00000A"/>
              <w:right w:val="single" w:sz="4" w:space="0" w:color="00000A"/>
            </w:tcBorders>
            <w:shd w:val="clear" w:color="auto" w:fill="auto"/>
            <w:vAlign w:val="center"/>
          </w:tcPr>
          <w:p w14:paraId="3DBF378F"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najmenej 10 druhov</w:t>
            </w:r>
          </w:p>
        </w:tc>
        <w:tc>
          <w:tcPr>
            <w:tcW w:w="4536" w:type="dxa"/>
            <w:tcBorders>
              <w:bottom w:val="single" w:sz="4" w:space="0" w:color="00000A"/>
              <w:right w:val="single" w:sz="4" w:space="0" w:color="00000A"/>
            </w:tcBorders>
            <w:shd w:val="clear" w:color="auto" w:fill="auto"/>
            <w:vAlign w:val="center"/>
          </w:tcPr>
          <w:p w14:paraId="6BC350F3" w14:textId="77777777" w:rsidR="00990D22" w:rsidRPr="00990D22" w:rsidRDefault="00990D22" w:rsidP="0015201E">
            <w:pPr>
              <w:jc w:val="center"/>
              <w:rPr>
                <w:rFonts w:eastAsia="Times New Roman"/>
                <w:i/>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Agrostis canina, Carex canescens, Carex echinata, Carex nigra, Carex echinata, Epilobium palustre, Eriophorum angustifoliu, Viola palustris, Carex rostrata, Comarum palustre, Menyanthes trifoliata, Pedicularis palustris, Caltha palustris,  Drosera rotundifolia, Oxyccocus palustris,</w:t>
            </w:r>
          </w:p>
          <w:p w14:paraId="3F05589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Machorasty</w:t>
            </w:r>
            <w:r w:rsidRPr="00990D22">
              <w:rPr>
                <w:rFonts w:eastAsia="Times New Roman"/>
                <w:i/>
                <w:sz w:val="20"/>
                <w:szCs w:val="20"/>
                <w:lang w:eastAsia="sk-SK"/>
              </w:rPr>
              <w:t>: Sphagnum capillifolium, Calliergon stramineum, Sphagnum pallustre, Sphagnum subsecundum, Sphagnum teres, Warnstorfia exanulata, Sphagnum squarrosum</w:t>
            </w:r>
          </w:p>
        </w:tc>
      </w:tr>
      <w:tr w:rsidR="00990D22" w:rsidRPr="00990D22" w14:paraId="52D0553D" w14:textId="77777777" w:rsidTr="0015201E">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71036FBC"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2BE2863F"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1487" w:type="dxa"/>
            <w:tcBorders>
              <w:bottom w:val="single" w:sz="4" w:space="0" w:color="00000A"/>
              <w:right w:val="single" w:sz="4" w:space="0" w:color="00000A"/>
            </w:tcBorders>
            <w:shd w:val="clear" w:color="auto" w:fill="auto"/>
            <w:vAlign w:val="center"/>
          </w:tcPr>
          <w:p w14:paraId="2C44D79C"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10 %</w:t>
            </w:r>
          </w:p>
        </w:tc>
        <w:tc>
          <w:tcPr>
            <w:tcW w:w="4536" w:type="dxa"/>
            <w:tcBorders>
              <w:bottom w:val="single" w:sz="4" w:space="0" w:color="00000A"/>
              <w:right w:val="single" w:sz="4" w:space="0" w:color="00000A"/>
            </w:tcBorders>
            <w:shd w:val="clear" w:color="auto" w:fill="auto"/>
            <w:vAlign w:val="center"/>
          </w:tcPr>
          <w:p w14:paraId="68104267"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990D22" w:rsidRPr="00990D22" w14:paraId="52496AA7" w14:textId="77777777" w:rsidTr="0015201E">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1D62ED9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77425B73"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487" w:type="dxa"/>
            <w:tcBorders>
              <w:bottom w:val="single" w:sz="4" w:space="0" w:color="00000A"/>
              <w:right w:val="single" w:sz="4" w:space="0" w:color="00000A"/>
            </w:tcBorders>
            <w:shd w:val="clear" w:color="auto" w:fill="auto"/>
            <w:vAlign w:val="center"/>
          </w:tcPr>
          <w:p w14:paraId="47BB4C8E"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0</w:t>
            </w:r>
          </w:p>
        </w:tc>
        <w:tc>
          <w:tcPr>
            <w:tcW w:w="4536" w:type="dxa"/>
            <w:tcBorders>
              <w:bottom w:val="single" w:sz="4" w:space="0" w:color="00000A"/>
              <w:right w:val="single" w:sz="4" w:space="0" w:color="00000A"/>
            </w:tcBorders>
            <w:shd w:val="clear" w:color="auto" w:fill="auto"/>
            <w:vAlign w:val="center"/>
          </w:tcPr>
          <w:p w14:paraId="7774AE23" w14:textId="77777777" w:rsidR="00990D22" w:rsidRPr="00990D22" w:rsidRDefault="00990D22" w:rsidP="0015201E">
            <w:pPr>
              <w:jc w:val="center"/>
              <w:rPr>
                <w:rFonts w:eastAsia="Times New Roman"/>
                <w:i/>
                <w:sz w:val="20"/>
                <w:szCs w:val="20"/>
                <w:lang w:eastAsia="sk-SK"/>
              </w:rPr>
            </w:pPr>
            <w:r w:rsidRPr="00990D22">
              <w:rPr>
                <w:rFonts w:eastAsia="Times New Roman"/>
                <w:sz w:val="20"/>
                <w:szCs w:val="20"/>
                <w:lang w:eastAsia="sk-SK"/>
              </w:rPr>
              <w:t>Bez výskytu nepôvodných druhov</w:t>
            </w:r>
          </w:p>
        </w:tc>
      </w:tr>
      <w:tr w:rsidR="00990D22" w:rsidRPr="00990D22" w14:paraId="6E7E86FD" w14:textId="77777777" w:rsidTr="0015201E">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D5EE9"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7B7EED1A" w14:textId="77777777" w:rsidR="00990D22" w:rsidRPr="00990D22" w:rsidRDefault="00990D22" w:rsidP="002A584E">
            <w:pPr>
              <w:jc w:val="center"/>
              <w:rPr>
                <w:rFonts w:eastAsia="Times New Roman"/>
                <w:sz w:val="20"/>
                <w:szCs w:val="20"/>
                <w:lang w:eastAsia="sk-SK"/>
              </w:rPr>
            </w:pPr>
            <w:r w:rsidRPr="00990D22">
              <w:rPr>
                <w:rFonts w:eastAsia="Times New Roman"/>
                <w:sz w:val="20"/>
                <w:szCs w:val="20"/>
                <w:lang w:eastAsia="sk-SK"/>
              </w:rPr>
              <w:t>Výskyt zásahov na odvodnenie lokality</w:t>
            </w:r>
          </w:p>
        </w:tc>
        <w:tc>
          <w:tcPr>
            <w:tcW w:w="1487" w:type="dxa"/>
            <w:tcBorders>
              <w:top w:val="single" w:sz="4" w:space="0" w:color="00000A"/>
              <w:bottom w:val="single" w:sz="4" w:space="0" w:color="00000A"/>
              <w:right w:val="single" w:sz="4" w:space="0" w:color="00000A"/>
            </w:tcBorders>
            <w:shd w:val="clear" w:color="auto" w:fill="auto"/>
            <w:vAlign w:val="center"/>
          </w:tcPr>
          <w:p w14:paraId="4F5B0431"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0</w:t>
            </w:r>
          </w:p>
        </w:tc>
        <w:tc>
          <w:tcPr>
            <w:tcW w:w="4536" w:type="dxa"/>
            <w:tcBorders>
              <w:top w:val="single" w:sz="4" w:space="0" w:color="00000A"/>
              <w:bottom w:val="single" w:sz="4" w:space="0" w:color="00000A"/>
              <w:right w:val="single" w:sz="4" w:space="0" w:color="00000A"/>
            </w:tcBorders>
            <w:shd w:val="clear" w:color="auto" w:fill="auto"/>
            <w:vAlign w:val="center"/>
          </w:tcPr>
          <w:p w14:paraId="71BCAE7B"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 rámci biotopu sa vyskytujú šlenky alebo iné terénne depresie s vodou, bez evidentného výskytu presychania alebo odvodňovacích zásahov</w:t>
            </w:r>
          </w:p>
        </w:tc>
      </w:tr>
    </w:tbl>
    <w:p w14:paraId="070D7DBE" w14:textId="77777777" w:rsidR="00990D22" w:rsidRPr="00990D22" w:rsidRDefault="00990D22" w:rsidP="00990D22">
      <w:pPr>
        <w:rPr>
          <w:szCs w:val="24"/>
        </w:rPr>
      </w:pPr>
    </w:p>
    <w:p w14:paraId="2B9D8FCE" w14:textId="77777777" w:rsidR="00990D22" w:rsidRPr="00990D22" w:rsidRDefault="00990D22" w:rsidP="00990D22">
      <w:pPr>
        <w:rPr>
          <w:szCs w:val="24"/>
        </w:rPr>
      </w:pPr>
      <w:r w:rsidRPr="00990D22">
        <w:rPr>
          <w:szCs w:val="24"/>
        </w:rPr>
        <w:t xml:space="preserve">Dosiahnutie priaznivého stavu biotopu </w:t>
      </w:r>
      <w:r w:rsidRPr="00990D22">
        <w:rPr>
          <w:b/>
          <w:szCs w:val="24"/>
        </w:rPr>
        <w:t>Ra</w:t>
      </w:r>
      <w:r w:rsidR="00D16EE8">
        <w:rPr>
          <w:b/>
          <w:szCs w:val="24"/>
        </w:rPr>
        <w:t xml:space="preserve"> </w:t>
      </w:r>
      <w:r w:rsidRPr="00990D22">
        <w:rPr>
          <w:b/>
          <w:szCs w:val="24"/>
        </w:rPr>
        <w:t xml:space="preserve">6 (7230) Slatiny s vysokým obsahom báz </w:t>
      </w:r>
      <w:r w:rsidRPr="00990D22">
        <w:rPr>
          <w:szCs w:val="24"/>
        </w:rPr>
        <w:t>za splnenia nasledovných atribútov:</w:t>
      </w:r>
    </w:p>
    <w:tbl>
      <w:tblPr>
        <w:tblW w:w="928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1503"/>
        <w:gridCol w:w="4819"/>
      </w:tblGrid>
      <w:tr w:rsidR="00990D22" w:rsidRPr="00990D22" w14:paraId="16AD7F9E" w14:textId="77777777" w:rsidTr="0015201E">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A2AB00" w14:textId="77777777" w:rsidR="00990D22" w:rsidRPr="00990D22" w:rsidRDefault="00990D22" w:rsidP="004820DE">
            <w:pPr>
              <w:jc w:val="center"/>
              <w:rPr>
                <w:rFonts w:eastAsia="Times New Roman"/>
                <w:b/>
                <w:sz w:val="20"/>
                <w:szCs w:val="20"/>
                <w:lang w:eastAsia="sk-SK"/>
              </w:rPr>
            </w:pPr>
            <w:r w:rsidRPr="00990D22">
              <w:rPr>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3986FEAF" w14:textId="77777777" w:rsidR="00990D22" w:rsidRPr="00990D22" w:rsidRDefault="00990D22" w:rsidP="004820DE">
            <w:pPr>
              <w:jc w:val="center"/>
              <w:rPr>
                <w:rFonts w:eastAsia="Times New Roman"/>
                <w:b/>
                <w:sz w:val="20"/>
                <w:szCs w:val="20"/>
                <w:lang w:eastAsia="sk-SK"/>
              </w:rPr>
            </w:pPr>
            <w:r w:rsidRPr="00990D22">
              <w:rPr>
                <w:b/>
                <w:sz w:val="20"/>
                <w:szCs w:val="20"/>
              </w:rPr>
              <w:t>Merateľnosť</w:t>
            </w:r>
          </w:p>
        </w:tc>
        <w:tc>
          <w:tcPr>
            <w:tcW w:w="1503" w:type="dxa"/>
            <w:tcBorders>
              <w:top w:val="single" w:sz="4" w:space="0" w:color="00000A"/>
              <w:bottom w:val="single" w:sz="4" w:space="0" w:color="00000A"/>
              <w:right w:val="single" w:sz="4" w:space="0" w:color="00000A"/>
            </w:tcBorders>
            <w:shd w:val="clear" w:color="auto" w:fill="auto"/>
            <w:vAlign w:val="center"/>
          </w:tcPr>
          <w:p w14:paraId="0AE557B2" w14:textId="77777777" w:rsidR="00990D22" w:rsidRPr="00990D22" w:rsidRDefault="00990D22" w:rsidP="00427595">
            <w:pPr>
              <w:jc w:val="center"/>
              <w:rPr>
                <w:rFonts w:eastAsia="Times New Roman"/>
                <w:b/>
                <w:sz w:val="20"/>
                <w:szCs w:val="20"/>
                <w:lang w:eastAsia="sk-SK"/>
              </w:rPr>
            </w:pPr>
            <w:r w:rsidRPr="00990D22">
              <w:rPr>
                <w:b/>
                <w:sz w:val="20"/>
                <w:szCs w:val="20"/>
              </w:rPr>
              <w:t>Cieľová hodnota</w:t>
            </w:r>
          </w:p>
        </w:tc>
        <w:tc>
          <w:tcPr>
            <w:tcW w:w="4819" w:type="dxa"/>
            <w:tcBorders>
              <w:top w:val="single" w:sz="4" w:space="0" w:color="00000A"/>
              <w:bottom w:val="single" w:sz="4" w:space="0" w:color="00000A"/>
              <w:right w:val="single" w:sz="4" w:space="0" w:color="00000A"/>
            </w:tcBorders>
            <w:shd w:val="clear" w:color="auto" w:fill="auto"/>
            <w:vAlign w:val="center"/>
          </w:tcPr>
          <w:p w14:paraId="1B61EC28" w14:textId="77777777" w:rsidR="00990D22" w:rsidRPr="00990D22" w:rsidRDefault="00990D22" w:rsidP="00427595">
            <w:pPr>
              <w:jc w:val="center"/>
              <w:rPr>
                <w:rFonts w:eastAsia="Times New Roman"/>
                <w:b/>
                <w:sz w:val="20"/>
                <w:szCs w:val="20"/>
                <w:lang w:eastAsia="sk-SK"/>
              </w:rPr>
            </w:pPr>
            <w:r w:rsidRPr="00990D22">
              <w:rPr>
                <w:b/>
                <w:sz w:val="20"/>
                <w:szCs w:val="20"/>
              </w:rPr>
              <w:t>Doplnkové informácie</w:t>
            </w:r>
          </w:p>
        </w:tc>
      </w:tr>
      <w:tr w:rsidR="00990D22" w:rsidRPr="00990D22" w14:paraId="75EFAFDE" w14:textId="77777777" w:rsidTr="0015201E">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059602"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06589AC1"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ha</w:t>
            </w:r>
          </w:p>
        </w:tc>
        <w:tc>
          <w:tcPr>
            <w:tcW w:w="1503" w:type="dxa"/>
            <w:tcBorders>
              <w:top w:val="single" w:sz="4" w:space="0" w:color="00000A"/>
              <w:bottom w:val="single" w:sz="4" w:space="0" w:color="00000A"/>
              <w:right w:val="single" w:sz="4" w:space="0" w:color="00000A"/>
            </w:tcBorders>
            <w:shd w:val="clear" w:color="auto" w:fill="auto"/>
            <w:vAlign w:val="center"/>
          </w:tcPr>
          <w:p w14:paraId="1035914B" w14:textId="77777777" w:rsidR="00990D22" w:rsidRPr="00990D22" w:rsidRDefault="00990D22" w:rsidP="00B00870">
            <w:pPr>
              <w:jc w:val="center"/>
              <w:rPr>
                <w:rFonts w:eastAsia="Times New Roman"/>
                <w:sz w:val="20"/>
                <w:szCs w:val="20"/>
                <w:lang w:eastAsia="sk-SK"/>
              </w:rPr>
            </w:pPr>
            <w:r w:rsidRPr="00990D22">
              <w:rPr>
                <w:rFonts w:eastAsia="Times New Roman"/>
                <w:sz w:val="20"/>
                <w:szCs w:val="20"/>
                <w:lang w:eastAsia="sk-SK"/>
              </w:rPr>
              <w:t>0,03</w:t>
            </w:r>
            <w:r w:rsidR="004820DE">
              <w:rPr>
                <w:rFonts w:eastAsia="Times New Roman"/>
                <w:sz w:val="20"/>
                <w:szCs w:val="20"/>
                <w:lang w:eastAsia="sk-SK"/>
              </w:rPr>
              <w:t xml:space="preserve"> ha, </w:t>
            </w:r>
            <w:r w:rsidR="00B00870">
              <w:rPr>
                <w:rFonts w:eastAsia="Times New Roman"/>
                <w:sz w:val="20"/>
                <w:szCs w:val="20"/>
                <w:lang w:eastAsia="sk-SK"/>
              </w:rPr>
              <w:t>celá výmera v </w:t>
            </w:r>
            <w:r w:rsidR="00B00870" w:rsidRPr="001D117F">
              <w:rPr>
                <w:rFonts w:eastAsia="Times New Roman"/>
                <w:sz w:val="20"/>
                <w:szCs w:val="20"/>
                <w:lang w:eastAsia="sk-SK"/>
              </w:rPr>
              <w:t>CHA Tisovský kras</w:t>
            </w:r>
          </w:p>
        </w:tc>
        <w:tc>
          <w:tcPr>
            <w:tcW w:w="4819" w:type="dxa"/>
            <w:tcBorders>
              <w:top w:val="single" w:sz="4" w:space="0" w:color="00000A"/>
              <w:bottom w:val="single" w:sz="4" w:space="0" w:color="00000A"/>
              <w:right w:val="single" w:sz="4" w:space="0" w:color="00000A"/>
            </w:tcBorders>
            <w:shd w:val="clear" w:color="auto" w:fill="auto"/>
            <w:vAlign w:val="center"/>
          </w:tcPr>
          <w:p w14:paraId="7213A00B"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Udržať výmeru biotopu</w:t>
            </w:r>
          </w:p>
        </w:tc>
      </w:tr>
      <w:tr w:rsidR="00990D22" w:rsidRPr="00990D22" w14:paraId="26A53F7A" w14:textId="77777777" w:rsidTr="0015201E">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073ACAD1"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75836E71"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503" w:type="dxa"/>
            <w:tcBorders>
              <w:bottom w:val="single" w:sz="4" w:space="0" w:color="00000A"/>
              <w:right w:val="single" w:sz="4" w:space="0" w:color="00000A"/>
            </w:tcBorders>
            <w:shd w:val="clear" w:color="auto" w:fill="auto"/>
            <w:vAlign w:val="center"/>
          </w:tcPr>
          <w:p w14:paraId="4E30DFEF"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najmenej 10 druhov</w:t>
            </w:r>
          </w:p>
        </w:tc>
        <w:tc>
          <w:tcPr>
            <w:tcW w:w="4819" w:type="dxa"/>
            <w:tcBorders>
              <w:bottom w:val="single" w:sz="4" w:space="0" w:color="00000A"/>
              <w:right w:val="single" w:sz="4" w:space="0" w:color="00000A"/>
            </w:tcBorders>
            <w:shd w:val="clear" w:color="auto" w:fill="auto"/>
            <w:vAlign w:val="center"/>
          </w:tcPr>
          <w:p w14:paraId="440BA978" w14:textId="77777777" w:rsidR="00990D22" w:rsidRPr="00990D22" w:rsidRDefault="00990D22" w:rsidP="0015201E">
            <w:pPr>
              <w:jc w:val="center"/>
              <w:rPr>
                <w:rFonts w:eastAsia="Times New Roman"/>
                <w:i/>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Pr="00990D22">
              <w:rPr>
                <w:rFonts w:eastAsia="Times New Roman"/>
                <w:sz w:val="20"/>
                <w:szCs w:val="20"/>
                <w:lang w:eastAsia="sk-SK"/>
              </w:rPr>
              <w:t xml:space="preserve"> </w:t>
            </w:r>
            <w:r w:rsidRPr="00990D22">
              <w:rPr>
                <w:rFonts w:eastAsia="Times New Roman"/>
                <w:i/>
                <w:sz w:val="20"/>
                <w:szCs w:val="20"/>
                <w:lang w:eastAsia="sk-SK"/>
              </w:rPr>
              <w:t>Pedicularis palustris, Primulla farinosa, Caltha palustris,  Drosera rotundifolia, Succisa pratensis, Sesleria caerulea, Triglochin palustre, Valeriana dioica, Vaeriana simplicifolia,</w:t>
            </w:r>
          </w:p>
          <w:p w14:paraId="0E712BA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Machorasty:</w:t>
            </w:r>
            <w:r w:rsidRPr="00990D22">
              <w:rPr>
                <w:rFonts w:eastAsia="Times New Roman"/>
                <w:i/>
                <w:sz w:val="20"/>
                <w:szCs w:val="20"/>
                <w:lang w:eastAsia="sk-SK"/>
              </w:rPr>
              <w:t xml:space="preserve"> Calliergonella cuspidata, Campylium stellatum, Bryum pseudotriquetrum, Drepanocladus cossonii, Hypnum pratense, Tomenthypnum nitens</w:t>
            </w:r>
          </w:p>
        </w:tc>
      </w:tr>
      <w:tr w:rsidR="00990D22" w:rsidRPr="00990D22" w14:paraId="2D0F0EA9" w14:textId="77777777" w:rsidTr="0015201E">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2C80E491"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67CD5FD2"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percento pokrytia drevín a krovín/plocha biotopu</w:t>
            </w:r>
          </w:p>
        </w:tc>
        <w:tc>
          <w:tcPr>
            <w:tcW w:w="1503" w:type="dxa"/>
            <w:tcBorders>
              <w:bottom w:val="single" w:sz="4" w:space="0" w:color="00000A"/>
              <w:right w:val="single" w:sz="4" w:space="0" w:color="00000A"/>
            </w:tcBorders>
            <w:shd w:val="clear" w:color="auto" w:fill="auto"/>
            <w:vAlign w:val="center"/>
          </w:tcPr>
          <w:p w14:paraId="4CE1F0A0"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20 %</w:t>
            </w:r>
          </w:p>
        </w:tc>
        <w:tc>
          <w:tcPr>
            <w:tcW w:w="4819" w:type="dxa"/>
            <w:tcBorders>
              <w:bottom w:val="single" w:sz="4" w:space="0" w:color="00000A"/>
              <w:right w:val="single" w:sz="4" w:space="0" w:color="00000A"/>
            </w:tcBorders>
            <w:shd w:val="clear" w:color="auto" w:fill="auto"/>
            <w:vAlign w:val="center"/>
          </w:tcPr>
          <w:p w14:paraId="12D91533"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Udržané nízke zastúpenie drevín a krovín</w:t>
            </w:r>
          </w:p>
        </w:tc>
      </w:tr>
      <w:tr w:rsidR="00990D22" w:rsidRPr="00990D22" w14:paraId="4E34BEE4" w14:textId="77777777" w:rsidTr="0015201E">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5B227A9"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0EA85610"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503" w:type="dxa"/>
            <w:tcBorders>
              <w:bottom w:val="single" w:sz="4" w:space="0" w:color="00000A"/>
              <w:right w:val="single" w:sz="4" w:space="0" w:color="00000A"/>
            </w:tcBorders>
            <w:shd w:val="clear" w:color="auto" w:fill="auto"/>
            <w:vAlign w:val="center"/>
          </w:tcPr>
          <w:p w14:paraId="6AFA6B38"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menej ako 1 %</w:t>
            </w:r>
          </w:p>
        </w:tc>
        <w:tc>
          <w:tcPr>
            <w:tcW w:w="4819" w:type="dxa"/>
            <w:tcBorders>
              <w:bottom w:val="single" w:sz="4" w:space="0" w:color="00000A"/>
              <w:right w:val="single" w:sz="4" w:space="0" w:color="00000A"/>
            </w:tcBorders>
            <w:shd w:val="clear" w:color="auto" w:fill="auto"/>
            <w:vAlign w:val="center"/>
          </w:tcPr>
          <w:p w14:paraId="23F02128" w14:textId="77777777" w:rsidR="00990D22" w:rsidRPr="00990D22" w:rsidRDefault="00990D22" w:rsidP="0015201E">
            <w:pPr>
              <w:jc w:val="center"/>
              <w:rPr>
                <w:rFonts w:eastAsia="Times New Roman"/>
                <w:i/>
                <w:sz w:val="20"/>
                <w:szCs w:val="20"/>
                <w:lang w:eastAsia="sk-SK"/>
              </w:rPr>
            </w:pPr>
            <w:r w:rsidRPr="00990D22">
              <w:rPr>
                <w:rFonts w:eastAsia="Times New Roman"/>
                <w:sz w:val="20"/>
                <w:szCs w:val="20"/>
                <w:lang w:eastAsia="sk-SK"/>
              </w:rPr>
              <w:t xml:space="preserve">Minimálne zastúpenie nepôvodných a sukcesných druhov (zastúpenie súvislých porastov </w:t>
            </w:r>
            <w:r w:rsidRPr="00990D22">
              <w:rPr>
                <w:rFonts w:eastAsia="Times New Roman"/>
                <w:i/>
                <w:sz w:val="20"/>
                <w:szCs w:val="20"/>
                <w:lang w:eastAsia="sk-SK"/>
              </w:rPr>
              <w:t>Molinia</w:t>
            </w:r>
            <w:r w:rsidRPr="00990D22">
              <w:rPr>
                <w:rFonts w:eastAsia="Times New Roman"/>
                <w:sz w:val="20"/>
                <w:szCs w:val="20"/>
                <w:lang w:eastAsia="sk-SK"/>
              </w:rPr>
              <w:t xml:space="preserve"> sp.)</w:t>
            </w:r>
          </w:p>
        </w:tc>
      </w:tr>
      <w:tr w:rsidR="00990D22" w:rsidRPr="00990D22" w14:paraId="5EB2DA05" w14:textId="77777777" w:rsidTr="0015201E">
        <w:trPr>
          <w:trHeight w:val="85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C15FB"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Vodný režim</w:t>
            </w:r>
          </w:p>
        </w:tc>
        <w:tc>
          <w:tcPr>
            <w:tcW w:w="1272" w:type="dxa"/>
            <w:tcBorders>
              <w:top w:val="single" w:sz="4" w:space="0" w:color="00000A"/>
              <w:bottom w:val="single" w:sz="4" w:space="0" w:color="00000A"/>
              <w:right w:val="single" w:sz="4" w:space="0" w:color="00000A"/>
            </w:tcBorders>
            <w:shd w:val="clear" w:color="auto" w:fill="auto"/>
            <w:vAlign w:val="center"/>
          </w:tcPr>
          <w:p w14:paraId="11342045"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Výskyt zásahov na odvodnenie lokality</w:t>
            </w:r>
          </w:p>
        </w:tc>
        <w:tc>
          <w:tcPr>
            <w:tcW w:w="1503" w:type="dxa"/>
            <w:tcBorders>
              <w:top w:val="single" w:sz="4" w:space="0" w:color="00000A"/>
              <w:bottom w:val="single" w:sz="4" w:space="0" w:color="00000A"/>
              <w:right w:val="single" w:sz="4" w:space="0" w:color="00000A"/>
            </w:tcBorders>
            <w:shd w:val="clear" w:color="auto" w:fill="auto"/>
            <w:vAlign w:val="center"/>
          </w:tcPr>
          <w:p w14:paraId="17C6A1A1" w14:textId="77777777" w:rsidR="00990D22" w:rsidRPr="00990D22" w:rsidRDefault="00990D22" w:rsidP="004820DE">
            <w:pPr>
              <w:jc w:val="center"/>
              <w:rPr>
                <w:rFonts w:eastAsia="Times New Roman"/>
                <w:sz w:val="20"/>
                <w:szCs w:val="20"/>
                <w:lang w:eastAsia="sk-SK"/>
              </w:rPr>
            </w:pPr>
            <w:r w:rsidRPr="00990D22">
              <w:rPr>
                <w:rFonts w:eastAsia="Times New Roman"/>
                <w:sz w:val="20"/>
                <w:szCs w:val="20"/>
                <w:lang w:eastAsia="sk-SK"/>
              </w:rPr>
              <w:t>0</w:t>
            </w:r>
          </w:p>
        </w:tc>
        <w:tc>
          <w:tcPr>
            <w:tcW w:w="4819" w:type="dxa"/>
            <w:tcBorders>
              <w:top w:val="single" w:sz="4" w:space="0" w:color="00000A"/>
              <w:bottom w:val="single" w:sz="4" w:space="0" w:color="00000A"/>
              <w:right w:val="single" w:sz="4" w:space="0" w:color="00000A"/>
            </w:tcBorders>
            <w:shd w:val="clear" w:color="auto" w:fill="auto"/>
            <w:vAlign w:val="center"/>
          </w:tcPr>
          <w:p w14:paraId="3A33578F"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 rámci biotopu sa vyskytujú šlenky alebo iné terénne depresie s vodou, bez evidentného výskytu presychania alebo odvodňovacích zásahov</w:t>
            </w:r>
          </w:p>
        </w:tc>
      </w:tr>
    </w:tbl>
    <w:p w14:paraId="0E62E030" w14:textId="77777777" w:rsidR="00990D22" w:rsidRPr="00990D22" w:rsidRDefault="00990D22" w:rsidP="00990D22">
      <w:pPr>
        <w:rPr>
          <w:szCs w:val="24"/>
        </w:rPr>
      </w:pPr>
    </w:p>
    <w:p w14:paraId="023F5A46" w14:textId="77777777" w:rsidR="00990D22" w:rsidRPr="00990D22" w:rsidRDefault="00990D22" w:rsidP="00990D22">
      <w:pPr>
        <w:rPr>
          <w:szCs w:val="24"/>
        </w:rPr>
      </w:pPr>
      <w:r w:rsidRPr="00990D22">
        <w:rPr>
          <w:szCs w:val="24"/>
        </w:rPr>
        <w:t xml:space="preserve">Zlepšenie stavu biotopu </w:t>
      </w:r>
      <w:r w:rsidRPr="00990D22">
        <w:rPr>
          <w:b/>
          <w:szCs w:val="24"/>
        </w:rPr>
        <w:t>Tr</w:t>
      </w:r>
      <w:r w:rsidR="00D16EE8">
        <w:rPr>
          <w:b/>
          <w:szCs w:val="24"/>
        </w:rPr>
        <w:t xml:space="preserve"> </w:t>
      </w:r>
      <w:r w:rsidRPr="00990D22">
        <w:rPr>
          <w:b/>
          <w:szCs w:val="24"/>
        </w:rPr>
        <w:t xml:space="preserve">1 (6210) </w:t>
      </w:r>
      <w:r w:rsidRPr="00990D22">
        <w:rPr>
          <w:rFonts w:eastAsia="Times New Roman"/>
          <w:b/>
          <w:szCs w:val="24"/>
          <w:lang w:eastAsia="sk-SK"/>
        </w:rPr>
        <w:t xml:space="preserve">Suchomilné travinno-bylinné a krovinové porasty na vápnitom substráte </w:t>
      </w:r>
      <w:r w:rsidRPr="00990D22">
        <w:rPr>
          <w:rFonts w:eastAsia="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0"/>
        <w:gridCol w:w="1307"/>
        <w:gridCol w:w="4110"/>
      </w:tblGrid>
      <w:tr w:rsidR="00990D22" w:rsidRPr="00990D22" w14:paraId="01E01269" w14:textId="77777777" w:rsidTr="0015201E">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376D1D2" w14:textId="77777777" w:rsidR="00990D22" w:rsidRPr="009F5ACF" w:rsidRDefault="00990D22" w:rsidP="004820DE">
            <w:pPr>
              <w:jc w:val="center"/>
              <w:rPr>
                <w:rFonts w:eastAsia="Times New Roman"/>
                <w:b/>
                <w:sz w:val="18"/>
                <w:szCs w:val="18"/>
                <w:lang w:eastAsia="sk-SK"/>
              </w:rPr>
            </w:pPr>
            <w:r w:rsidRPr="009F5ACF">
              <w:rPr>
                <w:rFonts w:eastAsia="Times New Roman"/>
                <w:b/>
                <w:sz w:val="18"/>
                <w:szCs w:val="18"/>
                <w:lang w:eastAsia="sk-SK"/>
              </w:rPr>
              <w:t>Parameter</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05C4D72" w14:textId="77777777" w:rsidR="00990D22" w:rsidRPr="009F5ACF" w:rsidRDefault="00990D22" w:rsidP="004820DE">
            <w:pPr>
              <w:jc w:val="center"/>
              <w:rPr>
                <w:rFonts w:eastAsia="Times New Roman"/>
                <w:b/>
                <w:sz w:val="18"/>
                <w:szCs w:val="18"/>
                <w:lang w:eastAsia="sk-SK"/>
              </w:rPr>
            </w:pPr>
            <w:r w:rsidRPr="009F5ACF">
              <w:rPr>
                <w:rFonts w:eastAsia="Times New Roman"/>
                <w:b/>
                <w:sz w:val="18"/>
                <w:szCs w:val="18"/>
                <w:lang w:eastAsia="sk-SK"/>
              </w:rPr>
              <w:t>Merateľný indikátor</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13C4F6" w14:textId="77777777" w:rsidR="00990D22" w:rsidRPr="009F5ACF" w:rsidRDefault="00990D22" w:rsidP="00427595">
            <w:pPr>
              <w:jc w:val="center"/>
              <w:rPr>
                <w:rFonts w:eastAsia="Times New Roman"/>
                <w:b/>
                <w:sz w:val="18"/>
                <w:szCs w:val="18"/>
                <w:lang w:eastAsia="sk-SK"/>
              </w:rPr>
            </w:pPr>
            <w:r w:rsidRPr="009F5ACF">
              <w:rPr>
                <w:rFonts w:eastAsia="Times New Roman"/>
                <w:b/>
                <w:sz w:val="18"/>
                <w:szCs w:val="18"/>
                <w:lang w:eastAsia="sk-SK"/>
              </w:rPr>
              <w:t>Cieľová hodnota</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177F432" w14:textId="77777777" w:rsidR="00990D22" w:rsidRPr="009F5ACF" w:rsidRDefault="00990D22" w:rsidP="00427595">
            <w:pPr>
              <w:jc w:val="center"/>
              <w:rPr>
                <w:rFonts w:eastAsia="Times New Roman"/>
                <w:b/>
                <w:sz w:val="18"/>
                <w:szCs w:val="18"/>
                <w:lang w:eastAsia="sk-SK"/>
              </w:rPr>
            </w:pPr>
            <w:r w:rsidRPr="009F5ACF">
              <w:rPr>
                <w:rFonts w:eastAsia="Times New Roman"/>
                <w:b/>
                <w:sz w:val="18"/>
                <w:szCs w:val="18"/>
                <w:lang w:eastAsia="sk-SK"/>
              </w:rPr>
              <w:t>Poznámky/Doplňujúce informácie</w:t>
            </w:r>
          </w:p>
        </w:tc>
      </w:tr>
      <w:tr w:rsidR="00990D22" w:rsidRPr="00990D22" w14:paraId="608F693D"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2EFD5F"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Výmera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1BAD3F9"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ha</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62B33D"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25 ha</w:t>
            </w:r>
            <w:r w:rsidR="004820DE">
              <w:rPr>
                <w:rFonts w:eastAsia="Times New Roman"/>
                <w:sz w:val="18"/>
                <w:szCs w:val="18"/>
                <w:lang w:eastAsia="sk-SK"/>
              </w:rPr>
              <w:t>, z toho 10 ha v NP Muránska planina</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831A29"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Min. udržať výmeru biotopu, príp. zvýšiť výmeru.</w:t>
            </w:r>
          </w:p>
        </w:tc>
      </w:tr>
      <w:tr w:rsidR="00990D22" w:rsidRPr="00990D22" w14:paraId="1B0DAA4D" w14:textId="77777777" w:rsidTr="0015201E">
        <w:trPr>
          <w:trHeight w:val="290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C53AE6"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1717F6B"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počet druhov/16 m</w:t>
            </w:r>
            <w:r w:rsidRPr="009F5ACF">
              <w:rPr>
                <w:rFonts w:eastAsia="Times New Roman"/>
                <w:sz w:val="18"/>
                <w:szCs w:val="18"/>
                <w:vertAlign w:val="superscript"/>
                <w:lang w:eastAsia="sk-SK"/>
              </w:rPr>
              <w:t>2</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31FB12"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najmenej 10 druhov</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79BB28"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990D22" w:rsidRPr="00990D22" w14:paraId="5C624E25"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4B0B5C"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7FFBBE3"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D7C9DB"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menej ako 40 %</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967C0F5" w14:textId="77777777" w:rsidR="00990D22" w:rsidRPr="00990D22" w:rsidRDefault="00990D22" w:rsidP="0015201E">
            <w:pPr>
              <w:jc w:val="center"/>
              <w:rPr>
                <w:rFonts w:eastAsia="Times New Roman"/>
                <w:sz w:val="18"/>
                <w:szCs w:val="18"/>
                <w:lang w:eastAsia="sk-SK"/>
              </w:rPr>
            </w:pPr>
            <w:r w:rsidRPr="00990D22">
              <w:rPr>
                <w:rFonts w:eastAsia="Times New Roman"/>
                <w:sz w:val="20"/>
                <w:szCs w:val="20"/>
                <w:lang w:eastAsia="sk-SK"/>
              </w:rPr>
              <w:t>Udržané nízke zastúpenie drevín a krovín</w:t>
            </w:r>
          </w:p>
        </w:tc>
      </w:tr>
      <w:tr w:rsidR="00990D22" w:rsidRPr="00990D22" w14:paraId="342E0458" w14:textId="77777777" w:rsidTr="0015201E">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25CC4CC"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1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F69A66"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percento pokrytia/25 m</w:t>
            </w:r>
            <w:r w:rsidRPr="009F5ACF">
              <w:rPr>
                <w:rFonts w:eastAsia="Times New Roman"/>
                <w:sz w:val="18"/>
                <w:szCs w:val="18"/>
                <w:vertAlign w:val="superscript"/>
                <w:lang w:eastAsia="sk-SK"/>
              </w:rPr>
              <w:t>2</w:t>
            </w:r>
          </w:p>
        </w:tc>
        <w:tc>
          <w:tcPr>
            <w:tcW w:w="13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E8E4885"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menej ako 15</w:t>
            </w:r>
            <w:r w:rsidR="009E0B84">
              <w:rPr>
                <w:rFonts w:eastAsia="Times New Roman"/>
                <w:sz w:val="18"/>
                <w:szCs w:val="18"/>
                <w:lang w:eastAsia="sk-SK"/>
              </w:rPr>
              <w:t xml:space="preserve"> </w:t>
            </w:r>
            <w:r w:rsidRPr="00990D22">
              <w:rPr>
                <w:rFonts w:eastAsia="Times New Roman"/>
                <w:sz w:val="18"/>
                <w:szCs w:val="18"/>
                <w:lang w:eastAsia="sk-SK"/>
              </w:rPr>
              <w:t>%</w:t>
            </w:r>
          </w:p>
        </w:tc>
        <w:tc>
          <w:tcPr>
            <w:tcW w:w="411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80EDC1" w14:textId="77777777" w:rsidR="00990D22" w:rsidRPr="00990D22" w:rsidRDefault="00990D22" w:rsidP="0015201E">
            <w:pPr>
              <w:jc w:val="center"/>
              <w:rPr>
                <w:rFonts w:eastAsia="Times New Roman"/>
                <w:sz w:val="18"/>
                <w:szCs w:val="18"/>
                <w:lang w:eastAsia="sk-SK"/>
              </w:rPr>
            </w:pPr>
            <w:r w:rsidRPr="00990D22">
              <w:rPr>
                <w:rFonts w:eastAsia="Times New Roman"/>
                <w:sz w:val="20"/>
                <w:szCs w:val="20"/>
                <w:lang w:eastAsia="sk-SK"/>
              </w:rPr>
              <w:t>Minimálne zastúpenie expanzívnych druhov</w:t>
            </w:r>
            <w:r w:rsidRPr="00990D22">
              <w:rPr>
                <w:rFonts w:eastAsia="Times New Roman"/>
                <w:i/>
                <w:sz w:val="20"/>
                <w:szCs w:val="20"/>
                <w:lang w:eastAsia="sk-SK"/>
              </w:rPr>
              <w:t xml:space="preserve"> </w:t>
            </w:r>
            <w:r w:rsidRPr="00990D22">
              <w:rPr>
                <w:rFonts w:eastAsia="Times New Roman"/>
                <w:i/>
                <w:sz w:val="18"/>
                <w:szCs w:val="18"/>
                <w:lang w:eastAsia="sk-SK"/>
              </w:rPr>
              <w:t>Arrhenatherum elatius, Calamagrostis epigejos</w:t>
            </w:r>
          </w:p>
        </w:tc>
      </w:tr>
    </w:tbl>
    <w:p w14:paraId="646967ED" w14:textId="77777777" w:rsidR="00990D22" w:rsidRPr="00990D22" w:rsidRDefault="00990D22" w:rsidP="00990D22">
      <w:pPr>
        <w:rPr>
          <w:szCs w:val="24"/>
        </w:rPr>
      </w:pPr>
    </w:p>
    <w:p w14:paraId="3AC4E5A3" w14:textId="77777777" w:rsidR="00990D22" w:rsidRPr="00990D22" w:rsidRDefault="00990D22" w:rsidP="00990D22">
      <w:pPr>
        <w:rPr>
          <w:szCs w:val="24"/>
        </w:rPr>
      </w:pPr>
      <w:r w:rsidRPr="00990D22">
        <w:rPr>
          <w:szCs w:val="24"/>
        </w:rPr>
        <w:t xml:space="preserve">Zlepšenie stavu biotopu druhu </w:t>
      </w:r>
      <w:r w:rsidRPr="00990D22">
        <w:rPr>
          <w:b/>
          <w:szCs w:val="24"/>
        </w:rPr>
        <w:t>Kr</w:t>
      </w:r>
      <w:r w:rsidR="00D16EE8">
        <w:rPr>
          <w:b/>
          <w:szCs w:val="24"/>
        </w:rPr>
        <w:t xml:space="preserve"> </w:t>
      </w:r>
      <w:r w:rsidRPr="00990D22">
        <w:rPr>
          <w:b/>
          <w:szCs w:val="24"/>
        </w:rPr>
        <w:t>2 (5130) Porasty borievky obyčajnej</w:t>
      </w:r>
      <w:r w:rsidRPr="00990D22">
        <w:rPr>
          <w:szCs w:val="24"/>
        </w:rPr>
        <w:t xml:space="preserve"> za splnenia nasledovných atribútov:</w:t>
      </w:r>
    </w:p>
    <w:tbl>
      <w:tblPr>
        <w:tblW w:w="899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141"/>
        <w:gridCol w:w="1022"/>
        <w:gridCol w:w="4319"/>
      </w:tblGrid>
      <w:tr w:rsidR="00990D22" w:rsidRPr="00990D22" w14:paraId="1D38545D" w14:textId="77777777" w:rsidTr="0015201E">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AA5F54" w14:textId="77777777" w:rsidR="00990D22" w:rsidRPr="00990D22" w:rsidRDefault="00990D22" w:rsidP="004820DE">
            <w:pPr>
              <w:jc w:val="center"/>
              <w:rPr>
                <w:rFonts w:eastAsia="Times New Roman"/>
                <w:b/>
                <w:sz w:val="18"/>
                <w:szCs w:val="18"/>
                <w:lang w:eastAsia="sk-SK"/>
              </w:rPr>
            </w:pPr>
            <w:r w:rsidRPr="00990D22">
              <w:rPr>
                <w:rFonts w:eastAsia="Times New Roman"/>
                <w:b/>
                <w:sz w:val="18"/>
                <w:szCs w:val="18"/>
                <w:lang w:eastAsia="sk-SK"/>
              </w:rPr>
              <w:t>Parameter</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7ED6F" w14:textId="77777777" w:rsidR="00990D22" w:rsidRPr="00990D22" w:rsidRDefault="00990D22" w:rsidP="004820DE">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FCA5F3" w14:textId="77777777" w:rsidR="00990D22" w:rsidRPr="00990D22" w:rsidRDefault="00990D22" w:rsidP="00427595">
            <w:pPr>
              <w:jc w:val="center"/>
              <w:rPr>
                <w:rFonts w:eastAsia="Times New Roman"/>
                <w:b/>
                <w:sz w:val="18"/>
                <w:szCs w:val="18"/>
                <w:lang w:eastAsia="sk-SK"/>
              </w:rPr>
            </w:pPr>
            <w:r w:rsidRPr="00990D22">
              <w:rPr>
                <w:rFonts w:eastAsia="Times New Roman"/>
                <w:b/>
                <w:sz w:val="18"/>
                <w:szCs w:val="18"/>
                <w:lang w:eastAsia="sk-SK"/>
              </w:rPr>
              <w:t>Cieľová hodnota</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720F6" w14:textId="77777777" w:rsidR="00990D22" w:rsidRPr="00990D22" w:rsidRDefault="00990D22" w:rsidP="00427595">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990D22" w:rsidRPr="00990D22" w14:paraId="4667AEA0"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0922D8"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Výmera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8A6EA5"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ha</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C36FEE" w14:textId="7EFDF18F" w:rsidR="00990D22" w:rsidRPr="00990D22" w:rsidRDefault="00990D22" w:rsidP="00B00870">
            <w:pPr>
              <w:jc w:val="center"/>
              <w:rPr>
                <w:rFonts w:eastAsia="Times New Roman"/>
                <w:sz w:val="18"/>
                <w:szCs w:val="18"/>
                <w:lang w:eastAsia="sk-SK"/>
              </w:rPr>
            </w:pPr>
            <w:r w:rsidRPr="00990D22">
              <w:rPr>
                <w:rFonts w:eastAsia="Times New Roman"/>
                <w:sz w:val="18"/>
                <w:szCs w:val="18"/>
                <w:lang w:eastAsia="sk-SK"/>
              </w:rPr>
              <w:t>0,</w:t>
            </w:r>
            <w:r w:rsidR="00B00870">
              <w:rPr>
                <w:rFonts w:eastAsia="Times New Roman"/>
                <w:sz w:val="18"/>
                <w:szCs w:val="18"/>
                <w:lang w:eastAsia="sk-SK"/>
              </w:rPr>
              <w:t xml:space="preserve">58 ha, celá výmera v CHA </w:t>
            </w:r>
            <w:r w:rsidR="00B00870" w:rsidRPr="001D117F">
              <w:rPr>
                <w:rFonts w:eastAsia="Times New Roman"/>
                <w:sz w:val="18"/>
                <w:szCs w:val="18"/>
                <w:lang w:eastAsia="sk-SK"/>
              </w:rPr>
              <w:t>Tisovský kras</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9DBF3"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Udržať výmeru biotopu</w:t>
            </w:r>
          </w:p>
        </w:tc>
      </w:tr>
      <w:tr w:rsidR="00990D22" w:rsidRPr="00990D22" w14:paraId="2C5F2858" w14:textId="77777777" w:rsidTr="0015201E">
        <w:trPr>
          <w:trHeight w:val="232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3168E"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A504AE"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počet druhov/16 m</w:t>
            </w:r>
            <w:r w:rsidRPr="009F5ACF">
              <w:rPr>
                <w:rFonts w:eastAsia="Times New Roman"/>
                <w:sz w:val="18"/>
                <w:szCs w:val="18"/>
                <w:vertAlign w:val="superscript"/>
                <w:lang w:eastAsia="sk-SK"/>
              </w:rPr>
              <w:t>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B13870"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najmenej 10 druhov</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CF077E"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sp., Hypericum perforatum, Juniperus communis, Leontodon hispidus, Pimpinella saxifraga, Potentilla heptaphylla, Salvia pratensis, S. verticillata, Sanguisorba minor, Scabiosa ochroleuca, Teucrium chamaedrys</w:t>
            </w:r>
          </w:p>
        </w:tc>
      </w:tr>
      <w:tr w:rsidR="00990D22" w:rsidRPr="00990D22" w14:paraId="03C00A3B" w14:textId="77777777" w:rsidTr="0015201E">
        <w:trPr>
          <w:trHeight w:val="87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9B7AF4"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C8CB51"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2CB2BF"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30 – 70 %</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D23ECD"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Stredne až husto zapojené porasty borievky obyčajnej, ktoré sa vytvorili na opustených pasienkoch alebo na extenzívne pasených plochách. V prípade zapájania porastov je potrebné odstraňovať/prerieďovať dreviny.</w:t>
            </w:r>
          </w:p>
        </w:tc>
      </w:tr>
      <w:tr w:rsidR="00990D22" w:rsidRPr="00990D22" w14:paraId="019A7E8D" w14:textId="77777777" w:rsidTr="0015201E">
        <w:trPr>
          <w:trHeight w:val="85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551F0B"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14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94F03E"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percento pokrytia/25 m</w:t>
            </w:r>
            <w:r w:rsidRPr="009F5ACF">
              <w:rPr>
                <w:rFonts w:eastAsia="Times New Roman"/>
                <w:sz w:val="18"/>
                <w:szCs w:val="18"/>
                <w:vertAlign w:val="superscript"/>
                <w:lang w:eastAsia="sk-SK"/>
              </w:rPr>
              <w:t>2</w:t>
            </w:r>
          </w:p>
        </w:tc>
        <w:tc>
          <w:tcPr>
            <w:tcW w:w="10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D14F1E" w14:textId="77777777" w:rsidR="00990D22" w:rsidRPr="00990D22" w:rsidRDefault="00990D22" w:rsidP="004820DE">
            <w:pPr>
              <w:jc w:val="center"/>
              <w:rPr>
                <w:rFonts w:eastAsia="Times New Roman"/>
                <w:sz w:val="18"/>
                <w:szCs w:val="18"/>
                <w:lang w:eastAsia="sk-SK"/>
              </w:rPr>
            </w:pPr>
            <w:r w:rsidRPr="00990D22">
              <w:rPr>
                <w:rFonts w:eastAsia="Times New Roman"/>
                <w:sz w:val="18"/>
                <w:szCs w:val="18"/>
                <w:lang w:eastAsia="sk-SK"/>
              </w:rPr>
              <w:t>menej ako 1 %</w:t>
            </w:r>
          </w:p>
        </w:tc>
        <w:tc>
          <w:tcPr>
            <w:tcW w:w="431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D50E82"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Minimálny výskyt nepôvodných invázne sa správajúcich druhov (</w:t>
            </w:r>
            <w:r w:rsidRPr="00990D22">
              <w:rPr>
                <w:rFonts w:eastAsia="Times New Roman"/>
                <w:i/>
                <w:sz w:val="18"/>
                <w:szCs w:val="18"/>
                <w:lang w:eastAsia="sk-SK"/>
              </w:rPr>
              <w:t>Solidago canadensis</w:t>
            </w:r>
            <w:r w:rsidRPr="00990D22">
              <w:rPr>
                <w:rFonts w:eastAsia="Times New Roman"/>
                <w:sz w:val="18"/>
                <w:szCs w:val="18"/>
                <w:lang w:eastAsia="sk-SK"/>
              </w:rPr>
              <w:t>)</w:t>
            </w:r>
          </w:p>
        </w:tc>
      </w:tr>
    </w:tbl>
    <w:p w14:paraId="1EF59B3A" w14:textId="77777777" w:rsidR="00990D22" w:rsidRPr="00990D22" w:rsidRDefault="00990D22" w:rsidP="00990D22">
      <w:pPr>
        <w:rPr>
          <w:szCs w:val="24"/>
        </w:rPr>
      </w:pPr>
    </w:p>
    <w:p w14:paraId="4F50B5CB" w14:textId="77777777" w:rsidR="00990D22" w:rsidRPr="00990D22" w:rsidRDefault="00990D22" w:rsidP="00990D22">
      <w:pPr>
        <w:rPr>
          <w:rFonts w:eastAsia="Times New Roman"/>
          <w:szCs w:val="24"/>
          <w:lang w:eastAsia="sk-SK"/>
        </w:rPr>
      </w:pPr>
      <w:r w:rsidRPr="00990D22">
        <w:rPr>
          <w:szCs w:val="24"/>
        </w:rPr>
        <w:t xml:space="preserve">Zachovanie priaznivého stavu biotopu </w:t>
      </w:r>
      <w:r w:rsidRPr="00990D22">
        <w:rPr>
          <w:b/>
          <w:szCs w:val="24"/>
        </w:rPr>
        <w:t>Sk</w:t>
      </w:r>
      <w:r w:rsidR="00D16EE8">
        <w:rPr>
          <w:b/>
          <w:szCs w:val="24"/>
        </w:rPr>
        <w:t xml:space="preserve"> </w:t>
      </w:r>
      <w:r w:rsidRPr="00990D22">
        <w:rPr>
          <w:b/>
          <w:szCs w:val="24"/>
        </w:rPr>
        <w:t xml:space="preserve">1 (8210) </w:t>
      </w:r>
      <w:r w:rsidRPr="00990D22">
        <w:rPr>
          <w:rFonts w:eastAsia="Times New Roman"/>
          <w:b/>
          <w:szCs w:val="24"/>
          <w:lang w:eastAsia="sk-SK"/>
        </w:rPr>
        <w:t>Karbonátové skalné steny a svahy so štrbinovou vegetáciou</w:t>
      </w:r>
      <w:r w:rsidRPr="00990D22">
        <w:rPr>
          <w:rFonts w:eastAsia="Times New Roman"/>
          <w:szCs w:val="24"/>
          <w:lang w:eastAsia="sk-SK"/>
        </w:rPr>
        <w:t xml:space="preserve"> za splnenia nasledovných atribútov:</w:t>
      </w:r>
    </w:p>
    <w:tbl>
      <w:tblPr>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1"/>
        <w:gridCol w:w="1245"/>
        <w:gridCol w:w="1293"/>
        <w:gridCol w:w="4018"/>
      </w:tblGrid>
      <w:tr w:rsidR="00990D22" w:rsidRPr="00990D22" w14:paraId="57DBCFD8" w14:textId="77777777" w:rsidTr="0015201E">
        <w:trPr>
          <w:trHeight w:val="482"/>
        </w:trPr>
        <w:tc>
          <w:tcPr>
            <w:tcW w:w="2511" w:type="dxa"/>
            <w:tcBorders>
              <w:top w:val="single" w:sz="4" w:space="0" w:color="00000A"/>
              <w:left w:val="single" w:sz="4" w:space="0" w:color="00000A"/>
              <w:bottom w:val="single" w:sz="4" w:space="0" w:color="00000A"/>
              <w:right w:val="single" w:sz="4" w:space="0" w:color="00000A"/>
            </w:tcBorders>
            <w:shd w:val="clear" w:color="auto" w:fill="auto"/>
          </w:tcPr>
          <w:p w14:paraId="665B1B27"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Parameter</w:t>
            </w:r>
          </w:p>
        </w:tc>
        <w:tc>
          <w:tcPr>
            <w:tcW w:w="1245" w:type="dxa"/>
            <w:tcBorders>
              <w:top w:val="single" w:sz="4" w:space="0" w:color="00000A"/>
              <w:left w:val="single" w:sz="4" w:space="0" w:color="00000A"/>
              <w:bottom w:val="single" w:sz="4" w:space="0" w:color="00000A"/>
              <w:right w:val="single" w:sz="4" w:space="0" w:color="00000A"/>
            </w:tcBorders>
            <w:shd w:val="clear" w:color="auto" w:fill="auto"/>
          </w:tcPr>
          <w:p w14:paraId="502D86A0"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1293" w:type="dxa"/>
            <w:tcBorders>
              <w:top w:val="single" w:sz="4" w:space="0" w:color="00000A"/>
              <w:left w:val="single" w:sz="4" w:space="0" w:color="00000A"/>
              <w:bottom w:val="single" w:sz="4" w:space="0" w:color="00000A"/>
              <w:right w:val="single" w:sz="4" w:space="0" w:color="00000A"/>
            </w:tcBorders>
            <w:shd w:val="clear" w:color="auto" w:fill="auto"/>
          </w:tcPr>
          <w:p w14:paraId="7D9291B2"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Cieľová hodnota</w:t>
            </w:r>
          </w:p>
        </w:tc>
        <w:tc>
          <w:tcPr>
            <w:tcW w:w="4018" w:type="dxa"/>
            <w:tcBorders>
              <w:top w:val="single" w:sz="4" w:space="0" w:color="00000A"/>
              <w:left w:val="single" w:sz="4" w:space="0" w:color="00000A"/>
              <w:bottom w:val="single" w:sz="4" w:space="0" w:color="00000A"/>
              <w:right w:val="single" w:sz="4" w:space="0" w:color="00000A"/>
            </w:tcBorders>
            <w:shd w:val="clear" w:color="auto" w:fill="auto"/>
          </w:tcPr>
          <w:p w14:paraId="7AEC573E"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990D22" w:rsidRPr="00990D22" w14:paraId="010CC0E4" w14:textId="77777777" w:rsidTr="0015201E">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C18815"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Výmera biotopu</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E55B5"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ha</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AF6EB"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0,75</w:t>
            </w:r>
            <w:r w:rsidR="004820DE">
              <w:rPr>
                <w:rFonts w:eastAsia="Times New Roman"/>
                <w:sz w:val="18"/>
                <w:szCs w:val="18"/>
                <w:lang w:eastAsia="sk-SK"/>
              </w:rPr>
              <w:t>, z toho 0,35 ha v NP Muránska planina</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5F5A01"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Udržať výmeru biotopu</w:t>
            </w:r>
          </w:p>
        </w:tc>
      </w:tr>
      <w:tr w:rsidR="00990D22" w:rsidRPr="00990D22" w14:paraId="52B681F3" w14:textId="77777777" w:rsidTr="0015201E">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0AD36"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11EE45"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počet druhov/16  m</w:t>
            </w:r>
            <w:r w:rsidRPr="00990D22">
              <w:rPr>
                <w:rFonts w:eastAsia="Times New Roman"/>
                <w:sz w:val="18"/>
                <w:szCs w:val="18"/>
                <w:vertAlign w:val="superscript"/>
                <w:lang w:eastAsia="sk-SK"/>
              </w:rPr>
              <w:t>2</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EEC9D3"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najmenej 5 druhov</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C167C2"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990D22" w:rsidRPr="00990D22" w14:paraId="2DA2FCC3" w14:textId="77777777" w:rsidTr="0015201E">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42683"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664442"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57B8F"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Menej ako 10 %</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1DFC8"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Minimálny výskyt drevín na skalných útvaroch.</w:t>
            </w:r>
          </w:p>
        </w:tc>
      </w:tr>
      <w:tr w:rsidR="00990D22" w:rsidRPr="00990D22" w14:paraId="37295967" w14:textId="77777777" w:rsidTr="0015201E">
        <w:trPr>
          <w:trHeight w:val="290"/>
        </w:trPr>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C7856D"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24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569677"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percento pokrytia/25 m</w:t>
            </w:r>
            <w:r w:rsidRPr="00990D22">
              <w:rPr>
                <w:rFonts w:eastAsia="Times New Roman"/>
                <w:sz w:val="18"/>
                <w:szCs w:val="18"/>
                <w:vertAlign w:val="superscript"/>
                <w:lang w:eastAsia="sk-SK"/>
              </w:rPr>
              <w:t>2</w:t>
            </w:r>
          </w:p>
        </w:tc>
        <w:tc>
          <w:tcPr>
            <w:tcW w:w="12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D73456"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0</w:t>
            </w:r>
          </w:p>
        </w:tc>
        <w:tc>
          <w:tcPr>
            <w:tcW w:w="40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FFB0AB"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Žiadny výskyt nepôvodných a inváznych druhov</w:t>
            </w:r>
          </w:p>
        </w:tc>
      </w:tr>
    </w:tbl>
    <w:p w14:paraId="4857909F" w14:textId="77777777" w:rsidR="00990D22" w:rsidRPr="00990D22" w:rsidRDefault="00990D22" w:rsidP="00990D22">
      <w:pPr>
        <w:rPr>
          <w:rFonts w:eastAsia="Times New Roman"/>
          <w:sz w:val="20"/>
          <w:szCs w:val="20"/>
          <w:lang w:eastAsia="sk-SK"/>
        </w:rPr>
      </w:pPr>
    </w:p>
    <w:p w14:paraId="6253F32F" w14:textId="77777777" w:rsidR="00990D22" w:rsidRPr="00990D22" w:rsidRDefault="00990D22" w:rsidP="00990D22">
      <w:pPr>
        <w:rPr>
          <w:rFonts w:eastAsia="Times New Roman"/>
          <w:sz w:val="20"/>
          <w:szCs w:val="20"/>
          <w:lang w:eastAsia="sk-SK"/>
        </w:rPr>
      </w:pPr>
      <w:r w:rsidRPr="00990D22">
        <w:rPr>
          <w:rFonts w:eastAsia="Times New Roman"/>
          <w:szCs w:val="24"/>
          <w:lang w:eastAsia="sk-SK"/>
        </w:rPr>
        <w:t>Zlepšenie  stavu biotopu</w:t>
      </w:r>
      <w:r w:rsidRPr="00990D22">
        <w:rPr>
          <w:rFonts w:eastAsia="Times New Roman"/>
          <w:sz w:val="20"/>
          <w:szCs w:val="20"/>
          <w:lang w:eastAsia="sk-SK"/>
        </w:rPr>
        <w:t xml:space="preserve"> </w:t>
      </w:r>
      <w:r w:rsidRPr="00990D22">
        <w:rPr>
          <w:rFonts w:eastAsia="Times New Roman"/>
          <w:b/>
          <w:szCs w:val="24"/>
          <w:lang w:eastAsia="sk-SK"/>
        </w:rPr>
        <w:t>Sk</w:t>
      </w:r>
      <w:r w:rsidR="005B786B">
        <w:rPr>
          <w:rFonts w:eastAsia="Times New Roman"/>
          <w:b/>
          <w:szCs w:val="24"/>
          <w:lang w:eastAsia="sk-SK"/>
        </w:rPr>
        <w:t xml:space="preserve"> </w:t>
      </w:r>
      <w:r w:rsidRPr="00990D22">
        <w:rPr>
          <w:rFonts w:eastAsia="Times New Roman"/>
          <w:b/>
          <w:szCs w:val="24"/>
          <w:lang w:eastAsia="sk-SK"/>
        </w:rPr>
        <w:t xml:space="preserve">6 (* 8160) Nespevnené karbonátové skalné sutiny v montánnom až kolínnom stupni </w:t>
      </w:r>
      <w:r w:rsidRPr="00990D22">
        <w:rPr>
          <w:rFonts w:eastAsia="Times New Roman"/>
          <w:szCs w:val="24"/>
          <w:lang w:eastAsia="sk-SK"/>
        </w:rPr>
        <w:t>za splnenia nasledovných atribútov:</w:t>
      </w:r>
    </w:p>
    <w:tbl>
      <w:tblPr>
        <w:tblW w:w="9067"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10"/>
        <w:gridCol w:w="1678"/>
        <w:gridCol w:w="860"/>
        <w:gridCol w:w="4019"/>
      </w:tblGrid>
      <w:tr w:rsidR="00990D22" w:rsidRPr="00990D22" w14:paraId="3C808095" w14:textId="77777777" w:rsidTr="0015201E">
        <w:trPr>
          <w:trHeight w:val="705"/>
        </w:trPr>
        <w:tc>
          <w:tcPr>
            <w:tcW w:w="2510" w:type="dxa"/>
            <w:tcBorders>
              <w:top w:val="single" w:sz="4" w:space="0" w:color="00000A"/>
              <w:left w:val="single" w:sz="4" w:space="0" w:color="00000A"/>
              <w:bottom w:val="single" w:sz="4" w:space="0" w:color="00000A"/>
              <w:right w:val="single" w:sz="4" w:space="0" w:color="00000A"/>
            </w:tcBorders>
            <w:shd w:val="clear" w:color="auto" w:fill="auto"/>
          </w:tcPr>
          <w:p w14:paraId="49A54098"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Parameter</w:t>
            </w:r>
          </w:p>
        </w:tc>
        <w:tc>
          <w:tcPr>
            <w:tcW w:w="1678" w:type="dxa"/>
            <w:tcBorders>
              <w:top w:val="single" w:sz="4" w:space="0" w:color="00000A"/>
              <w:left w:val="single" w:sz="4" w:space="0" w:color="00000A"/>
              <w:bottom w:val="single" w:sz="4" w:space="0" w:color="00000A"/>
              <w:right w:val="single" w:sz="4" w:space="0" w:color="00000A"/>
            </w:tcBorders>
            <w:shd w:val="clear" w:color="auto" w:fill="auto"/>
          </w:tcPr>
          <w:p w14:paraId="63ABDDFC"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860" w:type="dxa"/>
            <w:tcBorders>
              <w:top w:val="single" w:sz="4" w:space="0" w:color="00000A"/>
              <w:left w:val="single" w:sz="4" w:space="0" w:color="00000A"/>
              <w:bottom w:val="single" w:sz="4" w:space="0" w:color="00000A"/>
              <w:right w:val="single" w:sz="4" w:space="0" w:color="00000A"/>
            </w:tcBorders>
            <w:shd w:val="clear" w:color="auto" w:fill="auto"/>
          </w:tcPr>
          <w:p w14:paraId="536FF36C"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Cieľová hodnota</w:t>
            </w:r>
          </w:p>
        </w:tc>
        <w:tc>
          <w:tcPr>
            <w:tcW w:w="4019" w:type="dxa"/>
            <w:tcBorders>
              <w:top w:val="single" w:sz="4" w:space="0" w:color="00000A"/>
              <w:left w:val="single" w:sz="4" w:space="0" w:color="00000A"/>
              <w:bottom w:val="single" w:sz="4" w:space="0" w:color="00000A"/>
              <w:right w:val="single" w:sz="4" w:space="0" w:color="00000A"/>
            </w:tcBorders>
            <w:shd w:val="clear" w:color="auto" w:fill="auto"/>
          </w:tcPr>
          <w:p w14:paraId="08DA5F23"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990D22" w:rsidRPr="00990D22" w14:paraId="4B5E2926"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8D196D1" w14:textId="77777777" w:rsidR="00990D22" w:rsidRPr="00990D22" w:rsidRDefault="00990D22" w:rsidP="008C5A1C">
            <w:pPr>
              <w:jc w:val="left"/>
              <w:rPr>
                <w:rFonts w:eastAsia="Times New Roman"/>
                <w:sz w:val="18"/>
                <w:szCs w:val="18"/>
                <w:lang w:eastAsia="sk-SK"/>
              </w:rPr>
            </w:pPr>
            <w:r w:rsidRPr="00990D22">
              <w:rPr>
                <w:rFonts w:eastAsia="Times New Roman"/>
                <w:sz w:val="18"/>
                <w:szCs w:val="18"/>
                <w:lang w:eastAsia="sk-SK"/>
              </w:rPr>
              <w:t>Výmera biotopu</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B939CBB" w14:textId="77777777" w:rsidR="00990D22" w:rsidRPr="00990D22" w:rsidRDefault="00990D22" w:rsidP="008C5A1C">
            <w:pPr>
              <w:jc w:val="center"/>
              <w:rPr>
                <w:rFonts w:eastAsia="Times New Roman"/>
                <w:sz w:val="18"/>
                <w:szCs w:val="18"/>
                <w:lang w:eastAsia="sk-SK"/>
              </w:rPr>
            </w:pPr>
            <w:r w:rsidRPr="00990D22">
              <w:rPr>
                <w:rFonts w:eastAsia="Times New Roman"/>
                <w:sz w:val="18"/>
                <w:szCs w:val="18"/>
                <w:lang w:eastAsia="sk-SK"/>
              </w:rPr>
              <w:t>ha</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8F06C61" w14:textId="77777777" w:rsidR="00990D22" w:rsidRPr="00990D22" w:rsidRDefault="00990D22" w:rsidP="00B71AB5">
            <w:pPr>
              <w:jc w:val="center"/>
              <w:rPr>
                <w:rFonts w:eastAsia="Times New Roman"/>
                <w:sz w:val="18"/>
                <w:szCs w:val="18"/>
                <w:lang w:eastAsia="sk-SK"/>
              </w:rPr>
            </w:pPr>
            <w:r w:rsidRPr="00990D22">
              <w:rPr>
                <w:rFonts w:eastAsia="Times New Roman"/>
                <w:sz w:val="18"/>
                <w:szCs w:val="18"/>
                <w:lang w:eastAsia="sk-SK"/>
              </w:rPr>
              <w:t>0,04</w:t>
            </w:r>
            <w:r w:rsidR="004C5E78">
              <w:rPr>
                <w:rFonts w:eastAsia="Times New Roman"/>
                <w:sz w:val="18"/>
                <w:szCs w:val="18"/>
                <w:lang w:eastAsia="sk-SK"/>
              </w:rPr>
              <w:t xml:space="preserve"> ha, z toho 0,03 v NP Muránska planina</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A7A92C9" w14:textId="77777777" w:rsidR="00990D22" w:rsidRPr="00990D22" w:rsidRDefault="00990D22" w:rsidP="00990D22">
            <w:pPr>
              <w:rPr>
                <w:rFonts w:eastAsia="Times New Roman"/>
                <w:sz w:val="18"/>
                <w:szCs w:val="18"/>
                <w:lang w:eastAsia="sk-SK"/>
              </w:rPr>
            </w:pPr>
            <w:r w:rsidRPr="00990D22">
              <w:rPr>
                <w:rFonts w:eastAsia="Times New Roman"/>
                <w:sz w:val="18"/>
                <w:szCs w:val="18"/>
                <w:lang w:eastAsia="sk-SK"/>
              </w:rPr>
              <w:t xml:space="preserve">Udržať výmeru biotopu </w:t>
            </w:r>
          </w:p>
        </w:tc>
      </w:tr>
      <w:tr w:rsidR="00990D22" w:rsidRPr="00990D22" w14:paraId="68F71A41"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65D61A8" w14:textId="77777777" w:rsidR="00990D22" w:rsidRPr="00990D22" w:rsidRDefault="00990D22" w:rsidP="008C5A1C">
            <w:pPr>
              <w:jc w:val="left"/>
              <w:rPr>
                <w:rFonts w:eastAsia="Times New Roman"/>
                <w:sz w:val="18"/>
                <w:szCs w:val="18"/>
                <w:lang w:eastAsia="sk-SK"/>
              </w:rPr>
            </w:pPr>
            <w:r w:rsidRPr="00990D22">
              <w:rPr>
                <w:rFonts w:eastAsia="Times New Roman"/>
                <w:sz w:val="18"/>
                <w:szCs w:val="18"/>
                <w:lang w:eastAsia="sk-SK"/>
              </w:rPr>
              <w:t>Zastúpenie charakteristických druhov</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778557A" w14:textId="77777777" w:rsidR="00990D22" w:rsidRPr="00990D22" w:rsidRDefault="00990D22" w:rsidP="008C5A1C">
            <w:pPr>
              <w:jc w:val="center"/>
              <w:rPr>
                <w:rFonts w:eastAsia="Times New Roman"/>
                <w:sz w:val="18"/>
                <w:szCs w:val="18"/>
                <w:lang w:eastAsia="sk-SK"/>
              </w:rPr>
            </w:pPr>
            <w:r w:rsidRPr="00990D22">
              <w:rPr>
                <w:rFonts w:eastAsia="Times New Roman"/>
                <w:sz w:val="18"/>
                <w:szCs w:val="18"/>
                <w:lang w:eastAsia="sk-SK"/>
              </w:rPr>
              <w:t>počet druhov/16 m</w:t>
            </w:r>
            <w:r w:rsidRPr="008C5A1C">
              <w:rPr>
                <w:rFonts w:eastAsia="Times New Roman"/>
                <w:sz w:val="18"/>
                <w:szCs w:val="18"/>
                <w:vertAlign w:val="superscript"/>
                <w:lang w:eastAsia="sk-SK"/>
              </w:rPr>
              <w:t>2</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E741571" w14:textId="77777777" w:rsidR="00990D22" w:rsidRPr="00990D22" w:rsidRDefault="00990D22" w:rsidP="00B71AB5">
            <w:pPr>
              <w:jc w:val="center"/>
              <w:rPr>
                <w:rFonts w:eastAsia="Times New Roman"/>
                <w:sz w:val="18"/>
                <w:szCs w:val="18"/>
                <w:lang w:eastAsia="sk-SK"/>
              </w:rPr>
            </w:pPr>
            <w:r w:rsidRPr="00990D22">
              <w:rPr>
                <w:rFonts w:eastAsia="Times New Roman"/>
                <w:sz w:val="18"/>
                <w:szCs w:val="18"/>
                <w:lang w:eastAsia="sk-SK"/>
              </w:rPr>
              <w:t>najmenej 5 druhov</w:t>
            </w:r>
          </w:p>
        </w:tc>
        <w:tc>
          <w:tcPr>
            <w:tcW w:w="4019" w:type="dxa"/>
            <w:tcBorders>
              <w:top w:val="single" w:sz="4" w:space="0" w:color="00000A"/>
              <w:left w:val="single" w:sz="4" w:space="0" w:color="00000A"/>
              <w:bottom w:val="single" w:sz="4" w:space="0" w:color="00000A"/>
              <w:right w:val="single" w:sz="4" w:space="0" w:color="00000A"/>
            </w:tcBorders>
            <w:shd w:val="clear" w:color="auto" w:fill="auto"/>
          </w:tcPr>
          <w:p w14:paraId="26676E16"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 xml:space="preserve">Charakteristické/typické druhové zloženie: </w:t>
            </w:r>
            <w:r w:rsidRPr="00990D22">
              <w:rPr>
                <w:rFonts w:eastAsia="Times New Roman"/>
                <w:i/>
                <w:sz w:val="18"/>
                <w:szCs w:val="18"/>
                <w:lang w:eastAsia="sk-SK"/>
              </w:rPr>
              <w:t>Acetosa scutata, Arabis alpina, Campanula carpatica, Corydalis capnoides, Cystopteris fragilis, Cystopteris montana, Dalanum angustifolium, Epilobium montanum, Galium album, Galium anisophyllon, Geranium robertianum, Gymnocarpoum robertianum, Microrrhinum minus, Moehringia muscosa, Origanum vulgare, Parietaria officilanis, Sedum album, Silene vulgaris, Teucrium botrys, Valeriana tripteris, Vincetoxicum hirundinaria.</w:t>
            </w:r>
          </w:p>
        </w:tc>
      </w:tr>
      <w:tr w:rsidR="00990D22" w:rsidRPr="00990D22" w14:paraId="11F3A82A"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AB72EC4" w14:textId="77777777" w:rsidR="00990D22" w:rsidRPr="00990D22" w:rsidRDefault="00990D22" w:rsidP="008C5A1C">
            <w:pPr>
              <w:jc w:val="left"/>
              <w:rPr>
                <w:rFonts w:eastAsia="Times New Roman"/>
                <w:sz w:val="18"/>
                <w:szCs w:val="18"/>
                <w:lang w:eastAsia="sk-SK"/>
              </w:rPr>
            </w:pPr>
            <w:r w:rsidRPr="00990D22">
              <w:rPr>
                <w:rFonts w:eastAsia="Times New Roman"/>
                <w:sz w:val="18"/>
                <w:szCs w:val="18"/>
                <w:lang w:eastAsia="sk-SK"/>
              </w:rPr>
              <w:t>Vertikálna štruktúra biotopu</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89F869" w14:textId="77777777" w:rsidR="00990D22" w:rsidRPr="00990D22" w:rsidRDefault="00990D22" w:rsidP="008C5A1C">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80B9A81" w14:textId="77777777" w:rsidR="00990D22" w:rsidRPr="00990D22" w:rsidRDefault="00990D22" w:rsidP="00B71AB5">
            <w:pPr>
              <w:jc w:val="center"/>
              <w:rPr>
                <w:rFonts w:eastAsia="Times New Roman"/>
                <w:sz w:val="18"/>
                <w:szCs w:val="18"/>
                <w:lang w:eastAsia="sk-SK"/>
              </w:rPr>
            </w:pPr>
            <w:r w:rsidRPr="00990D22">
              <w:rPr>
                <w:rFonts w:eastAsia="Times New Roman"/>
                <w:sz w:val="18"/>
                <w:szCs w:val="18"/>
                <w:lang w:eastAsia="sk-SK"/>
              </w:rPr>
              <w:t>Menej ako 1 %</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0330FD9" w14:textId="77777777" w:rsidR="00990D22" w:rsidRPr="00990D22" w:rsidRDefault="00990D22" w:rsidP="00990D22">
            <w:pPr>
              <w:rPr>
                <w:rFonts w:eastAsia="Times New Roman"/>
                <w:sz w:val="18"/>
                <w:szCs w:val="18"/>
                <w:lang w:eastAsia="sk-SK"/>
              </w:rPr>
            </w:pPr>
            <w:r w:rsidRPr="00990D22">
              <w:rPr>
                <w:rFonts w:eastAsia="Times New Roman"/>
                <w:sz w:val="18"/>
                <w:szCs w:val="18"/>
                <w:lang w:eastAsia="sk-SK"/>
              </w:rPr>
              <w:t>Minimálny výskyt drevín na sutinách.</w:t>
            </w:r>
          </w:p>
        </w:tc>
      </w:tr>
      <w:tr w:rsidR="00990D22" w:rsidRPr="00990D22" w14:paraId="0BAA9713" w14:textId="77777777" w:rsidTr="0015201E">
        <w:trPr>
          <w:trHeight w:val="290"/>
        </w:trPr>
        <w:tc>
          <w:tcPr>
            <w:tcW w:w="251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B870CCD" w14:textId="77777777" w:rsidR="00990D22" w:rsidRPr="00990D22" w:rsidRDefault="00990D22" w:rsidP="008C5A1C">
            <w:pPr>
              <w:jc w:val="left"/>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167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703017F" w14:textId="77777777" w:rsidR="00990D22" w:rsidRPr="00990D22" w:rsidRDefault="00990D22" w:rsidP="008C5A1C">
            <w:pPr>
              <w:jc w:val="center"/>
              <w:rPr>
                <w:rFonts w:eastAsia="Times New Roman"/>
                <w:sz w:val="18"/>
                <w:szCs w:val="18"/>
                <w:lang w:eastAsia="sk-SK"/>
              </w:rPr>
            </w:pPr>
            <w:r w:rsidRPr="00990D22">
              <w:rPr>
                <w:rFonts w:eastAsia="Times New Roman"/>
                <w:sz w:val="18"/>
                <w:szCs w:val="18"/>
                <w:lang w:eastAsia="sk-SK"/>
              </w:rPr>
              <w:t>percento pokrytia/25 m</w:t>
            </w:r>
            <w:r w:rsidRPr="008C5A1C">
              <w:rPr>
                <w:rFonts w:eastAsia="Times New Roman"/>
                <w:sz w:val="18"/>
                <w:szCs w:val="18"/>
                <w:vertAlign w:val="superscript"/>
                <w:lang w:eastAsia="sk-SK"/>
              </w:rPr>
              <w:t>2</w:t>
            </w:r>
          </w:p>
        </w:tc>
        <w:tc>
          <w:tcPr>
            <w:tcW w:w="860"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95D23A0" w14:textId="77777777" w:rsidR="00990D22" w:rsidRPr="00990D22" w:rsidRDefault="00990D22" w:rsidP="00B71AB5">
            <w:pPr>
              <w:jc w:val="center"/>
              <w:rPr>
                <w:rFonts w:eastAsia="Times New Roman"/>
                <w:sz w:val="18"/>
                <w:szCs w:val="18"/>
                <w:lang w:eastAsia="sk-SK"/>
              </w:rPr>
            </w:pPr>
            <w:r w:rsidRPr="00990D22">
              <w:rPr>
                <w:rFonts w:eastAsia="Times New Roman"/>
                <w:sz w:val="18"/>
                <w:szCs w:val="18"/>
                <w:lang w:eastAsia="sk-SK"/>
              </w:rPr>
              <w:t>0</w:t>
            </w:r>
          </w:p>
        </w:tc>
        <w:tc>
          <w:tcPr>
            <w:tcW w:w="4019"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52C9DB2" w14:textId="77777777" w:rsidR="00990D22" w:rsidRPr="00990D22" w:rsidRDefault="00990D22" w:rsidP="00990D22">
            <w:pPr>
              <w:rPr>
                <w:rFonts w:eastAsia="Times New Roman"/>
                <w:sz w:val="18"/>
                <w:szCs w:val="18"/>
                <w:lang w:eastAsia="sk-SK"/>
              </w:rPr>
            </w:pPr>
            <w:r w:rsidRPr="00990D22">
              <w:rPr>
                <w:rFonts w:eastAsia="Times New Roman"/>
                <w:sz w:val="18"/>
                <w:szCs w:val="18"/>
                <w:lang w:eastAsia="sk-SK"/>
              </w:rPr>
              <w:t>Žiadny výskyt nepôvodných a inváznych druhov</w:t>
            </w:r>
          </w:p>
        </w:tc>
      </w:tr>
    </w:tbl>
    <w:p w14:paraId="2A726C7A" w14:textId="77777777" w:rsidR="00990D22" w:rsidRPr="00990D22" w:rsidRDefault="00990D22" w:rsidP="00990D22">
      <w:pPr>
        <w:rPr>
          <w:rFonts w:eastAsia="Times New Roman"/>
          <w:b/>
          <w:szCs w:val="24"/>
          <w:lang w:eastAsia="sk-SK"/>
        </w:rPr>
      </w:pPr>
    </w:p>
    <w:p w14:paraId="02B83D1F" w14:textId="77777777" w:rsidR="00990D22" w:rsidRPr="00990D22" w:rsidRDefault="00990D22" w:rsidP="00990D22">
      <w:pPr>
        <w:rPr>
          <w:rFonts w:eastAsia="Times New Roman"/>
          <w:sz w:val="20"/>
          <w:szCs w:val="20"/>
          <w:lang w:eastAsia="sk-SK"/>
        </w:rPr>
      </w:pPr>
      <w:r w:rsidRPr="00990D22">
        <w:rPr>
          <w:szCs w:val="24"/>
        </w:rPr>
        <w:t xml:space="preserve">Zachovanie priaznivého stavu biotopu </w:t>
      </w:r>
      <w:r w:rsidRPr="00990D22">
        <w:rPr>
          <w:b/>
          <w:szCs w:val="24"/>
        </w:rPr>
        <w:t>SK</w:t>
      </w:r>
      <w:r w:rsidR="005B786B">
        <w:rPr>
          <w:b/>
          <w:szCs w:val="24"/>
        </w:rPr>
        <w:t xml:space="preserve"> </w:t>
      </w:r>
      <w:r w:rsidRPr="00990D22">
        <w:rPr>
          <w:b/>
          <w:szCs w:val="24"/>
        </w:rPr>
        <w:t xml:space="preserve">8 (8310) </w:t>
      </w:r>
      <w:r w:rsidRPr="00990D22">
        <w:rPr>
          <w:rFonts w:eastAsia="Times New Roman"/>
          <w:b/>
          <w:szCs w:val="24"/>
          <w:lang w:eastAsia="sk-SK"/>
        </w:rPr>
        <w:t>Nesprístupnené jaskynné útvary</w:t>
      </w:r>
      <w:r w:rsidRPr="00990D22">
        <w:rPr>
          <w:rFonts w:eastAsia="Times New Roman"/>
          <w:szCs w:val="24"/>
          <w:lang w:eastAsia="sk-SK"/>
        </w:rPr>
        <w:t xml:space="preserve"> za splnenia nasledovných atribútov:</w:t>
      </w:r>
    </w:p>
    <w:tbl>
      <w:tblPr>
        <w:tblW w:w="9209"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300"/>
        <w:gridCol w:w="1731"/>
        <w:gridCol w:w="1067"/>
        <w:gridCol w:w="4111"/>
      </w:tblGrid>
      <w:tr w:rsidR="00990D22" w:rsidRPr="00990D22" w14:paraId="249D618C" w14:textId="77777777" w:rsidTr="0015201E">
        <w:trPr>
          <w:trHeight w:val="705"/>
        </w:trPr>
        <w:tc>
          <w:tcPr>
            <w:tcW w:w="2300" w:type="dxa"/>
            <w:tcBorders>
              <w:top w:val="single" w:sz="4" w:space="0" w:color="00000A"/>
              <w:left w:val="single" w:sz="4" w:space="0" w:color="00000A"/>
              <w:bottom w:val="single" w:sz="4" w:space="0" w:color="00000A"/>
              <w:right w:val="single" w:sz="4" w:space="0" w:color="00000A"/>
            </w:tcBorders>
            <w:shd w:val="clear" w:color="auto" w:fill="auto"/>
          </w:tcPr>
          <w:p w14:paraId="710D7599"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Parameter</w:t>
            </w:r>
          </w:p>
        </w:tc>
        <w:tc>
          <w:tcPr>
            <w:tcW w:w="1731" w:type="dxa"/>
            <w:tcBorders>
              <w:top w:val="single" w:sz="4" w:space="0" w:color="00000A"/>
              <w:left w:val="single" w:sz="4" w:space="0" w:color="00000A"/>
              <w:bottom w:val="single" w:sz="4" w:space="0" w:color="00000A"/>
              <w:right w:val="single" w:sz="4" w:space="0" w:color="00000A"/>
            </w:tcBorders>
            <w:shd w:val="clear" w:color="auto" w:fill="auto"/>
          </w:tcPr>
          <w:p w14:paraId="2C655649"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1067" w:type="dxa"/>
            <w:tcBorders>
              <w:top w:val="single" w:sz="4" w:space="0" w:color="00000A"/>
              <w:left w:val="single" w:sz="4" w:space="0" w:color="00000A"/>
              <w:bottom w:val="single" w:sz="4" w:space="0" w:color="00000A"/>
              <w:right w:val="single" w:sz="4" w:space="0" w:color="00000A"/>
            </w:tcBorders>
            <w:shd w:val="clear" w:color="auto" w:fill="auto"/>
          </w:tcPr>
          <w:p w14:paraId="46AC080F"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Cieľová hodnota</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50BE039C"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990D22" w:rsidRPr="00990D22" w14:paraId="7A628D42" w14:textId="77777777" w:rsidTr="0015201E">
        <w:trPr>
          <w:trHeight w:val="290"/>
        </w:trPr>
        <w:tc>
          <w:tcPr>
            <w:tcW w:w="23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B40496"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Výmera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0C855"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ha</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B2368E"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18</w:t>
            </w:r>
            <w:r w:rsidR="00B00870">
              <w:rPr>
                <w:rFonts w:eastAsia="Times New Roman"/>
                <w:sz w:val="18"/>
                <w:szCs w:val="18"/>
                <w:lang w:eastAsia="sk-SK"/>
              </w:rPr>
              <w:t xml:space="preserve"> ha, z toho 2 ha v NP Muránska planina</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3989D"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Udržať výmeru biotopu</w:t>
            </w:r>
          </w:p>
        </w:tc>
      </w:tr>
      <w:tr w:rsidR="00990D22" w:rsidRPr="00990D22" w14:paraId="0889CA16" w14:textId="77777777" w:rsidTr="0015201E">
        <w:trPr>
          <w:trHeight w:val="290"/>
        </w:trPr>
        <w:tc>
          <w:tcPr>
            <w:tcW w:w="23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D20F18"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Neprístupnosť biotopu</w:t>
            </w:r>
          </w:p>
        </w:tc>
        <w:tc>
          <w:tcPr>
            <w:tcW w:w="17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99D7C5"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počet osôb/mesiac/jaskynný útvar</w:t>
            </w:r>
          </w:p>
        </w:tc>
        <w:tc>
          <w:tcPr>
            <w:tcW w:w="10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F7886B"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1</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394145"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Minimálna až žiadna návštevnosť lokalít (výlučne za účelom prieskumu)</w:t>
            </w:r>
          </w:p>
        </w:tc>
      </w:tr>
    </w:tbl>
    <w:p w14:paraId="291A758D" w14:textId="77777777" w:rsidR="00990D22" w:rsidRPr="00990D22" w:rsidRDefault="00990D22" w:rsidP="00990D22">
      <w:pPr>
        <w:rPr>
          <w:szCs w:val="24"/>
        </w:rPr>
      </w:pPr>
    </w:p>
    <w:p w14:paraId="771C679A" w14:textId="77777777" w:rsidR="00990D22" w:rsidRPr="00990D22" w:rsidRDefault="00990D22" w:rsidP="00990D22">
      <w:pPr>
        <w:rPr>
          <w:sz w:val="20"/>
          <w:szCs w:val="20"/>
        </w:rPr>
      </w:pPr>
      <w:r w:rsidRPr="00990D22">
        <w:rPr>
          <w:szCs w:val="24"/>
        </w:rPr>
        <w:t xml:space="preserve">Zlepšenie stavu biotopu </w:t>
      </w:r>
      <w:r w:rsidRPr="00990D22">
        <w:rPr>
          <w:b/>
          <w:szCs w:val="24"/>
        </w:rPr>
        <w:t>Pi</w:t>
      </w:r>
      <w:r w:rsidR="005B786B">
        <w:rPr>
          <w:b/>
          <w:szCs w:val="24"/>
        </w:rPr>
        <w:t xml:space="preserve"> </w:t>
      </w:r>
      <w:r w:rsidRPr="00990D22">
        <w:rPr>
          <w:b/>
          <w:szCs w:val="24"/>
        </w:rPr>
        <w:t>5 (</w:t>
      </w:r>
      <w:r w:rsidR="005B786B">
        <w:rPr>
          <w:b/>
          <w:szCs w:val="24"/>
        </w:rPr>
        <w:t xml:space="preserve">* </w:t>
      </w:r>
      <w:r w:rsidRPr="00990D22">
        <w:rPr>
          <w:b/>
          <w:szCs w:val="24"/>
        </w:rPr>
        <w:t xml:space="preserve">6110) </w:t>
      </w:r>
      <w:r w:rsidRPr="00990D22">
        <w:rPr>
          <w:rFonts w:eastAsia="Times New Roman"/>
          <w:b/>
          <w:szCs w:val="24"/>
          <w:lang w:eastAsia="sk-SK"/>
        </w:rPr>
        <w:t>Pionierske porasty</w:t>
      </w:r>
      <w:r w:rsidRPr="00990D22">
        <w:rPr>
          <w:szCs w:val="24"/>
        </w:rPr>
        <w:t xml:space="preserve"> </w:t>
      </w:r>
      <w:r w:rsidRPr="00990D22">
        <w:rPr>
          <w:b/>
          <w:szCs w:val="24"/>
        </w:rPr>
        <w:t xml:space="preserve">na plytkých karbonátových a bázických substrátoch zväzu </w:t>
      </w:r>
      <w:r w:rsidRPr="0015201E">
        <w:rPr>
          <w:b/>
          <w:i/>
          <w:szCs w:val="24"/>
        </w:rPr>
        <w:t>Alysso-Sedion albi</w:t>
      </w:r>
      <w:r w:rsidRPr="00990D22">
        <w:rPr>
          <w:szCs w:val="24"/>
        </w:rPr>
        <w:t xml:space="preserve"> za splnenia nasledovných atribútov:</w:t>
      </w:r>
    </w:p>
    <w:tbl>
      <w:tblPr>
        <w:tblW w:w="5000" w:type="pct"/>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935"/>
        <w:gridCol w:w="4255"/>
      </w:tblGrid>
      <w:tr w:rsidR="00990D22" w:rsidRPr="00990D22" w14:paraId="3EF58690" w14:textId="77777777" w:rsidTr="00990D22">
        <w:trPr>
          <w:trHeight w:val="290"/>
        </w:trPr>
        <w:tc>
          <w:tcPr>
            <w:tcW w:w="2547" w:type="dxa"/>
            <w:tcBorders>
              <w:top w:val="single" w:sz="4" w:space="0" w:color="00000A"/>
              <w:left w:val="single" w:sz="4" w:space="0" w:color="00000A"/>
              <w:bottom w:val="single" w:sz="4" w:space="0" w:color="00000A"/>
              <w:right w:val="single" w:sz="4" w:space="0" w:color="00000A"/>
            </w:tcBorders>
            <w:shd w:val="clear" w:color="auto" w:fill="auto"/>
          </w:tcPr>
          <w:p w14:paraId="17BF86CB" w14:textId="77777777" w:rsidR="00990D22" w:rsidRPr="00990D22" w:rsidRDefault="00990D22" w:rsidP="00990D22">
            <w:pPr>
              <w:jc w:val="center"/>
              <w:rPr>
                <w:rFonts w:eastAsia="Times New Roman"/>
                <w:b/>
                <w:sz w:val="20"/>
                <w:szCs w:val="20"/>
              </w:rPr>
            </w:pPr>
            <w:r w:rsidRPr="00990D22">
              <w:rPr>
                <w:b/>
                <w:sz w:val="20"/>
                <w:szCs w:val="20"/>
              </w:rPr>
              <w:t>Parameter</w:t>
            </w:r>
          </w:p>
        </w:tc>
        <w:tc>
          <w:tcPr>
            <w:tcW w:w="1137" w:type="dxa"/>
            <w:tcBorders>
              <w:top w:val="single" w:sz="4" w:space="0" w:color="00000A"/>
              <w:bottom w:val="single" w:sz="4" w:space="0" w:color="00000A"/>
              <w:right w:val="single" w:sz="4" w:space="0" w:color="00000A"/>
            </w:tcBorders>
            <w:shd w:val="clear" w:color="auto" w:fill="auto"/>
          </w:tcPr>
          <w:p w14:paraId="29A2D95D" w14:textId="77777777" w:rsidR="00990D22" w:rsidRPr="00990D22" w:rsidRDefault="00990D22" w:rsidP="00990D22">
            <w:pPr>
              <w:jc w:val="center"/>
              <w:rPr>
                <w:rFonts w:eastAsia="Times New Roman"/>
                <w:b/>
                <w:sz w:val="20"/>
                <w:szCs w:val="20"/>
              </w:rPr>
            </w:pPr>
            <w:r w:rsidRPr="00990D22">
              <w:rPr>
                <w:b/>
                <w:sz w:val="20"/>
                <w:szCs w:val="20"/>
              </w:rPr>
              <w:t>Merateľný indikátor</w:t>
            </w:r>
          </w:p>
        </w:tc>
        <w:tc>
          <w:tcPr>
            <w:tcW w:w="927" w:type="dxa"/>
            <w:tcBorders>
              <w:top w:val="single" w:sz="4" w:space="0" w:color="00000A"/>
              <w:bottom w:val="single" w:sz="4" w:space="0" w:color="00000A"/>
              <w:right w:val="single" w:sz="4" w:space="0" w:color="00000A"/>
            </w:tcBorders>
            <w:shd w:val="clear" w:color="auto" w:fill="auto"/>
          </w:tcPr>
          <w:p w14:paraId="6779806D" w14:textId="77777777" w:rsidR="00990D22" w:rsidRPr="00990D22" w:rsidRDefault="00990D22" w:rsidP="00990D22">
            <w:pPr>
              <w:jc w:val="center"/>
              <w:rPr>
                <w:rFonts w:eastAsia="Times New Roman"/>
                <w:b/>
                <w:sz w:val="20"/>
                <w:szCs w:val="20"/>
              </w:rPr>
            </w:pPr>
            <w:r w:rsidRPr="00990D22">
              <w:rPr>
                <w:b/>
                <w:sz w:val="20"/>
                <w:szCs w:val="20"/>
              </w:rPr>
              <w:t>Cieľová hodnota</w:t>
            </w:r>
          </w:p>
        </w:tc>
        <w:tc>
          <w:tcPr>
            <w:tcW w:w="4458" w:type="dxa"/>
            <w:tcBorders>
              <w:top w:val="single" w:sz="4" w:space="0" w:color="00000A"/>
              <w:bottom w:val="single" w:sz="4" w:space="0" w:color="00000A"/>
              <w:right w:val="single" w:sz="4" w:space="0" w:color="00000A"/>
            </w:tcBorders>
            <w:shd w:val="clear" w:color="auto" w:fill="auto"/>
          </w:tcPr>
          <w:p w14:paraId="3B40C5EA" w14:textId="77777777" w:rsidR="00990D22" w:rsidRPr="00990D22" w:rsidRDefault="00990D22" w:rsidP="00990D22">
            <w:pPr>
              <w:jc w:val="center"/>
              <w:rPr>
                <w:rFonts w:eastAsia="Times New Roman"/>
                <w:b/>
                <w:sz w:val="20"/>
                <w:szCs w:val="20"/>
              </w:rPr>
            </w:pPr>
            <w:r w:rsidRPr="00990D22">
              <w:rPr>
                <w:b/>
                <w:sz w:val="20"/>
                <w:szCs w:val="20"/>
              </w:rPr>
              <w:t>Poznámky/Doplňujúce informácie</w:t>
            </w:r>
          </w:p>
        </w:tc>
      </w:tr>
      <w:tr w:rsidR="00990D22" w:rsidRPr="00990D22" w14:paraId="253058AC" w14:textId="77777777" w:rsidTr="0015201E">
        <w:trPr>
          <w:trHeight w:val="290"/>
        </w:trPr>
        <w:tc>
          <w:tcPr>
            <w:tcW w:w="254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81302" w14:textId="77777777" w:rsidR="00990D22" w:rsidRPr="00990D22" w:rsidRDefault="00990D22" w:rsidP="0015201E">
            <w:pPr>
              <w:jc w:val="center"/>
              <w:rPr>
                <w:rFonts w:eastAsia="Times New Roman"/>
                <w:sz w:val="20"/>
                <w:szCs w:val="20"/>
              </w:rPr>
            </w:pPr>
            <w:r w:rsidRPr="00990D22">
              <w:rPr>
                <w:rFonts w:eastAsia="Times New Roman"/>
                <w:sz w:val="20"/>
                <w:szCs w:val="20"/>
                <w:lang w:eastAsia="sk-SK"/>
              </w:rPr>
              <w:t>Výmera biotopu</w:t>
            </w:r>
          </w:p>
        </w:tc>
        <w:tc>
          <w:tcPr>
            <w:tcW w:w="1137" w:type="dxa"/>
            <w:tcBorders>
              <w:top w:val="single" w:sz="4" w:space="0" w:color="00000A"/>
              <w:bottom w:val="single" w:sz="4" w:space="0" w:color="00000A"/>
              <w:right w:val="single" w:sz="4" w:space="0" w:color="00000A"/>
            </w:tcBorders>
            <w:shd w:val="clear" w:color="auto" w:fill="auto"/>
            <w:vAlign w:val="center"/>
          </w:tcPr>
          <w:p w14:paraId="3E3E259E" w14:textId="77777777" w:rsidR="00990D22" w:rsidRPr="00990D22" w:rsidRDefault="00990D22" w:rsidP="004C5E78">
            <w:pPr>
              <w:jc w:val="center"/>
              <w:rPr>
                <w:rFonts w:eastAsia="Times New Roman"/>
                <w:sz w:val="20"/>
                <w:szCs w:val="20"/>
              </w:rPr>
            </w:pPr>
            <w:r w:rsidRPr="00990D22">
              <w:rPr>
                <w:rFonts w:eastAsia="Times New Roman"/>
                <w:sz w:val="20"/>
                <w:szCs w:val="20"/>
                <w:lang w:eastAsia="sk-SK"/>
              </w:rPr>
              <w:t>ha</w:t>
            </w:r>
          </w:p>
        </w:tc>
        <w:tc>
          <w:tcPr>
            <w:tcW w:w="927" w:type="dxa"/>
            <w:tcBorders>
              <w:top w:val="single" w:sz="4" w:space="0" w:color="00000A"/>
              <w:bottom w:val="single" w:sz="4" w:space="0" w:color="00000A"/>
              <w:right w:val="single" w:sz="4" w:space="0" w:color="00000A"/>
            </w:tcBorders>
            <w:shd w:val="clear" w:color="auto" w:fill="auto"/>
            <w:vAlign w:val="center"/>
          </w:tcPr>
          <w:p w14:paraId="7135FBD5" w14:textId="77777777" w:rsidR="00990D22" w:rsidRPr="00990D22" w:rsidRDefault="00990D22" w:rsidP="00427595">
            <w:pPr>
              <w:jc w:val="center"/>
              <w:rPr>
                <w:rFonts w:eastAsia="Times New Roman"/>
                <w:sz w:val="20"/>
                <w:szCs w:val="20"/>
              </w:rPr>
            </w:pPr>
            <w:r w:rsidRPr="00990D22">
              <w:rPr>
                <w:rFonts w:eastAsia="Times New Roman"/>
                <w:sz w:val="20"/>
                <w:szCs w:val="20"/>
                <w:lang w:eastAsia="sk-SK"/>
              </w:rPr>
              <w:t>min. 0,05</w:t>
            </w:r>
            <w:r w:rsidR="004C5E78">
              <w:rPr>
                <w:rFonts w:eastAsia="Times New Roman"/>
                <w:sz w:val="20"/>
                <w:szCs w:val="20"/>
                <w:lang w:eastAsia="sk-SK"/>
              </w:rPr>
              <w:t xml:space="preserve"> ha, z toho 0,035 ha v NP Muránska planina</w:t>
            </w:r>
          </w:p>
        </w:tc>
        <w:tc>
          <w:tcPr>
            <w:tcW w:w="4458" w:type="dxa"/>
            <w:tcBorders>
              <w:top w:val="single" w:sz="4" w:space="0" w:color="00000A"/>
              <w:bottom w:val="single" w:sz="4" w:space="0" w:color="00000A"/>
              <w:right w:val="single" w:sz="4" w:space="0" w:color="00000A"/>
            </w:tcBorders>
            <w:shd w:val="clear" w:color="auto" w:fill="auto"/>
            <w:vAlign w:val="center"/>
          </w:tcPr>
          <w:p w14:paraId="3F0B07A0" w14:textId="77777777" w:rsidR="00990D22" w:rsidRPr="00990D22" w:rsidRDefault="00990D22" w:rsidP="0015201E">
            <w:pPr>
              <w:jc w:val="center"/>
              <w:rPr>
                <w:rFonts w:eastAsia="Times New Roman"/>
                <w:sz w:val="20"/>
                <w:szCs w:val="20"/>
              </w:rPr>
            </w:pPr>
            <w:r w:rsidRPr="00990D22">
              <w:rPr>
                <w:rFonts w:eastAsia="Times New Roman"/>
                <w:sz w:val="20"/>
                <w:szCs w:val="20"/>
                <w:lang w:eastAsia="sk-SK"/>
              </w:rPr>
              <w:t>Min. udržať existujúcu výmeru biotopu</w:t>
            </w:r>
          </w:p>
        </w:tc>
      </w:tr>
      <w:tr w:rsidR="00990D22" w:rsidRPr="00990D22" w14:paraId="52354F88" w14:textId="77777777" w:rsidTr="0015201E">
        <w:trPr>
          <w:trHeight w:val="268"/>
        </w:trPr>
        <w:tc>
          <w:tcPr>
            <w:tcW w:w="2547" w:type="dxa"/>
            <w:tcBorders>
              <w:left w:val="single" w:sz="4" w:space="0" w:color="00000A"/>
              <w:bottom w:val="single" w:sz="4" w:space="0" w:color="00000A"/>
              <w:right w:val="single" w:sz="4" w:space="0" w:color="00000A"/>
            </w:tcBorders>
            <w:shd w:val="clear" w:color="auto" w:fill="auto"/>
            <w:vAlign w:val="center"/>
          </w:tcPr>
          <w:p w14:paraId="4AC68644" w14:textId="77777777" w:rsidR="00990D22" w:rsidRPr="00990D22" w:rsidRDefault="00990D22" w:rsidP="0015201E">
            <w:pPr>
              <w:jc w:val="center"/>
              <w:rPr>
                <w:rFonts w:eastAsia="Times New Roman"/>
                <w:sz w:val="20"/>
                <w:szCs w:val="20"/>
              </w:rPr>
            </w:pPr>
            <w:r w:rsidRPr="00990D22">
              <w:rPr>
                <w:sz w:val="20"/>
                <w:szCs w:val="20"/>
              </w:rPr>
              <w:t>Zastúpenie charakteristických druhov</w:t>
            </w:r>
          </w:p>
        </w:tc>
        <w:tc>
          <w:tcPr>
            <w:tcW w:w="1137" w:type="dxa"/>
            <w:tcBorders>
              <w:bottom w:val="single" w:sz="4" w:space="0" w:color="00000A"/>
              <w:right w:val="single" w:sz="4" w:space="0" w:color="00000A"/>
            </w:tcBorders>
            <w:shd w:val="clear" w:color="auto" w:fill="auto"/>
            <w:vAlign w:val="center"/>
          </w:tcPr>
          <w:p w14:paraId="3D19B8FE" w14:textId="77777777" w:rsidR="00990D22" w:rsidRPr="00990D22" w:rsidRDefault="00990D22" w:rsidP="004C5E78">
            <w:pPr>
              <w:jc w:val="center"/>
              <w:rPr>
                <w:rFonts w:eastAsia="Times New Roman"/>
                <w:sz w:val="20"/>
                <w:szCs w:val="20"/>
              </w:rPr>
            </w:pPr>
            <w:r w:rsidRPr="00990D22">
              <w:rPr>
                <w:sz w:val="20"/>
                <w:szCs w:val="20"/>
              </w:rPr>
              <w:t>počet druhov/16 m</w:t>
            </w:r>
            <w:r w:rsidRPr="008C5A1C">
              <w:rPr>
                <w:sz w:val="20"/>
                <w:szCs w:val="20"/>
                <w:vertAlign w:val="superscript"/>
              </w:rPr>
              <w:t>2</w:t>
            </w:r>
          </w:p>
        </w:tc>
        <w:tc>
          <w:tcPr>
            <w:tcW w:w="927" w:type="dxa"/>
            <w:tcBorders>
              <w:bottom w:val="single" w:sz="4" w:space="0" w:color="00000A"/>
              <w:right w:val="single" w:sz="4" w:space="0" w:color="00000A"/>
            </w:tcBorders>
            <w:shd w:val="clear" w:color="auto" w:fill="auto"/>
            <w:vAlign w:val="center"/>
          </w:tcPr>
          <w:p w14:paraId="1EDABD65" w14:textId="77777777" w:rsidR="00990D22" w:rsidRPr="00990D22" w:rsidRDefault="00990D22" w:rsidP="00427595">
            <w:pPr>
              <w:jc w:val="center"/>
              <w:rPr>
                <w:rFonts w:eastAsia="Times New Roman"/>
                <w:sz w:val="20"/>
                <w:szCs w:val="20"/>
              </w:rPr>
            </w:pPr>
            <w:r w:rsidRPr="00990D22">
              <w:rPr>
                <w:sz w:val="20"/>
                <w:szCs w:val="20"/>
              </w:rPr>
              <w:t>najmenej 7 druhov</w:t>
            </w:r>
          </w:p>
        </w:tc>
        <w:tc>
          <w:tcPr>
            <w:tcW w:w="4458" w:type="dxa"/>
            <w:tcBorders>
              <w:bottom w:val="single" w:sz="4" w:space="0" w:color="00000A"/>
              <w:right w:val="single" w:sz="4" w:space="0" w:color="00000A"/>
            </w:tcBorders>
            <w:shd w:val="clear" w:color="auto" w:fill="auto"/>
            <w:vAlign w:val="center"/>
          </w:tcPr>
          <w:p w14:paraId="48A08C5B" w14:textId="77777777" w:rsidR="00990D22" w:rsidRPr="00990D22" w:rsidRDefault="00990D22" w:rsidP="0015201E">
            <w:pPr>
              <w:jc w:val="center"/>
              <w:rPr>
                <w:rFonts w:eastAsia="Times New Roman"/>
                <w:sz w:val="20"/>
                <w:szCs w:val="20"/>
              </w:rPr>
            </w:pPr>
            <w:r w:rsidRPr="00990D22">
              <w:rPr>
                <w:sz w:val="20"/>
                <w:szCs w:val="20"/>
              </w:rPr>
              <w:t xml:space="preserve">Charakteristické/typické druhové zloženie: </w:t>
            </w:r>
            <w:r w:rsidRPr="00990D22">
              <w:rPr>
                <w:i/>
                <w:sz w:val="20"/>
                <w:szCs w:val="20"/>
              </w:rPr>
              <w:t>Acinos arvensis, Allium flavum, Allium senescens, Alyssum alyssoides, Arenaria serpyllifolia, Cerastium pumilum, Erophila verna, Festuca pallens, Jovibarba globifera subsp. glabrescens, Medicago minima, Poa badensis, Poa bulbosa, Potentilla arenaria, Racomitrum canescens, Reseda phyteuma, Saxifraga tridactylites, Scleranthus annuus, Sedum acre, Sedum album, Sedum sexangulare, Teucryum chamaedris, Thlaspi prefoliatum, Valerianella dentata, Valerianella locusta, Veronica arvensis, Veronica praecox</w:t>
            </w:r>
          </w:p>
        </w:tc>
      </w:tr>
      <w:tr w:rsidR="00990D22" w:rsidRPr="00990D22" w14:paraId="1E6D7EA2" w14:textId="77777777" w:rsidTr="0015201E">
        <w:trPr>
          <w:trHeight w:val="290"/>
        </w:trPr>
        <w:tc>
          <w:tcPr>
            <w:tcW w:w="2547" w:type="dxa"/>
            <w:tcBorders>
              <w:left w:val="single" w:sz="4" w:space="0" w:color="00000A"/>
              <w:bottom w:val="single" w:sz="4" w:space="0" w:color="00000A"/>
              <w:right w:val="single" w:sz="4" w:space="0" w:color="00000A"/>
            </w:tcBorders>
            <w:shd w:val="clear" w:color="auto" w:fill="auto"/>
            <w:vAlign w:val="center"/>
          </w:tcPr>
          <w:p w14:paraId="6238F164" w14:textId="77777777" w:rsidR="00990D22" w:rsidRPr="00990D22" w:rsidRDefault="00990D22" w:rsidP="0015201E">
            <w:pPr>
              <w:jc w:val="center"/>
              <w:rPr>
                <w:rFonts w:eastAsia="Times New Roman"/>
                <w:sz w:val="20"/>
                <w:szCs w:val="20"/>
              </w:rPr>
            </w:pPr>
            <w:r w:rsidRPr="00990D22">
              <w:rPr>
                <w:sz w:val="20"/>
                <w:szCs w:val="20"/>
              </w:rPr>
              <w:t>Vertikálna štruktúra biotopu</w:t>
            </w:r>
          </w:p>
        </w:tc>
        <w:tc>
          <w:tcPr>
            <w:tcW w:w="1137" w:type="dxa"/>
            <w:tcBorders>
              <w:bottom w:val="single" w:sz="4" w:space="0" w:color="00000A"/>
              <w:right w:val="single" w:sz="4" w:space="0" w:color="00000A"/>
            </w:tcBorders>
            <w:shd w:val="clear" w:color="auto" w:fill="auto"/>
            <w:vAlign w:val="center"/>
          </w:tcPr>
          <w:p w14:paraId="3D917321" w14:textId="77777777" w:rsidR="00990D22" w:rsidRPr="00990D22" w:rsidRDefault="00990D22" w:rsidP="004C5E78">
            <w:pPr>
              <w:jc w:val="center"/>
              <w:rPr>
                <w:rFonts w:eastAsia="Times New Roman"/>
                <w:sz w:val="20"/>
                <w:szCs w:val="20"/>
              </w:rPr>
            </w:pPr>
            <w:r w:rsidRPr="00990D22">
              <w:rPr>
                <w:sz w:val="20"/>
                <w:szCs w:val="20"/>
              </w:rPr>
              <w:t>percento pokrytia drevín a krovín/plocha biotopu</w:t>
            </w:r>
          </w:p>
        </w:tc>
        <w:tc>
          <w:tcPr>
            <w:tcW w:w="927" w:type="dxa"/>
            <w:tcBorders>
              <w:bottom w:val="single" w:sz="4" w:space="0" w:color="00000A"/>
              <w:right w:val="single" w:sz="4" w:space="0" w:color="00000A"/>
            </w:tcBorders>
            <w:shd w:val="clear" w:color="auto" w:fill="auto"/>
            <w:vAlign w:val="center"/>
          </w:tcPr>
          <w:p w14:paraId="0FFA7EC0" w14:textId="77777777" w:rsidR="00990D22" w:rsidRPr="00990D22" w:rsidRDefault="00990D22" w:rsidP="00427595">
            <w:pPr>
              <w:jc w:val="center"/>
              <w:rPr>
                <w:rFonts w:eastAsia="Times New Roman"/>
                <w:sz w:val="20"/>
                <w:szCs w:val="20"/>
              </w:rPr>
            </w:pPr>
            <w:r w:rsidRPr="00990D22">
              <w:rPr>
                <w:sz w:val="20"/>
                <w:szCs w:val="20"/>
              </w:rPr>
              <w:t>menej ako 15</w:t>
            </w:r>
            <w:r w:rsidR="00770E16">
              <w:rPr>
                <w:sz w:val="20"/>
                <w:szCs w:val="20"/>
              </w:rPr>
              <w:t xml:space="preserve"> </w:t>
            </w:r>
            <w:r w:rsidRPr="00990D22">
              <w:rPr>
                <w:sz w:val="20"/>
                <w:szCs w:val="20"/>
              </w:rPr>
              <w:t>%</w:t>
            </w:r>
          </w:p>
        </w:tc>
        <w:tc>
          <w:tcPr>
            <w:tcW w:w="4458" w:type="dxa"/>
            <w:tcBorders>
              <w:bottom w:val="single" w:sz="4" w:space="0" w:color="00000A"/>
              <w:right w:val="single" w:sz="4" w:space="0" w:color="00000A"/>
            </w:tcBorders>
            <w:shd w:val="clear" w:color="auto" w:fill="auto"/>
            <w:vAlign w:val="center"/>
          </w:tcPr>
          <w:p w14:paraId="17DD4359" w14:textId="77777777" w:rsidR="00990D22" w:rsidRPr="00990D22" w:rsidRDefault="00990D22" w:rsidP="0015201E">
            <w:pPr>
              <w:jc w:val="center"/>
              <w:rPr>
                <w:rFonts w:eastAsia="Times New Roman"/>
                <w:sz w:val="20"/>
                <w:szCs w:val="20"/>
              </w:rPr>
            </w:pPr>
            <w:r w:rsidRPr="00990D22">
              <w:rPr>
                <w:sz w:val="20"/>
                <w:szCs w:val="20"/>
              </w:rPr>
              <w:t>Bylinná etáž zapojená približne na 15</w:t>
            </w:r>
            <w:r w:rsidR="00770E16">
              <w:rPr>
                <w:sz w:val="20"/>
                <w:szCs w:val="20"/>
              </w:rPr>
              <w:t xml:space="preserve"> </w:t>
            </w:r>
            <w:r w:rsidRPr="00990D22">
              <w:rPr>
                <w:sz w:val="20"/>
                <w:szCs w:val="20"/>
              </w:rPr>
              <w:t>%, krovinová  a drevinová etáž zapojená max. na 15</w:t>
            </w:r>
            <w:r w:rsidR="00770E16">
              <w:rPr>
                <w:sz w:val="20"/>
                <w:szCs w:val="20"/>
              </w:rPr>
              <w:t xml:space="preserve"> </w:t>
            </w:r>
            <w:r w:rsidRPr="00990D22">
              <w:rPr>
                <w:sz w:val="20"/>
                <w:szCs w:val="20"/>
              </w:rPr>
              <w:t>%.</w:t>
            </w:r>
          </w:p>
        </w:tc>
      </w:tr>
      <w:tr w:rsidR="00990D22" w:rsidRPr="00990D22" w14:paraId="46649D68" w14:textId="77777777" w:rsidTr="0015201E">
        <w:trPr>
          <w:trHeight w:val="850"/>
        </w:trPr>
        <w:tc>
          <w:tcPr>
            <w:tcW w:w="2547" w:type="dxa"/>
            <w:tcBorders>
              <w:left w:val="single" w:sz="4" w:space="0" w:color="00000A"/>
              <w:bottom w:val="single" w:sz="4" w:space="0" w:color="00000A"/>
              <w:right w:val="single" w:sz="4" w:space="0" w:color="00000A"/>
            </w:tcBorders>
            <w:shd w:val="clear" w:color="auto" w:fill="auto"/>
            <w:vAlign w:val="center"/>
          </w:tcPr>
          <w:p w14:paraId="699FC366" w14:textId="77777777" w:rsidR="00990D22" w:rsidRPr="00990D22" w:rsidRDefault="00990D22" w:rsidP="0015201E">
            <w:pPr>
              <w:jc w:val="center"/>
              <w:rPr>
                <w:rFonts w:eastAsia="Times New Roman"/>
                <w:sz w:val="20"/>
                <w:szCs w:val="20"/>
              </w:rPr>
            </w:pPr>
            <w:r w:rsidRPr="00990D22">
              <w:rPr>
                <w:sz w:val="20"/>
                <w:szCs w:val="20"/>
              </w:rPr>
              <w:t>Zastúpenie alochtónnych/inváznych/invázne sa správajúcich druhov</w:t>
            </w:r>
          </w:p>
        </w:tc>
        <w:tc>
          <w:tcPr>
            <w:tcW w:w="1137" w:type="dxa"/>
            <w:tcBorders>
              <w:bottom w:val="single" w:sz="4" w:space="0" w:color="00000A"/>
              <w:right w:val="single" w:sz="4" w:space="0" w:color="00000A"/>
            </w:tcBorders>
            <w:shd w:val="clear" w:color="auto" w:fill="auto"/>
            <w:vAlign w:val="center"/>
          </w:tcPr>
          <w:p w14:paraId="311802E3" w14:textId="77777777" w:rsidR="00990D22" w:rsidRPr="00990D22" w:rsidRDefault="00990D22" w:rsidP="004C5E78">
            <w:pPr>
              <w:jc w:val="center"/>
              <w:rPr>
                <w:rFonts w:eastAsia="Times New Roman"/>
                <w:sz w:val="20"/>
                <w:szCs w:val="20"/>
              </w:rPr>
            </w:pPr>
            <w:r w:rsidRPr="00990D22">
              <w:rPr>
                <w:sz w:val="20"/>
                <w:szCs w:val="20"/>
              </w:rPr>
              <w:t>percento pokrytia/16 m</w:t>
            </w:r>
            <w:r w:rsidRPr="008C5A1C">
              <w:rPr>
                <w:sz w:val="20"/>
                <w:szCs w:val="20"/>
                <w:vertAlign w:val="superscript"/>
              </w:rPr>
              <w:t>2</w:t>
            </w:r>
          </w:p>
        </w:tc>
        <w:tc>
          <w:tcPr>
            <w:tcW w:w="927" w:type="dxa"/>
            <w:tcBorders>
              <w:bottom w:val="single" w:sz="4" w:space="0" w:color="00000A"/>
              <w:right w:val="single" w:sz="4" w:space="0" w:color="00000A"/>
            </w:tcBorders>
            <w:shd w:val="clear" w:color="auto" w:fill="auto"/>
            <w:vAlign w:val="center"/>
          </w:tcPr>
          <w:p w14:paraId="01338859" w14:textId="77777777" w:rsidR="00990D22" w:rsidRPr="00990D22" w:rsidRDefault="00990D22" w:rsidP="00427595">
            <w:pPr>
              <w:jc w:val="center"/>
              <w:rPr>
                <w:rFonts w:eastAsia="Times New Roman"/>
                <w:sz w:val="20"/>
                <w:szCs w:val="20"/>
              </w:rPr>
            </w:pPr>
            <w:r w:rsidRPr="00990D22">
              <w:rPr>
                <w:sz w:val="20"/>
                <w:szCs w:val="20"/>
              </w:rPr>
              <w:t>menej ako 1</w:t>
            </w:r>
            <w:r w:rsidR="00770E16">
              <w:rPr>
                <w:sz w:val="20"/>
                <w:szCs w:val="20"/>
              </w:rPr>
              <w:t xml:space="preserve"> </w:t>
            </w:r>
            <w:r w:rsidRPr="00990D22">
              <w:rPr>
                <w:sz w:val="20"/>
                <w:szCs w:val="20"/>
              </w:rPr>
              <w:t>%</w:t>
            </w:r>
          </w:p>
        </w:tc>
        <w:tc>
          <w:tcPr>
            <w:tcW w:w="4458" w:type="dxa"/>
            <w:tcBorders>
              <w:bottom w:val="single" w:sz="4" w:space="0" w:color="00000A"/>
              <w:right w:val="single" w:sz="4" w:space="0" w:color="00000A"/>
            </w:tcBorders>
            <w:shd w:val="clear" w:color="auto" w:fill="auto"/>
            <w:vAlign w:val="center"/>
          </w:tcPr>
          <w:p w14:paraId="3102758E" w14:textId="77777777" w:rsidR="00990D22" w:rsidRPr="00990D22" w:rsidRDefault="00990D22" w:rsidP="0015201E">
            <w:pPr>
              <w:jc w:val="center"/>
              <w:rPr>
                <w:rFonts w:eastAsia="Times New Roman"/>
                <w:sz w:val="20"/>
                <w:szCs w:val="20"/>
              </w:rPr>
            </w:pPr>
            <w:r w:rsidRPr="00990D22">
              <w:rPr>
                <w:sz w:val="20"/>
                <w:szCs w:val="20"/>
              </w:rPr>
              <w:t>Eliminovať zastúpenie drevín a krovín</w:t>
            </w:r>
          </w:p>
        </w:tc>
      </w:tr>
    </w:tbl>
    <w:p w14:paraId="1CF77570" w14:textId="77777777" w:rsidR="00990D22" w:rsidRDefault="00990D22" w:rsidP="00990D22">
      <w:pPr>
        <w:rPr>
          <w:szCs w:val="24"/>
        </w:rPr>
      </w:pPr>
    </w:p>
    <w:p w14:paraId="5C6112F7" w14:textId="77777777" w:rsidR="00770E16" w:rsidRDefault="00770E16" w:rsidP="00990D22">
      <w:pPr>
        <w:rPr>
          <w:szCs w:val="24"/>
        </w:rPr>
      </w:pPr>
    </w:p>
    <w:p w14:paraId="1321804D" w14:textId="77777777" w:rsidR="00770E16" w:rsidRDefault="00770E16" w:rsidP="00990D22">
      <w:pPr>
        <w:rPr>
          <w:szCs w:val="24"/>
        </w:rPr>
      </w:pPr>
    </w:p>
    <w:p w14:paraId="0743B30A" w14:textId="77777777" w:rsidR="00770E16" w:rsidRPr="00990D22" w:rsidRDefault="00770E16" w:rsidP="00990D22">
      <w:pPr>
        <w:rPr>
          <w:szCs w:val="24"/>
        </w:rPr>
      </w:pPr>
    </w:p>
    <w:p w14:paraId="4B38286D" w14:textId="6F28F11C" w:rsidR="00990D22" w:rsidRPr="00990D22" w:rsidRDefault="00990D22" w:rsidP="00990D22">
      <w:pPr>
        <w:rPr>
          <w:sz w:val="20"/>
          <w:szCs w:val="20"/>
        </w:rPr>
      </w:pPr>
      <w:r w:rsidRPr="00990D22">
        <w:rPr>
          <w:szCs w:val="24"/>
        </w:rPr>
        <w:t xml:space="preserve">Zlepšenie stavu biotopu </w:t>
      </w:r>
      <w:r w:rsidRPr="00990D22">
        <w:rPr>
          <w:b/>
          <w:szCs w:val="24"/>
        </w:rPr>
        <w:t>Tr</w:t>
      </w:r>
      <w:r w:rsidR="005B786B">
        <w:rPr>
          <w:b/>
          <w:szCs w:val="24"/>
        </w:rPr>
        <w:t xml:space="preserve"> </w:t>
      </w:r>
      <w:r w:rsidRPr="00990D22">
        <w:rPr>
          <w:b/>
          <w:szCs w:val="24"/>
        </w:rPr>
        <w:t>5 (6190) Dea</w:t>
      </w:r>
      <w:r w:rsidR="004C5E78">
        <w:rPr>
          <w:b/>
          <w:szCs w:val="24"/>
        </w:rPr>
        <w:t>l</w:t>
      </w:r>
      <w:r w:rsidRPr="00990D22">
        <w:rPr>
          <w:b/>
          <w:szCs w:val="24"/>
        </w:rPr>
        <w:t xml:space="preserve">pínske </w:t>
      </w:r>
      <w:r w:rsidRPr="00990D22">
        <w:rPr>
          <w:rFonts w:eastAsia="Times New Roman"/>
          <w:b/>
          <w:szCs w:val="24"/>
          <w:lang w:eastAsia="sk-SK"/>
        </w:rPr>
        <w:t>travinnobylinné porasty</w:t>
      </w:r>
      <w:r w:rsidRPr="00990D22">
        <w:rPr>
          <w:szCs w:val="24"/>
        </w:rPr>
        <w:t xml:space="preserve"> za splnenia nasledovných atribútov:</w:t>
      </w:r>
    </w:p>
    <w:tbl>
      <w:tblPr>
        <w:tblW w:w="5000"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768"/>
        <w:gridCol w:w="1246"/>
        <w:gridCol w:w="1413"/>
        <w:gridCol w:w="3777"/>
      </w:tblGrid>
      <w:tr w:rsidR="00990D22" w:rsidRPr="00990D22" w14:paraId="27D8A302" w14:textId="77777777" w:rsidTr="00990D22">
        <w:trPr>
          <w:trHeight w:val="290"/>
        </w:trPr>
        <w:tc>
          <w:tcPr>
            <w:tcW w:w="2598" w:type="dxa"/>
            <w:tcBorders>
              <w:top w:val="single" w:sz="4" w:space="0" w:color="00000A"/>
              <w:left w:val="single" w:sz="4" w:space="0" w:color="00000A"/>
              <w:bottom w:val="single" w:sz="4" w:space="0" w:color="00000A"/>
              <w:right w:val="single" w:sz="4" w:space="0" w:color="00000A"/>
            </w:tcBorders>
            <w:shd w:val="clear" w:color="auto" w:fill="auto"/>
          </w:tcPr>
          <w:p w14:paraId="4473B45D" w14:textId="77777777" w:rsidR="00990D22" w:rsidRPr="00990D22" w:rsidRDefault="00990D22" w:rsidP="00990D22">
            <w:pPr>
              <w:jc w:val="center"/>
              <w:rPr>
                <w:rFonts w:eastAsia="Times New Roman"/>
                <w:b/>
                <w:sz w:val="20"/>
                <w:szCs w:val="20"/>
              </w:rPr>
            </w:pPr>
            <w:r w:rsidRPr="00990D22">
              <w:rPr>
                <w:b/>
                <w:sz w:val="20"/>
                <w:szCs w:val="20"/>
              </w:rPr>
              <w:t>Parameter</w:t>
            </w:r>
          </w:p>
        </w:tc>
        <w:tc>
          <w:tcPr>
            <w:tcW w:w="1196" w:type="dxa"/>
            <w:tcBorders>
              <w:top w:val="single" w:sz="4" w:space="0" w:color="00000A"/>
              <w:bottom w:val="single" w:sz="4" w:space="0" w:color="00000A"/>
              <w:right w:val="single" w:sz="4" w:space="0" w:color="00000A"/>
            </w:tcBorders>
            <w:shd w:val="clear" w:color="auto" w:fill="auto"/>
          </w:tcPr>
          <w:p w14:paraId="25DB3AAA" w14:textId="77777777" w:rsidR="00990D22" w:rsidRPr="00990D22" w:rsidRDefault="00990D22" w:rsidP="00990D22">
            <w:pPr>
              <w:jc w:val="center"/>
              <w:rPr>
                <w:rFonts w:eastAsia="Times New Roman"/>
                <w:b/>
                <w:sz w:val="20"/>
                <w:szCs w:val="20"/>
              </w:rPr>
            </w:pPr>
            <w:r w:rsidRPr="00990D22">
              <w:rPr>
                <w:b/>
                <w:sz w:val="20"/>
                <w:szCs w:val="20"/>
              </w:rPr>
              <w:t>Merateľný indikátor</w:t>
            </w:r>
          </w:p>
        </w:tc>
        <w:tc>
          <w:tcPr>
            <w:tcW w:w="1329" w:type="dxa"/>
            <w:tcBorders>
              <w:top w:val="single" w:sz="4" w:space="0" w:color="00000A"/>
              <w:bottom w:val="single" w:sz="4" w:space="0" w:color="00000A"/>
              <w:right w:val="single" w:sz="4" w:space="0" w:color="00000A"/>
            </w:tcBorders>
            <w:shd w:val="clear" w:color="auto" w:fill="auto"/>
          </w:tcPr>
          <w:p w14:paraId="66664E4B" w14:textId="77777777" w:rsidR="00990D22" w:rsidRPr="00990D22" w:rsidRDefault="00990D22" w:rsidP="00990D22">
            <w:pPr>
              <w:jc w:val="center"/>
              <w:rPr>
                <w:rFonts w:eastAsia="Times New Roman"/>
                <w:b/>
                <w:sz w:val="20"/>
                <w:szCs w:val="20"/>
              </w:rPr>
            </w:pPr>
            <w:r w:rsidRPr="00990D22">
              <w:rPr>
                <w:b/>
                <w:sz w:val="20"/>
                <w:szCs w:val="20"/>
              </w:rPr>
              <w:t>Cieľová hodnota</w:t>
            </w:r>
          </w:p>
        </w:tc>
        <w:tc>
          <w:tcPr>
            <w:tcW w:w="3946" w:type="dxa"/>
            <w:tcBorders>
              <w:top w:val="single" w:sz="4" w:space="0" w:color="00000A"/>
              <w:bottom w:val="single" w:sz="4" w:space="0" w:color="00000A"/>
              <w:right w:val="single" w:sz="4" w:space="0" w:color="00000A"/>
            </w:tcBorders>
            <w:shd w:val="clear" w:color="auto" w:fill="auto"/>
          </w:tcPr>
          <w:p w14:paraId="7DD67879" w14:textId="77777777" w:rsidR="00990D22" w:rsidRPr="00990D22" w:rsidRDefault="00990D22" w:rsidP="00990D22">
            <w:pPr>
              <w:jc w:val="center"/>
              <w:rPr>
                <w:rFonts w:eastAsia="Times New Roman"/>
                <w:b/>
                <w:sz w:val="20"/>
                <w:szCs w:val="20"/>
              </w:rPr>
            </w:pPr>
            <w:r w:rsidRPr="00990D22">
              <w:rPr>
                <w:b/>
                <w:sz w:val="20"/>
                <w:szCs w:val="20"/>
              </w:rPr>
              <w:t>Poznámky/Doplňujúce informácie</w:t>
            </w:r>
          </w:p>
        </w:tc>
      </w:tr>
      <w:tr w:rsidR="00990D22" w:rsidRPr="00990D22" w14:paraId="0467559D" w14:textId="77777777" w:rsidTr="0015201E">
        <w:trPr>
          <w:trHeight w:val="290"/>
        </w:trPr>
        <w:tc>
          <w:tcPr>
            <w:tcW w:w="25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250AE" w14:textId="77777777" w:rsidR="00990D22" w:rsidRPr="00990D22" w:rsidRDefault="00990D22" w:rsidP="0015201E">
            <w:pPr>
              <w:jc w:val="center"/>
              <w:rPr>
                <w:rFonts w:eastAsia="Times New Roman"/>
                <w:sz w:val="20"/>
                <w:szCs w:val="20"/>
              </w:rPr>
            </w:pPr>
            <w:r w:rsidRPr="00990D22">
              <w:rPr>
                <w:sz w:val="20"/>
                <w:szCs w:val="20"/>
              </w:rPr>
              <w:t>Výmera biotopu</w:t>
            </w:r>
          </w:p>
        </w:tc>
        <w:tc>
          <w:tcPr>
            <w:tcW w:w="1196" w:type="dxa"/>
            <w:tcBorders>
              <w:top w:val="single" w:sz="4" w:space="0" w:color="00000A"/>
              <w:bottom w:val="single" w:sz="4" w:space="0" w:color="00000A"/>
              <w:right w:val="single" w:sz="4" w:space="0" w:color="00000A"/>
            </w:tcBorders>
            <w:shd w:val="clear" w:color="auto" w:fill="auto"/>
            <w:vAlign w:val="center"/>
          </w:tcPr>
          <w:p w14:paraId="370DEB98" w14:textId="77777777" w:rsidR="00990D22" w:rsidRPr="00990D22" w:rsidRDefault="00990D22" w:rsidP="004C5E78">
            <w:pPr>
              <w:jc w:val="center"/>
              <w:rPr>
                <w:rFonts w:eastAsia="Times New Roman"/>
                <w:sz w:val="20"/>
                <w:szCs w:val="20"/>
              </w:rPr>
            </w:pPr>
            <w:r w:rsidRPr="00990D22">
              <w:rPr>
                <w:sz w:val="20"/>
                <w:szCs w:val="20"/>
              </w:rPr>
              <w:t>ha</w:t>
            </w:r>
          </w:p>
        </w:tc>
        <w:tc>
          <w:tcPr>
            <w:tcW w:w="1329" w:type="dxa"/>
            <w:tcBorders>
              <w:top w:val="single" w:sz="4" w:space="0" w:color="00000A"/>
              <w:bottom w:val="single" w:sz="4" w:space="0" w:color="00000A"/>
              <w:right w:val="single" w:sz="4" w:space="0" w:color="00000A"/>
            </w:tcBorders>
            <w:shd w:val="clear" w:color="auto" w:fill="auto"/>
            <w:vAlign w:val="center"/>
          </w:tcPr>
          <w:p w14:paraId="2C13EB87" w14:textId="77777777" w:rsidR="00990D22" w:rsidRPr="00990D22" w:rsidRDefault="00990D22" w:rsidP="00427595">
            <w:pPr>
              <w:jc w:val="center"/>
              <w:rPr>
                <w:rFonts w:eastAsia="Times New Roman"/>
                <w:sz w:val="20"/>
                <w:szCs w:val="20"/>
              </w:rPr>
            </w:pPr>
            <w:r w:rsidRPr="00990D22">
              <w:rPr>
                <w:rFonts w:eastAsia="Times New Roman"/>
                <w:sz w:val="20"/>
                <w:szCs w:val="20"/>
              </w:rPr>
              <w:t>0,03</w:t>
            </w:r>
          </w:p>
        </w:tc>
        <w:tc>
          <w:tcPr>
            <w:tcW w:w="3946" w:type="dxa"/>
            <w:tcBorders>
              <w:top w:val="single" w:sz="4" w:space="0" w:color="00000A"/>
              <w:bottom w:val="single" w:sz="4" w:space="0" w:color="00000A"/>
              <w:right w:val="single" w:sz="4" w:space="0" w:color="00000A"/>
            </w:tcBorders>
            <w:shd w:val="clear" w:color="auto" w:fill="auto"/>
            <w:vAlign w:val="center"/>
          </w:tcPr>
          <w:p w14:paraId="133F748F" w14:textId="77777777" w:rsidR="00990D22" w:rsidRPr="00990D22" w:rsidRDefault="00990D22" w:rsidP="0015201E">
            <w:pPr>
              <w:jc w:val="center"/>
              <w:rPr>
                <w:rFonts w:eastAsia="Times New Roman"/>
                <w:sz w:val="20"/>
                <w:szCs w:val="20"/>
              </w:rPr>
            </w:pPr>
            <w:r w:rsidRPr="00990D22">
              <w:rPr>
                <w:sz w:val="20"/>
                <w:szCs w:val="20"/>
              </w:rPr>
              <w:t>Udržať výmeru biotopu</w:t>
            </w:r>
          </w:p>
        </w:tc>
      </w:tr>
      <w:tr w:rsidR="00990D22" w:rsidRPr="00990D22" w14:paraId="3B51D1B6" w14:textId="77777777" w:rsidTr="0015201E">
        <w:trPr>
          <w:trHeight w:val="1402"/>
        </w:trPr>
        <w:tc>
          <w:tcPr>
            <w:tcW w:w="2598" w:type="dxa"/>
            <w:tcBorders>
              <w:left w:val="single" w:sz="4" w:space="0" w:color="00000A"/>
              <w:bottom w:val="single" w:sz="4" w:space="0" w:color="00000A"/>
              <w:right w:val="single" w:sz="4" w:space="0" w:color="00000A"/>
            </w:tcBorders>
            <w:shd w:val="clear" w:color="auto" w:fill="auto"/>
            <w:vAlign w:val="center"/>
          </w:tcPr>
          <w:p w14:paraId="0B4C1C57" w14:textId="77777777" w:rsidR="00990D22" w:rsidRPr="00990D22" w:rsidRDefault="00990D22" w:rsidP="0015201E">
            <w:pPr>
              <w:jc w:val="center"/>
              <w:rPr>
                <w:rFonts w:eastAsia="Times New Roman"/>
                <w:sz w:val="20"/>
                <w:szCs w:val="20"/>
              </w:rPr>
            </w:pPr>
            <w:r w:rsidRPr="00990D22">
              <w:rPr>
                <w:sz w:val="20"/>
                <w:szCs w:val="20"/>
              </w:rPr>
              <w:t>Zastúpenie charakteristických druhov</w:t>
            </w:r>
          </w:p>
        </w:tc>
        <w:tc>
          <w:tcPr>
            <w:tcW w:w="1196" w:type="dxa"/>
            <w:tcBorders>
              <w:bottom w:val="single" w:sz="4" w:space="0" w:color="00000A"/>
              <w:right w:val="single" w:sz="4" w:space="0" w:color="00000A"/>
            </w:tcBorders>
            <w:shd w:val="clear" w:color="auto" w:fill="auto"/>
            <w:vAlign w:val="center"/>
          </w:tcPr>
          <w:p w14:paraId="01E7E0D8" w14:textId="77777777" w:rsidR="00990D22" w:rsidRPr="00990D22" w:rsidRDefault="00990D22" w:rsidP="004C5E78">
            <w:pPr>
              <w:jc w:val="center"/>
              <w:rPr>
                <w:rFonts w:eastAsia="Times New Roman"/>
                <w:sz w:val="20"/>
                <w:szCs w:val="20"/>
              </w:rPr>
            </w:pPr>
            <w:r w:rsidRPr="00990D22">
              <w:rPr>
                <w:sz w:val="20"/>
                <w:szCs w:val="20"/>
              </w:rPr>
              <w:t>počet druhov/16m</w:t>
            </w:r>
            <w:r w:rsidRPr="008C5A1C">
              <w:rPr>
                <w:sz w:val="20"/>
                <w:szCs w:val="20"/>
                <w:vertAlign w:val="superscript"/>
              </w:rPr>
              <w:t>2</w:t>
            </w:r>
          </w:p>
        </w:tc>
        <w:tc>
          <w:tcPr>
            <w:tcW w:w="1329" w:type="dxa"/>
            <w:tcBorders>
              <w:bottom w:val="single" w:sz="4" w:space="0" w:color="00000A"/>
              <w:right w:val="single" w:sz="4" w:space="0" w:color="00000A"/>
            </w:tcBorders>
            <w:shd w:val="clear" w:color="auto" w:fill="auto"/>
            <w:vAlign w:val="center"/>
          </w:tcPr>
          <w:p w14:paraId="37A96A87" w14:textId="77777777" w:rsidR="00990D22" w:rsidRPr="00990D22" w:rsidRDefault="00990D22" w:rsidP="00427595">
            <w:pPr>
              <w:jc w:val="center"/>
              <w:rPr>
                <w:rFonts w:eastAsia="Times New Roman"/>
                <w:sz w:val="20"/>
                <w:szCs w:val="20"/>
              </w:rPr>
            </w:pPr>
            <w:r w:rsidRPr="00990D22">
              <w:rPr>
                <w:sz w:val="20"/>
                <w:szCs w:val="20"/>
              </w:rPr>
              <w:t>najmenej 12 druhov</w:t>
            </w:r>
          </w:p>
        </w:tc>
        <w:tc>
          <w:tcPr>
            <w:tcW w:w="3946" w:type="dxa"/>
            <w:tcBorders>
              <w:bottom w:val="single" w:sz="4" w:space="0" w:color="00000A"/>
              <w:right w:val="single" w:sz="4" w:space="0" w:color="00000A"/>
            </w:tcBorders>
            <w:shd w:val="clear" w:color="auto" w:fill="auto"/>
            <w:vAlign w:val="center"/>
          </w:tcPr>
          <w:p w14:paraId="79688F63" w14:textId="77777777" w:rsidR="00990D22" w:rsidRPr="00990D22" w:rsidRDefault="00990D22" w:rsidP="0015201E">
            <w:pPr>
              <w:jc w:val="center"/>
              <w:rPr>
                <w:rFonts w:eastAsia="Times New Roman"/>
                <w:sz w:val="20"/>
                <w:szCs w:val="20"/>
              </w:rPr>
            </w:pPr>
            <w:r w:rsidRPr="00990D22">
              <w:rPr>
                <w:sz w:val="20"/>
                <w:szCs w:val="20"/>
              </w:rPr>
              <w:t xml:space="preserve">Charakteristické/typické druhové zloženie:  </w:t>
            </w:r>
            <w:r w:rsidRPr="00990D22">
              <w:rPr>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990D22" w:rsidRPr="00990D22" w14:paraId="42336884" w14:textId="77777777" w:rsidTr="0015201E">
        <w:trPr>
          <w:trHeight w:val="290"/>
        </w:trPr>
        <w:tc>
          <w:tcPr>
            <w:tcW w:w="2598" w:type="dxa"/>
            <w:tcBorders>
              <w:left w:val="single" w:sz="4" w:space="0" w:color="00000A"/>
              <w:bottom w:val="single" w:sz="4" w:space="0" w:color="00000A"/>
              <w:right w:val="single" w:sz="4" w:space="0" w:color="00000A"/>
            </w:tcBorders>
            <w:shd w:val="clear" w:color="auto" w:fill="auto"/>
            <w:vAlign w:val="center"/>
          </w:tcPr>
          <w:p w14:paraId="4CE6F9A0" w14:textId="77777777" w:rsidR="00990D22" w:rsidRPr="00990D22" w:rsidRDefault="00990D22" w:rsidP="0015201E">
            <w:pPr>
              <w:jc w:val="center"/>
              <w:rPr>
                <w:rFonts w:eastAsia="Times New Roman"/>
                <w:sz w:val="20"/>
                <w:szCs w:val="20"/>
              </w:rPr>
            </w:pPr>
            <w:r w:rsidRPr="00990D22">
              <w:rPr>
                <w:sz w:val="20"/>
                <w:szCs w:val="20"/>
              </w:rPr>
              <w:t>Vertikálna štruktúra biotopu</w:t>
            </w:r>
          </w:p>
        </w:tc>
        <w:tc>
          <w:tcPr>
            <w:tcW w:w="1196" w:type="dxa"/>
            <w:tcBorders>
              <w:bottom w:val="single" w:sz="4" w:space="0" w:color="00000A"/>
              <w:right w:val="single" w:sz="4" w:space="0" w:color="00000A"/>
            </w:tcBorders>
            <w:shd w:val="clear" w:color="auto" w:fill="auto"/>
            <w:vAlign w:val="center"/>
          </w:tcPr>
          <w:p w14:paraId="5403460A" w14:textId="77777777" w:rsidR="00990D22" w:rsidRPr="00990D22" w:rsidRDefault="00990D22" w:rsidP="0015201E">
            <w:pPr>
              <w:jc w:val="center"/>
              <w:rPr>
                <w:rFonts w:eastAsia="Times New Roman"/>
                <w:sz w:val="20"/>
                <w:szCs w:val="20"/>
              </w:rPr>
            </w:pPr>
            <w:r w:rsidRPr="00990D22">
              <w:rPr>
                <w:sz w:val="20"/>
                <w:szCs w:val="20"/>
              </w:rPr>
              <w:t>percento pokrytia drevín a krovín/plocha biotopu</w:t>
            </w:r>
          </w:p>
        </w:tc>
        <w:tc>
          <w:tcPr>
            <w:tcW w:w="1329" w:type="dxa"/>
            <w:tcBorders>
              <w:bottom w:val="single" w:sz="4" w:space="0" w:color="00000A"/>
              <w:right w:val="single" w:sz="4" w:space="0" w:color="00000A"/>
            </w:tcBorders>
            <w:shd w:val="clear" w:color="auto" w:fill="auto"/>
            <w:vAlign w:val="center"/>
          </w:tcPr>
          <w:p w14:paraId="1CA2E273" w14:textId="77777777" w:rsidR="00990D22" w:rsidRPr="00990D22" w:rsidRDefault="00990D22" w:rsidP="004C5E78">
            <w:pPr>
              <w:jc w:val="center"/>
              <w:rPr>
                <w:rFonts w:eastAsia="Times New Roman"/>
                <w:sz w:val="20"/>
                <w:szCs w:val="20"/>
              </w:rPr>
            </w:pPr>
            <w:r w:rsidRPr="00990D22">
              <w:rPr>
                <w:sz w:val="20"/>
                <w:szCs w:val="20"/>
              </w:rPr>
              <w:t>menej ako 30</w:t>
            </w:r>
            <w:r w:rsidR="00770E16">
              <w:rPr>
                <w:sz w:val="20"/>
                <w:szCs w:val="20"/>
              </w:rPr>
              <w:t> </w:t>
            </w:r>
            <w:r w:rsidRPr="00990D22">
              <w:rPr>
                <w:sz w:val="20"/>
                <w:szCs w:val="20"/>
              </w:rPr>
              <w:t>%</w:t>
            </w:r>
          </w:p>
        </w:tc>
        <w:tc>
          <w:tcPr>
            <w:tcW w:w="3946" w:type="dxa"/>
            <w:tcBorders>
              <w:bottom w:val="single" w:sz="4" w:space="0" w:color="00000A"/>
              <w:right w:val="single" w:sz="4" w:space="0" w:color="00000A"/>
            </w:tcBorders>
            <w:shd w:val="clear" w:color="auto" w:fill="auto"/>
            <w:vAlign w:val="center"/>
          </w:tcPr>
          <w:p w14:paraId="2FD61013" w14:textId="77777777" w:rsidR="00990D22" w:rsidRPr="00990D22" w:rsidRDefault="00990D22" w:rsidP="0015201E">
            <w:pPr>
              <w:jc w:val="center"/>
              <w:rPr>
                <w:rFonts w:eastAsia="Times New Roman"/>
                <w:sz w:val="20"/>
                <w:szCs w:val="20"/>
              </w:rPr>
            </w:pPr>
            <w:r w:rsidRPr="00990D22">
              <w:rPr>
                <w:sz w:val="20"/>
                <w:szCs w:val="20"/>
              </w:rPr>
              <w:t>Eliminovať zastúpenie drevín a krovín</w:t>
            </w:r>
          </w:p>
        </w:tc>
      </w:tr>
      <w:tr w:rsidR="00990D22" w:rsidRPr="00990D22" w14:paraId="1A640DA7" w14:textId="77777777" w:rsidTr="0015201E">
        <w:trPr>
          <w:trHeight w:val="850"/>
        </w:trPr>
        <w:tc>
          <w:tcPr>
            <w:tcW w:w="2598" w:type="dxa"/>
            <w:tcBorders>
              <w:left w:val="single" w:sz="4" w:space="0" w:color="00000A"/>
              <w:bottom w:val="single" w:sz="4" w:space="0" w:color="00000A"/>
              <w:right w:val="single" w:sz="4" w:space="0" w:color="00000A"/>
            </w:tcBorders>
            <w:shd w:val="clear" w:color="auto" w:fill="auto"/>
            <w:vAlign w:val="center"/>
          </w:tcPr>
          <w:p w14:paraId="493D71F6" w14:textId="77777777" w:rsidR="00990D22" w:rsidRPr="00990D22" w:rsidRDefault="00990D22" w:rsidP="0015201E">
            <w:pPr>
              <w:jc w:val="center"/>
              <w:rPr>
                <w:rFonts w:eastAsia="Times New Roman"/>
                <w:sz w:val="20"/>
                <w:szCs w:val="20"/>
              </w:rPr>
            </w:pPr>
            <w:r w:rsidRPr="00990D22">
              <w:rPr>
                <w:sz w:val="20"/>
                <w:szCs w:val="20"/>
              </w:rPr>
              <w:t>Zastúpenie alochtónnych/inváznych/invázne sa správajúcich druhov</w:t>
            </w:r>
          </w:p>
        </w:tc>
        <w:tc>
          <w:tcPr>
            <w:tcW w:w="1196" w:type="dxa"/>
            <w:tcBorders>
              <w:bottom w:val="single" w:sz="4" w:space="0" w:color="00000A"/>
              <w:right w:val="single" w:sz="4" w:space="0" w:color="00000A"/>
            </w:tcBorders>
            <w:shd w:val="clear" w:color="auto" w:fill="auto"/>
            <w:vAlign w:val="center"/>
          </w:tcPr>
          <w:p w14:paraId="5549B452" w14:textId="77777777" w:rsidR="00990D22" w:rsidRPr="00990D22" w:rsidRDefault="00990D22" w:rsidP="004C5E78">
            <w:pPr>
              <w:jc w:val="center"/>
              <w:rPr>
                <w:rFonts w:eastAsia="Times New Roman"/>
                <w:sz w:val="20"/>
                <w:szCs w:val="20"/>
              </w:rPr>
            </w:pPr>
            <w:r w:rsidRPr="00990D22">
              <w:rPr>
                <w:sz w:val="20"/>
                <w:szCs w:val="20"/>
              </w:rPr>
              <w:t>percento pokrytia/25 m</w:t>
            </w:r>
            <w:r w:rsidRPr="008C5A1C">
              <w:rPr>
                <w:sz w:val="20"/>
                <w:szCs w:val="20"/>
                <w:vertAlign w:val="superscript"/>
              </w:rPr>
              <w:t>2</w:t>
            </w:r>
          </w:p>
        </w:tc>
        <w:tc>
          <w:tcPr>
            <w:tcW w:w="1329" w:type="dxa"/>
            <w:tcBorders>
              <w:bottom w:val="single" w:sz="4" w:space="0" w:color="00000A"/>
              <w:right w:val="single" w:sz="4" w:space="0" w:color="00000A"/>
            </w:tcBorders>
            <w:shd w:val="clear" w:color="auto" w:fill="auto"/>
            <w:vAlign w:val="center"/>
          </w:tcPr>
          <w:p w14:paraId="07979259" w14:textId="77777777" w:rsidR="00990D22" w:rsidRPr="00990D22" w:rsidRDefault="00990D22" w:rsidP="00427595">
            <w:pPr>
              <w:jc w:val="center"/>
              <w:rPr>
                <w:rFonts w:eastAsia="Times New Roman"/>
                <w:sz w:val="20"/>
                <w:szCs w:val="20"/>
              </w:rPr>
            </w:pPr>
            <w:r w:rsidRPr="00990D22">
              <w:rPr>
                <w:sz w:val="20"/>
                <w:szCs w:val="20"/>
              </w:rPr>
              <w:t>menej ako 15</w:t>
            </w:r>
            <w:r w:rsidR="00770E16">
              <w:rPr>
                <w:sz w:val="20"/>
                <w:szCs w:val="20"/>
              </w:rPr>
              <w:t> </w:t>
            </w:r>
            <w:r w:rsidRPr="00990D22">
              <w:rPr>
                <w:sz w:val="20"/>
                <w:szCs w:val="20"/>
              </w:rPr>
              <w:t>% u alochtónnych, menej ako 1 % u inváznych</w:t>
            </w:r>
          </w:p>
        </w:tc>
        <w:tc>
          <w:tcPr>
            <w:tcW w:w="3946" w:type="dxa"/>
            <w:tcBorders>
              <w:bottom w:val="single" w:sz="4" w:space="0" w:color="00000A"/>
              <w:right w:val="single" w:sz="4" w:space="0" w:color="00000A"/>
            </w:tcBorders>
            <w:shd w:val="clear" w:color="auto" w:fill="auto"/>
            <w:vAlign w:val="center"/>
          </w:tcPr>
          <w:p w14:paraId="5CD60AAA" w14:textId="77777777" w:rsidR="00990D22" w:rsidRPr="00990D22" w:rsidRDefault="00990D22" w:rsidP="0015201E">
            <w:pPr>
              <w:jc w:val="center"/>
              <w:rPr>
                <w:rFonts w:eastAsia="Times New Roman"/>
                <w:sz w:val="20"/>
                <w:szCs w:val="20"/>
              </w:rPr>
            </w:pPr>
            <w:r w:rsidRPr="00990D22">
              <w:rPr>
                <w:sz w:val="20"/>
                <w:szCs w:val="20"/>
              </w:rPr>
              <w:t>Eliminovať výskyt druhov</w:t>
            </w:r>
          </w:p>
        </w:tc>
      </w:tr>
    </w:tbl>
    <w:p w14:paraId="0B6C76BE" w14:textId="77777777" w:rsidR="00990D22" w:rsidRPr="00990D22" w:rsidRDefault="00990D22" w:rsidP="00990D22">
      <w:pPr>
        <w:rPr>
          <w:sz w:val="20"/>
          <w:szCs w:val="20"/>
        </w:rPr>
      </w:pPr>
    </w:p>
    <w:p w14:paraId="5B141DE7" w14:textId="77777777" w:rsidR="00990D22" w:rsidRPr="00990D22" w:rsidRDefault="00990D22" w:rsidP="00990D22">
      <w:pPr>
        <w:rPr>
          <w:szCs w:val="24"/>
        </w:rPr>
      </w:pPr>
      <w:r w:rsidRPr="00990D22">
        <w:rPr>
          <w:szCs w:val="24"/>
        </w:rPr>
        <w:t xml:space="preserve">Zachovanie priaznivého stavu biotopu </w:t>
      </w:r>
      <w:r w:rsidRPr="00990D22">
        <w:rPr>
          <w:b/>
          <w:szCs w:val="24"/>
        </w:rPr>
        <w:t>Al</w:t>
      </w:r>
      <w:r w:rsidR="005B786B">
        <w:rPr>
          <w:b/>
          <w:szCs w:val="24"/>
        </w:rPr>
        <w:t xml:space="preserve"> </w:t>
      </w:r>
      <w:r w:rsidRPr="00990D22">
        <w:rPr>
          <w:b/>
          <w:szCs w:val="24"/>
        </w:rPr>
        <w:t xml:space="preserve">3 (6170) </w:t>
      </w:r>
      <w:r w:rsidRPr="00990D22">
        <w:rPr>
          <w:rFonts w:eastAsia="Times New Roman"/>
          <w:b/>
          <w:szCs w:val="24"/>
          <w:lang w:eastAsia="sk-SK"/>
        </w:rPr>
        <w:t>Alpínske a subalpínske vápnomilné travinno-bylinné porasty</w:t>
      </w:r>
      <w:r w:rsidRPr="00990D22">
        <w:rPr>
          <w:szCs w:val="24"/>
        </w:rPr>
        <w:t xml:space="preserve"> za splnenia nasledovných atribútov:</w:t>
      </w:r>
    </w:p>
    <w:tbl>
      <w:tblPr>
        <w:tblW w:w="0" w:type="auto"/>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707"/>
        <w:gridCol w:w="1338"/>
        <w:gridCol w:w="861"/>
        <w:gridCol w:w="4223"/>
      </w:tblGrid>
      <w:tr w:rsidR="00990D22" w:rsidRPr="00990D22" w14:paraId="49155E46" w14:textId="77777777" w:rsidTr="00911FBF">
        <w:trPr>
          <w:trHeight w:val="70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DCC20AE"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B0E6D0F"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Merateľný indikátor</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37A949E"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0A445C4" w14:textId="77777777" w:rsidR="00990D22" w:rsidRPr="00990D22" w:rsidRDefault="00990D22" w:rsidP="00990D22">
            <w:pPr>
              <w:jc w:val="center"/>
              <w:rPr>
                <w:rFonts w:eastAsia="Times New Roman"/>
                <w:b/>
                <w:sz w:val="18"/>
                <w:szCs w:val="18"/>
                <w:lang w:eastAsia="sk-SK"/>
              </w:rPr>
            </w:pPr>
            <w:r w:rsidRPr="00990D22">
              <w:rPr>
                <w:rFonts w:eastAsia="Times New Roman"/>
                <w:b/>
                <w:sz w:val="18"/>
                <w:szCs w:val="18"/>
                <w:lang w:eastAsia="sk-SK"/>
              </w:rPr>
              <w:t>Poznámky/Doplňujúce informácie</w:t>
            </w:r>
          </w:p>
        </w:tc>
      </w:tr>
      <w:tr w:rsidR="00990D22" w:rsidRPr="00990D22" w14:paraId="22C62601"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3CE76C0"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Výmera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2AE7CFE"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AFDDC8F"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0,1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803544F"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Udržať existujúcu výmeru biotopu</w:t>
            </w:r>
          </w:p>
        </w:tc>
      </w:tr>
      <w:tr w:rsidR="00990D22" w:rsidRPr="00990D22" w14:paraId="7FBD3CE9" w14:textId="77777777" w:rsidTr="0015201E">
        <w:trPr>
          <w:trHeight w:val="424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6ACBCE5"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charakteristických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BD77070"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počet druhov/16 m</w:t>
            </w:r>
            <w:r w:rsidRPr="008C5A1C">
              <w:rPr>
                <w:rFonts w:eastAsia="Times New Roman"/>
                <w:sz w:val="18"/>
                <w:szCs w:val="18"/>
                <w:vertAlign w:val="superscript"/>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3014AF6"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najmenej 10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3A583C8"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 xml:space="preserve">Charakteristické/typické druhová zloženie:  </w:t>
            </w:r>
            <w:r w:rsidRPr="00990D22">
              <w:rPr>
                <w:rFonts w:eastAsia="Times New Roman"/>
                <w:i/>
                <w:sz w:val="18"/>
                <w:szCs w:val="18"/>
                <w:lang w:eastAsia="sk-SK"/>
              </w:rPr>
              <w:t>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Campanula tatrae,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Festuca tatrae, Oxytropis campestris subsp. tatrae, Sesleria tatrae</w:t>
            </w:r>
          </w:p>
        </w:tc>
      </w:tr>
      <w:tr w:rsidR="00990D22" w:rsidRPr="00990D22" w14:paraId="6A20B272" w14:textId="77777777" w:rsidTr="0015201E">
        <w:trPr>
          <w:trHeight w:val="76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9D6ABC3"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Vertikálna štruktúra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B8807B8"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percento pokrytia drevín a krovín/plocha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C9CFA4F"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menej ako 20 %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D3B61B7"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Udržať nízke zastúpenie drevín a krov</w:t>
            </w:r>
          </w:p>
        </w:tc>
      </w:tr>
      <w:tr w:rsidR="00990D22" w:rsidRPr="00990D22" w14:paraId="74E42411" w14:textId="77777777" w:rsidTr="0015201E">
        <w:trPr>
          <w:trHeight w:val="85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36AC11E"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Zastúpenie alochtónnych/inváznych/invázne sa správajúcich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17F5F7C" w14:textId="77777777" w:rsidR="00990D22" w:rsidRPr="00990D22" w:rsidRDefault="00990D22" w:rsidP="004C5E78">
            <w:pPr>
              <w:jc w:val="center"/>
              <w:rPr>
                <w:rFonts w:eastAsia="Times New Roman"/>
                <w:sz w:val="18"/>
                <w:szCs w:val="18"/>
                <w:lang w:eastAsia="sk-SK"/>
              </w:rPr>
            </w:pPr>
            <w:r w:rsidRPr="00990D22">
              <w:rPr>
                <w:rFonts w:eastAsia="Times New Roman"/>
                <w:sz w:val="18"/>
                <w:szCs w:val="18"/>
                <w:lang w:eastAsia="sk-SK"/>
              </w:rPr>
              <w:t>percento pokrytia/25 m</w:t>
            </w:r>
            <w:r w:rsidRPr="008C5A1C">
              <w:rPr>
                <w:rFonts w:eastAsia="Times New Roman"/>
                <w:sz w:val="18"/>
                <w:szCs w:val="18"/>
                <w:vertAlign w:val="superscript"/>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E7EEBBD" w14:textId="77777777" w:rsidR="00990D22" w:rsidRPr="00990D22" w:rsidRDefault="00990D22" w:rsidP="00427595">
            <w:pPr>
              <w:jc w:val="center"/>
              <w:rPr>
                <w:rFonts w:eastAsia="Times New Roman"/>
                <w:sz w:val="18"/>
                <w:szCs w:val="18"/>
                <w:lang w:eastAsia="sk-SK"/>
              </w:rPr>
            </w:pPr>
            <w:r w:rsidRPr="00990D22">
              <w:rPr>
                <w:rFonts w:eastAsia="Times New Roman"/>
                <w:sz w:val="18"/>
                <w:szCs w:val="18"/>
                <w:lang w:eastAsia="sk-SK"/>
              </w:rPr>
              <w:t>Menej ako 1 %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626ADBD" w14:textId="77777777" w:rsidR="00990D22" w:rsidRPr="00990D22" w:rsidRDefault="00990D22" w:rsidP="0015201E">
            <w:pPr>
              <w:jc w:val="center"/>
              <w:rPr>
                <w:rFonts w:eastAsia="Times New Roman"/>
                <w:sz w:val="18"/>
                <w:szCs w:val="18"/>
                <w:lang w:eastAsia="sk-SK"/>
              </w:rPr>
            </w:pPr>
            <w:r w:rsidRPr="00990D22">
              <w:rPr>
                <w:rFonts w:eastAsia="Times New Roman"/>
                <w:sz w:val="18"/>
                <w:szCs w:val="18"/>
                <w:lang w:eastAsia="sk-SK"/>
              </w:rPr>
              <w:t>Minimálne zastúpenie nepôvodných druhov a žiadne zastúpenie inváznych druhov</w:t>
            </w:r>
          </w:p>
        </w:tc>
      </w:tr>
    </w:tbl>
    <w:p w14:paraId="6F489C68" w14:textId="77777777" w:rsidR="00990D22" w:rsidRPr="00990D22" w:rsidRDefault="00990D22" w:rsidP="00990D22">
      <w:pPr>
        <w:rPr>
          <w:szCs w:val="24"/>
        </w:rPr>
      </w:pPr>
    </w:p>
    <w:p w14:paraId="4FA521EA" w14:textId="77777777" w:rsidR="00990D22" w:rsidRPr="00990D22" w:rsidRDefault="00990D22" w:rsidP="00990D22">
      <w:pPr>
        <w:rPr>
          <w:szCs w:val="24"/>
        </w:rPr>
      </w:pPr>
      <w:r w:rsidRPr="00990D22">
        <w:rPr>
          <w:szCs w:val="24"/>
        </w:rPr>
        <w:t xml:space="preserve">Zachovanie priaznivého stavu biotopu </w:t>
      </w:r>
      <w:r w:rsidRPr="00990D22">
        <w:rPr>
          <w:b/>
          <w:szCs w:val="24"/>
        </w:rPr>
        <w:t>Kr</w:t>
      </w:r>
      <w:r w:rsidR="005B786B">
        <w:rPr>
          <w:b/>
          <w:szCs w:val="24"/>
        </w:rPr>
        <w:t xml:space="preserve"> </w:t>
      </w:r>
      <w:r w:rsidRPr="00990D22">
        <w:rPr>
          <w:b/>
          <w:szCs w:val="24"/>
        </w:rPr>
        <w:t>6 (</w:t>
      </w:r>
      <w:r w:rsidR="005B786B">
        <w:rPr>
          <w:b/>
          <w:szCs w:val="24"/>
        </w:rPr>
        <w:t xml:space="preserve">* </w:t>
      </w:r>
      <w:r w:rsidRPr="00990D22">
        <w:rPr>
          <w:b/>
          <w:szCs w:val="24"/>
        </w:rPr>
        <w:t xml:space="preserve">40A0) </w:t>
      </w:r>
      <w:r w:rsidRPr="00990D22">
        <w:rPr>
          <w:rFonts w:eastAsia="Times New Roman"/>
          <w:b/>
          <w:szCs w:val="24"/>
          <w:lang w:eastAsia="sk-SK"/>
        </w:rPr>
        <w:t xml:space="preserve">Xerotermné kroviny </w:t>
      </w:r>
      <w:r w:rsidRPr="00990D22">
        <w:rPr>
          <w:szCs w:val="24"/>
        </w:rPr>
        <w:t>za splnenia nasledovných atribútov:</w:t>
      </w:r>
    </w:p>
    <w:tbl>
      <w:tblPr>
        <w:tblW w:w="4975"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885"/>
        <w:gridCol w:w="1269"/>
        <w:gridCol w:w="1095"/>
        <w:gridCol w:w="3909"/>
      </w:tblGrid>
      <w:tr w:rsidR="00990D22" w:rsidRPr="00990D22" w14:paraId="46C016B7" w14:textId="77777777" w:rsidTr="00990D22">
        <w:trPr>
          <w:trHeight w:val="705"/>
        </w:trPr>
        <w:tc>
          <w:tcPr>
            <w:tcW w:w="2840" w:type="dxa"/>
            <w:tcBorders>
              <w:top w:val="single" w:sz="4" w:space="0" w:color="00000A"/>
              <w:left w:val="single" w:sz="4" w:space="0" w:color="00000A"/>
              <w:bottom w:val="single" w:sz="4" w:space="0" w:color="00000A"/>
              <w:right w:val="single" w:sz="4" w:space="0" w:color="00000A"/>
            </w:tcBorders>
            <w:shd w:val="clear" w:color="auto" w:fill="FFFFFF"/>
          </w:tcPr>
          <w:p w14:paraId="0D12E9A6" w14:textId="77777777" w:rsidR="00990D22" w:rsidRPr="00990D22" w:rsidRDefault="00990D22" w:rsidP="00990D22">
            <w:pPr>
              <w:jc w:val="center"/>
              <w:rPr>
                <w:rFonts w:eastAsia="Times New Roman"/>
                <w:b/>
                <w:sz w:val="20"/>
                <w:szCs w:val="20"/>
                <w:u w:val="single"/>
                <w:lang w:eastAsia="sk-SK"/>
              </w:rPr>
            </w:pPr>
            <w:r w:rsidRPr="00990D22">
              <w:rPr>
                <w:b/>
                <w:sz w:val="20"/>
                <w:szCs w:val="20"/>
              </w:rPr>
              <w:t>Parameter</w:t>
            </w:r>
          </w:p>
        </w:tc>
        <w:tc>
          <w:tcPr>
            <w:tcW w:w="1249" w:type="dxa"/>
            <w:tcBorders>
              <w:top w:val="single" w:sz="4" w:space="0" w:color="00000A"/>
              <w:left w:val="single" w:sz="4" w:space="0" w:color="00000A"/>
              <w:bottom w:val="single" w:sz="4" w:space="0" w:color="00000A"/>
              <w:right w:val="single" w:sz="4" w:space="0" w:color="00000A"/>
            </w:tcBorders>
            <w:shd w:val="clear" w:color="auto" w:fill="FFFFFF"/>
          </w:tcPr>
          <w:p w14:paraId="299A3E67" w14:textId="77777777" w:rsidR="00990D22" w:rsidRPr="00990D22" w:rsidRDefault="00990D22" w:rsidP="00990D22">
            <w:pPr>
              <w:jc w:val="center"/>
              <w:rPr>
                <w:rFonts w:eastAsia="Times New Roman"/>
                <w:b/>
                <w:sz w:val="20"/>
                <w:szCs w:val="20"/>
                <w:u w:val="single"/>
                <w:lang w:eastAsia="sk-SK"/>
              </w:rPr>
            </w:pPr>
            <w:r w:rsidRPr="00990D22">
              <w:rPr>
                <w:b/>
                <w:sz w:val="20"/>
                <w:szCs w:val="20"/>
              </w:rPr>
              <w:t>Merateľnosť</w:t>
            </w:r>
          </w:p>
        </w:tc>
        <w:tc>
          <w:tcPr>
            <w:tcW w:w="1078" w:type="dxa"/>
            <w:tcBorders>
              <w:top w:val="single" w:sz="4" w:space="0" w:color="00000A"/>
              <w:left w:val="single" w:sz="4" w:space="0" w:color="00000A"/>
              <w:bottom w:val="single" w:sz="4" w:space="0" w:color="00000A"/>
              <w:right w:val="single" w:sz="4" w:space="0" w:color="00000A"/>
            </w:tcBorders>
            <w:shd w:val="clear" w:color="auto" w:fill="FFFFFF"/>
          </w:tcPr>
          <w:p w14:paraId="1D58B8A2" w14:textId="77777777" w:rsidR="00990D22" w:rsidRPr="00990D22" w:rsidRDefault="00990D22" w:rsidP="00990D22">
            <w:pPr>
              <w:jc w:val="center"/>
              <w:rPr>
                <w:rFonts w:eastAsia="Times New Roman"/>
                <w:b/>
                <w:sz w:val="20"/>
                <w:szCs w:val="20"/>
                <w:u w:val="single"/>
                <w:lang w:eastAsia="sk-SK"/>
              </w:rPr>
            </w:pPr>
            <w:r w:rsidRPr="00990D22">
              <w:rPr>
                <w:b/>
                <w:sz w:val="20"/>
                <w:szCs w:val="20"/>
              </w:rPr>
              <w:t>Cieľová hodnota</w:t>
            </w:r>
          </w:p>
        </w:tc>
        <w:tc>
          <w:tcPr>
            <w:tcW w:w="3848" w:type="dxa"/>
            <w:tcBorders>
              <w:top w:val="single" w:sz="4" w:space="0" w:color="00000A"/>
              <w:left w:val="single" w:sz="4" w:space="0" w:color="00000A"/>
              <w:bottom w:val="single" w:sz="4" w:space="0" w:color="00000A"/>
              <w:right w:val="single" w:sz="4" w:space="0" w:color="00000A"/>
            </w:tcBorders>
            <w:shd w:val="clear" w:color="auto" w:fill="FFFFFF"/>
          </w:tcPr>
          <w:p w14:paraId="6FAFCFB4" w14:textId="77777777" w:rsidR="00990D22" w:rsidRPr="00990D22" w:rsidRDefault="00990D22" w:rsidP="00990D22">
            <w:pPr>
              <w:jc w:val="center"/>
              <w:rPr>
                <w:rFonts w:eastAsia="Times New Roman"/>
                <w:b/>
                <w:sz w:val="20"/>
                <w:szCs w:val="20"/>
                <w:u w:val="single"/>
                <w:lang w:eastAsia="sk-SK"/>
              </w:rPr>
            </w:pPr>
            <w:r w:rsidRPr="00990D22">
              <w:rPr>
                <w:b/>
                <w:sz w:val="20"/>
                <w:szCs w:val="20"/>
              </w:rPr>
              <w:t>Doplnkové informácie</w:t>
            </w:r>
          </w:p>
        </w:tc>
      </w:tr>
      <w:tr w:rsidR="00990D22" w:rsidRPr="00990D22" w14:paraId="57516469" w14:textId="77777777" w:rsidTr="0015201E">
        <w:trPr>
          <w:trHeight w:val="290"/>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343ABA"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Výmera biotopu</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BDE004"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ha</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747C940"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0,04</w:t>
            </w:r>
            <w:r w:rsidR="004C5E78">
              <w:rPr>
                <w:rFonts w:eastAsia="Times New Roman"/>
                <w:sz w:val="20"/>
                <w:szCs w:val="20"/>
                <w:lang w:eastAsia="sk-SK"/>
              </w:rPr>
              <w:t xml:space="preserve"> ha, z toho 0,03 ha v NP Muránska planina</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00873F"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Udržanie súčasnej výmery biotopu.</w:t>
            </w:r>
          </w:p>
        </w:tc>
      </w:tr>
      <w:tr w:rsidR="00990D22" w:rsidRPr="00990D22" w14:paraId="5B5423F0" w14:textId="77777777" w:rsidTr="0015201E">
        <w:trPr>
          <w:trHeight w:val="1548"/>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885F8E4"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charakteristických druhov</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AA407B"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počet druhov/16 m</w:t>
            </w:r>
            <w:r w:rsidRPr="00990D22">
              <w:rPr>
                <w:rFonts w:eastAsia="Times New Roman"/>
                <w:sz w:val="20"/>
                <w:szCs w:val="20"/>
                <w:vertAlign w:val="superscript"/>
                <w:lang w:eastAsia="sk-SK"/>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789FF9"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najmenej 5 druhov</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E05E0"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 xml:space="preserve">Charakteristické/typické druhové zloženie: </w:t>
            </w:r>
            <w:r w:rsidRPr="00990D22">
              <w:rPr>
                <w:rFonts w:eastAsia="Times New Roman"/>
                <w:i/>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990D22" w:rsidRPr="00990D22" w14:paraId="09856A50" w14:textId="77777777" w:rsidTr="0015201E">
        <w:trPr>
          <w:trHeight w:val="290"/>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F3858E"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Vertikálna štruktúra biotopu</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A576A7C"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percento pokrytia krovín a drevín /plocha biotopu</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9CDEFA" w14:textId="10B6AA3F"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viac ako 50</w:t>
            </w:r>
            <w:r w:rsidR="00B072D4">
              <w:rPr>
                <w:rFonts w:eastAsia="Times New Roman"/>
                <w:sz w:val="20"/>
                <w:szCs w:val="20"/>
                <w:lang w:eastAsia="sk-SK"/>
              </w:rPr>
              <w:t> </w:t>
            </w:r>
            <w:r w:rsidRPr="00990D22">
              <w:rPr>
                <w:rFonts w:eastAsia="Times New Roman"/>
                <w:sz w:val="20"/>
                <w:szCs w:val="20"/>
                <w:lang w:eastAsia="sk-SK"/>
              </w:rPr>
              <w:t>% krovín, menej ako 20 % drevín</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B23050B"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Udržané zastúpenie teplomilných drevín a krovín na výmere väčšej ako polovica z výmery biotopu, výmera drevín v stromovej etáži minimálna.</w:t>
            </w:r>
          </w:p>
        </w:tc>
      </w:tr>
      <w:tr w:rsidR="00990D22" w:rsidRPr="00990D22" w14:paraId="0B0AA6AF" w14:textId="77777777" w:rsidTr="0015201E">
        <w:trPr>
          <w:trHeight w:val="850"/>
        </w:trPr>
        <w:tc>
          <w:tcPr>
            <w:tcW w:w="284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4C4784"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Zastúpenie alochtónnych/inváznych/invázne sa správajúcich druhov</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608598"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percento pokrytia/25 m</w:t>
            </w:r>
            <w:r w:rsidRPr="00990D22">
              <w:rPr>
                <w:rFonts w:eastAsia="Times New Roman"/>
                <w:sz w:val="20"/>
                <w:szCs w:val="20"/>
                <w:vertAlign w:val="superscript"/>
                <w:lang w:eastAsia="sk-SK"/>
              </w:rPr>
              <w:t>2</w:t>
            </w:r>
          </w:p>
        </w:tc>
        <w:tc>
          <w:tcPr>
            <w:tcW w:w="107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F1EE9D"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menej ako 1 %</w:t>
            </w:r>
          </w:p>
        </w:tc>
        <w:tc>
          <w:tcPr>
            <w:tcW w:w="384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05BC111"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Minimálne zastúpenie expanzívnych druhov</w:t>
            </w:r>
            <w:r w:rsidRPr="00990D22">
              <w:rPr>
                <w:rFonts w:eastAsia="Times New Roman"/>
                <w:i/>
                <w:sz w:val="20"/>
                <w:szCs w:val="20"/>
                <w:lang w:eastAsia="sk-SK"/>
              </w:rPr>
              <w:t xml:space="preserve"> Arrhenatherum elatius, Calamagrostis epigejos, </w:t>
            </w:r>
            <w:r w:rsidRPr="00990D22">
              <w:rPr>
                <w:rFonts w:eastAsia="Times New Roman"/>
                <w:sz w:val="20"/>
                <w:szCs w:val="20"/>
                <w:lang w:eastAsia="sk-SK"/>
              </w:rPr>
              <w:t xml:space="preserve">minim. zastúpenie inváznych druhov (napr. </w:t>
            </w:r>
            <w:r w:rsidRPr="00990D22">
              <w:rPr>
                <w:i/>
                <w:sz w:val="20"/>
                <w:szCs w:val="20"/>
              </w:rPr>
              <w:t>Aster sp., Solidago giganthea, Ailanthus altissima, Negundo aceroides</w:t>
            </w:r>
            <w:r w:rsidRPr="00990D22">
              <w:rPr>
                <w:sz w:val="20"/>
                <w:szCs w:val="20"/>
              </w:rPr>
              <w:t>).</w:t>
            </w:r>
          </w:p>
        </w:tc>
      </w:tr>
    </w:tbl>
    <w:p w14:paraId="32A944A4" w14:textId="77777777" w:rsidR="00990D22" w:rsidRPr="00990D22" w:rsidRDefault="00990D22" w:rsidP="00990D22">
      <w:pPr>
        <w:rPr>
          <w:sz w:val="20"/>
          <w:szCs w:val="20"/>
        </w:rPr>
      </w:pPr>
    </w:p>
    <w:p w14:paraId="22BB22D8" w14:textId="77777777" w:rsidR="00990D22" w:rsidRPr="00990D22" w:rsidRDefault="00990D22" w:rsidP="00990D22">
      <w:pPr>
        <w:rPr>
          <w:i/>
        </w:rPr>
      </w:pPr>
      <w:r w:rsidRPr="00990D22">
        <w:rPr>
          <w:i/>
          <w:szCs w:val="24"/>
        </w:rPr>
        <w:t xml:space="preserve">Tab. č. </w:t>
      </w:r>
      <w:r w:rsidR="00F5442B">
        <w:rPr>
          <w:i/>
          <w:szCs w:val="24"/>
        </w:rPr>
        <w:t xml:space="preserve">17 </w:t>
      </w:r>
      <w:r w:rsidRPr="00990D22">
        <w:rPr>
          <w:i/>
          <w:szCs w:val="24"/>
        </w:rPr>
        <w:t xml:space="preserve">Hodnotenie druhov európskeho významu a stanovenie cieľov ochrany </w:t>
      </w:r>
      <w:r w:rsidRPr="00F85CB9">
        <w:rPr>
          <w:i/>
          <w:szCs w:val="24"/>
        </w:rPr>
        <w:t>v</w:t>
      </w:r>
      <w:r w:rsidR="0062092E" w:rsidRPr="00F85CB9">
        <w:rPr>
          <w:i/>
          <w:szCs w:val="24"/>
        </w:rPr>
        <w:t> </w:t>
      </w:r>
      <w:r w:rsidRPr="00F85CB9">
        <w:rPr>
          <w:i/>
          <w:szCs w:val="24"/>
        </w:rPr>
        <w:t>SKUEV0282 Tisovský kras</w:t>
      </w:r>
    </w:p>
    <w:p w14:paraId="00347517" w14:textId="77777777" w:rsidR="00990D22" w:rsidRPr="00990D22" w:rsidRDefault="00990D22" w:rsidP="00990D22">
      <w:pPr>
        <w:rPr>
          <w:rFonts w:eastAsia="Times New Roman"/>
          <w:i/>
          <w:lang w:eastAsia="sk-SK"/>
        </w:rPr>
      </w:pPr>
      <w:r w:rsidRPr="00990D22">
        <w:t xml:space="preserve">Zlepšenie stavu druhu </w:t>
      </w:r>
      <w:r w:rsidRPr="00990D22">
        <w:rPr>
          <w:rFonts w:eastAsia="Times New Roman"/>
          <w:b/>
          <w:i/>
          <w:lang w:eastAsia="sk-SK"/>
        </w:rPr>
        <w:t xml:space="preserve">Lycaena dispar </w:t>
      </w:r>
      <w:r w:rsidRPr="00990D22">
        <w:t>v súlade s nasledovnými atribútmi a cieľovými hodnotami:</w:t>
      </w:r>
    </w:p>
    <w:tbl>
      <w:tblPr>
        <w:tblW w:w="4982" w:type="pct"/>
        <w:tblInd w:w="66" w:type="dxa"/>
        <w:tblCellMar>
          <w:left w:w="70" w:type="dxa"/>
          <w:right w:w="70" w:type="dxa"/>
        </w:tblCellMar>
        <w:tblLook w:val="04A0" w:firstRow="1" w:lastRow="0" w:firstColumn="1" w:lastColumn="0" w:noHBand="0" w:noVBand="1"/>
      </w:tblPr>
      <w:tblGrid>
        <w:gridCol w:w="1728"/>
        <w:gridCol w:w="2397"/>
        <w:gridCol w:w="1729"/>
        <w:gridCol w:w="3317"/>
      </w:tblGrid>
      <w:tr w:rsidR="00990D22" w:rsidRPr="00990D22" w14:paraId="01775388" w14:textId="77777777" w:rsidTr="00990D22">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777CA4CE" w14:textId="77777777" w:rsidR="00990D22" w:rsidRPr="00990D22" w:rsidRDefault="00990D22" w:rsidP="00990D22">
            <w:pPr>
              <w:jc w:val="center"/>
              <w:rPr>
                <w:rFonts w:eastAsia="Times New Roman"/>
                <w:b/>
                <w:sz w:val="20"/>
                <w:szCs w:val="20"/>
              </w:rPr>
            </w:pPr>
            <w:r w:rsidRPr="00990D22">
              <w:rPr>
                <w:rFonts w:eastAsia="Times New Roman"/>
                <w:b/>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03CB6E8C" w14:textId="77777777" w:rsidR="00990D22" w:rsidRPr="00990D22" w:rsidRDefault="00990D22" w:rsidP="00990D22">
            <w:pPr>
              <w:jc w:val="center"/>
              <w:rPr>
                <w:rFonts w:eastAsia="Times New Roman"/>
                <w:b/>
                <w:sz w:val="20"/>
                <w:szCs w:val="20"/>
              </w:rPr>
            </w:pPr>
            <w:r w:rsidRPr="00990D22">
              <w:rPr>
                <w:rFonts w:eastAsia="Times New Roman"/>
                <w:b/>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2E5CAE87" w14:textId="77777777" w:rsidR="00990D22" w:rsidRPr="00990D22" w:rsidRDefault="00990D22" w:rsidP="00990D22">
            <w:pPr>
              <w:jc w:val="center"/>
              <w:rPr>
                <w:rFonts w:eastAsia="Times New Roman"/>
                <w:b/>
                <w:sz w:val="20"/>
                <w:szCs w:val="20"/>
              </w:rPr>
            </w:pPr>
            <w:r w:rsidRPr="00990D22">
              <w:rPr>
                <w:rFonts w:eastAsia="Times New Roman"/>
                <w:b/>
                <w:sz w:val="20"/>
                <w:szCs w:val="20"/>
              </w:rPr>
              <w:t>Cieľová hodnota</w:t>
            </w:r>
          </w:p>
        </w:tc>
        <w:tc>
          <w:tcPr>
            <w:tcW w:w="3265" w:type="dxa"/>
            <w:tcBorders>
              <w:top w:val="single" w:sz="4" w:space="0" w:color="auto"/>
              <w:left w:val="nil"/>
              <w:bottom w:val="single" w:sz="4" w:space="0" w:color="auto"/>
              <w:right w:val="single" w:sz="4" w:space="0" w:color="auto"/>
            </w:tcBorders>
            <w:vAlign w:val="center"/>
            <w:hideMark/>
          </w:tcPr>
          <w:p w14:paraId="34A03754" w14:textId="77777777" w:rsidR="00990D22" w:rsidRPr="00990D22" w:rsidRDefault="00990D22" w:rsidP="00990D22">
            <w:pPr>
              <w:jc w:val="center"/>
              <w:rPr>
                <w:rFonts w:eastAsia="Times New Roman"/>
                <w:b/>
                <w:sz w:val="20"/>
                <w:szCs w:val="20"/>
              </w:rPr>
            </w:pPr>
            <w:r w:rsidRPr="00990D22">
              <w:rPr>
                <w:rFonts w:eastAsia="Times New Roman"/>
                <w:b/>
                <w:sz w:val="20"/>
                <w:szCs w:val="20"/>
              </w:rPr>
              <w:t>Doplnkové informácie</w:t>
            </w:r>
          </w:p>
        </w:tc>
      </w:tr>
      <w:tr w:rsidR="00990D22" w:rsidRPr="00990D22" w14:paraId="77A95945" w14:textId="77777777" w:rsidTr="0015201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9CC3CDB" w14:textId="77777777" w:rsidR="00990D22" w:rsidRPr="00990D22" w:rsidRDefault="00B71AB5" w:rsidP="0015201E">
            <w:pPr>
              <w:jc w:val="center"/>
              <w:rPr>
                <w:rFonts w:eastAsia="Times New Roman"/>
                <w:sz w:val="20"/>
                <w:szCs w:val="20"/>
              </w:rPr>
            </w:pPr>
            <w:r>
              <w:rPr>
                <w:rFonts w:eastAsia="Times New Roman"/>
                <w:sz w:val="20"/>
                <w:szCs w:val="20"/>
              </w:rPr>
              <w:t>V</w:t>
            </w:r>
            <w:r w:rsidRPr="00990D22">
              <w:rPr>
                <w:rFonts w:eastAsia="Times New Roman"/>
                <w:sz w:val="20"/>
                <w:szCs w:val="20"/>
              </w:rPr>
              <w:t xml:space="preserve">eľkosť </w:t>
            </w:r>
            <w:r w:rsidR="00990D22" w:rsidRPr="00990D22">
              <w:rPr>
                <w:rFonts w:eastAsia="Times New Roman"/>
                <w:sz w:val="20"/>
                <w:szCs w:val="20"/>
              </w:rPr>
              <w:t>populácie</w:t>
            </w:r>
          </w:p>
        </w:tc>
        <w:tc>
          <w:tcPr>
            <w:tcW w:w="2360" w:type="dxa"/>
            <w:tcBorders>
              <w:top w:val="single" w:sz="4" w:space="0" w:color="auto"/>
              <w:left w:val="nil"/>
              <w:bottom w:val="single" w:sz="4" w:space="0" w:color="auto"/>
              <w:right w:val="single" w:sz="4" w:space="0" w:color="auto"/>
            </w:tcBorders>
            <w:noWrap/>
            <w:vAlign w:val="center"/>
            <w:hideMark/>
          </w:tcPr>
          <w:p w14:paraId="0B477D19" w14:textId="77777777" w:rsidR="00990D22" w:rsidRPr="00990D22" w:rsidRDefault="00990D22" w:rsidP="004C5E78">
            <w:pPr>
              <w:jc w:val="center"/>
              <w:rPr>
                <w:rFonts w:eastAsia="Times New Roman"/>
                <w:sz w:val="20"/>
                <w:szCs w:val="20"/>
              </w:rPr>
            </w:pPr>
            <w:r w:rsidRPr="00990D22">
              <w:rPr>
                <w:rFonts w:eastAsia="Times New Roman"/>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096D75C" w14:textId="77777777" w:rsidR="00990D22" w:rsidRPr="00990D22" w:rsidRDefault="00990D22" w:rsidP="00B00870">
            <w:pPr>
              <w:jc w:val="center"/>
              <w:rPr>
                <w:rFonts w:eastAsia="Times New Roman"/>
                <w:sz w:val="20"/>
                <w:szCs w:val="20"/>
              </w:rPr>
            </w:pPr>
            <w:r w:rsidRPr="00990D22">
              <w:rPr>
                <w:rFonts w:eastAsia="Times New Roman"/>
                <w:sz w:val="20"/>
                <w:szCs w:val="20"/>
              </w:rPr>
              <w:t>Min. 1200</w:t>
            </w:r>
            <w:r w:rsidR="00B00870">
              <w:rPr>
                <w:rFonts w:eastAsia="Times New Roman"/>
                <w:sz w:val="20"/>
                <w:szCs w:val="20"/>
              </w:rPr>
              <w:t>, všetky v CHA Tisovský kras</w:t>
            </w:r>
          </w:p>
        </w:tc>
        <w:tc>
          <w:tcPr>
            <w:tcW w:w="3265" w:type="dxa"/>
            <w:tcBorders>
              <w:top w:val="single" w:sz="4" w:space="0" w:color="auto"/>
              <w:left w:val="nil"/>
              <w:bottom w:val="single" w:sz="4" w:space="0" w:color="auto"/>
              <w:right w:val="single" w:sz="4" w:space="0" w:color="auto"/>
            </w:tcBorders>
            <w:vAlign w:val="center"/>
            <w:hideMark/>
          </w:tcPr>
          <w:p w14:paraId="45D0D5DD" w14:textId="77777777" w:rsidR="00990D22" w:rsidRPr="00990D22" w:rsidRDefault="00B71AB5" w:rsidP="00427595">
            <w:pPr>
              <w:jc w:val="center"/>
              <w:rPr>
                <w:rFonts w:eastAsia="Times New Roman"/>
                <w:sz w:val="20"/>
                <w:szCs w:val="20"/>
              </w:rPr>
            </w:pPr>
            <w:r>
              <w:rPr>
                <w:rFonts w:eastAsia="Times New Roman"/>
                <w:sz w:val="20"/>
                <w:szCs w:val="20"/>
              </w:rPr>
              <w:t>O</w:t>
            </w:r>
            <w:r w:rsidRPr="00990D22">
              <w:rPr>
                <w:rFonts w:eastAsia="Times New Roman"/>
                <w:sz w:val="20"/>
                <w:szCs w:val="20"/>
              </w:rPr>
              <w:t xml:space="preserve">dhaduje </w:t>
            </w:r>
            <w:r w:rsidR="00990D22" w:rsidRPr="00990D22">
              <w:rPr>
                <w:rFonts w:eastAsia="Times New Roman"/>
                <w:sz w:val="20"/>
                <w:szCs w:val="20"/>
              </w:rPr>
              <w:t>sa na  1000 - 3000 jedincov</w:t>
            </w:r>
          </w:p>
        </w:tc>
      </w:tr>
      <w:tr w:rsidR="00990D22" w:rsidRPr="00990D22" w14:paraId="47237D84" w14:textId="77777777" w:rsidTr="0015201E">
        <w:trPr>
          <w:trHeight w:val="930"/>
        </w:trPr>
        <w:tc>
          <w:tcPr>
            <w:tcW w:w="1701" w:type="dxa"/>
            <w:tcBorders>
              <w:top w:val="nil"/>
              <w:left w:val="single" w:sz="4" w:space="0" w:color="auto"/>
              <w:bottom w:val="single" w:sz="4" w:space="0" w:color="auto"/>
              <w:right w:val="single" w:sz="4" w:space="0" w:color="auto"/>
            </w:tcBorders>
            <w:noWrap/>
            <w:vAlign w:val="center"/>
            <w:hideMark/>
          </w:tcPr>
          <w:p w14:paraId="36D2B20A" w14:textId="77777777" w:rsidR="00990D22" w:rsidRPr="00990D22" w:rsidRDefault="00F85CB9" w:rsidP="0015201E">
            <w:pPr>
              <w:jc w:val="center"/>
              <w:rPr>
                <w:rFonts w:eastAsia="Times New Roman"/>
                <w:sz w:val="20"/>
                <w:szCs w:val="20"/>
              </w:rPr>
            </w:pPr>
            <w:r>
              <w:rPr>
                <w:rFonts w:eastAsia="Times New Roman"/>
                <w:sz w:val="20"/>
                <w:szCs w:val="20"/>
              </w:rPr>
              <w:t>Výmera</w:t>
            </w:r>
            <w:r w:rsidR="00B71AB5" w:rsidRPr="00990D22">
              <w:rPr>
                <w:rFonts w:eastAsia="Times New Roman"/>
                <w:sz w:val="20"/>
                <w:szCs w:val="20"/>
              </w:rPr>
              <w:t xml:space="preserve"> </w:t>
            </w:r>
            <w:r w:rsidR="00990D22" w:rsidRPr="00990D22">
              <w:rPr>
                <w:rFonts w:eastAsia="Times New Roman"/>
                <w:sz w:val="20"/>
                <w:szCs w:val="20"/>
              </w:rPr>
              <w:t>biotopu</w:t>
            </w:r>
          </w:p>
        </w:tc>
        <w:tc>
          <w:tcPr>
            <w:tcW w:w="2360" w:type="dxa"/>
            <w:tcBorders>
              <w:top w:val="nil"/>
              <w:left w:val="nil"/>
              <w:bottom w:val="single" w:sz="4" w:space="0" w:color="auto"/>
              <w:right w:val="single" w:sz="4" w:space="0" w:color="auto"/>
            </w:tcBorders>
            <w:noWrap/>
            <w:vAlign w:val="center"/>
            <w:hideMark/>
          </w:tcPr>
          <w:p w14:paraId="4C04FAC8" w14:textId="77777777" w:rsidR="00990D22" w:rsidRPr="00990D22" w:rsidRDefault="00990D22" w:rsidP="004C5E78">
            <w:pPr>
              <w:jc w:val="center"/>
              <w:rPr>
                <w:rFonts w:eastAsia="Times New Roman"/>
                <w:sz w:val="20"/>
                <w:szCs w:val="20"/>
              </w:rPr>
            </w:pPr>
            <w:r w:rsidRPr="00990D22">
              <w:rPr>
                <w:rFonts w:eastAsia="Times New Roman"/>
                <w:sz w:val="20"/>
                <w:szCs w:val="20"/>
              </w:rPr>
              <w:t>ha</w:t>
            </w:r>
          </w:p>
        </w:tc>
        <w:tc>
          <w:tcPr>
            <w:tcW w:w="1702" w:type="dxa"/>
            <w:tcBorders>
              <w:top w:val="nil"/>
              <w:left w:val="nil"/>
              <w:bottom w:val="single" w:sz="4" w:space="0" w:color="auto"/>
              <w:right w:val="single" w:sz="4" w:space="0" w:color="auto"/>
            </w:tcBorders>
            <w:noWrap/>
            <w:vAlign w:val="center"/>
          </w:tcPr>
          <w:p w14:paraId="761599A1" w14:textId="77777777" w:rsidR="00990D22" w:rsidRPr="00990D22" w:rsidRDefault="00990D22" w:rsidP="00427595">
            <w:pPr>
              <w:jc w:val="center"/>
              <w:rPr>
                <w:rFonts w:eastAsia="Times New Roman"/>
                <w:sz w:val="20"/>
                <w:szCs w:val="20"/>
              </w:rPr>
            </w:pPr>
            <w:r w:rsidRPr="00990D22">
              <w:rPr>
                <w:sz w:val="20"/>
                <w:szCs w:val="20"/>
                <w:lang w:eastAsia="sk-SK"/>
              </w:rPr>
              <w:t>Neznámy, bude definovaný po 2 ročnom monitoringu stavu populácie v území</w:t>
            </w:r>
          </w:p>
        </w:tc>
        <w:tc>
          <w:tcPr>
            <w:tcW w:w="3265" w:type="dxa"/>
            <w:tcBorders>
              <w:top w:val="nil"/>
              <w:left w:val="nil"/>
              <w:bottom w:val="single" w:sz="4" w:space="0" w:color="auto"/>
              <w:right w:val="single" w:sz="4" w:space="0" w:color="auto"/>
            </w:tcBorders>
            <w:vAlign w:val="center"/>
            <w:hideMark/>
          </w:tcPr>
          <w:p w14:paraId="35B3A090" w14:textId="77777777" w:rsidR="00990D22" w:rsidRPr="00990D22" w:rsidRDefault="00B71AB5" w:rsidP="0015201E">
            <w:pPr>
              <w:jc w:val="center"/>
              <w:rPr>
                <w:rFonts w:eastAsia="Times New Roman"/>
                <w:sz w:val="20"/>
                <w:szCs w:val="20"/>
              </w:rPr>
            </w:pPr>
            <w:r>
              <w:rPr>
                <w:rFonts w:eastAsia="Times New Roman"/>
                <w:sz w:val="20"/>
                <w:szCs w:val="20"/>
              </w:rPr>
              <w:t>N</w:t>
            </w:r>
            <w:r w:rsidRPr="00990D22">
              <w:rPr>
                <w:rFonts w:eastAsia="Times New Roman"/>
                <w:sz w:val="20"/>
                <w:szCs w:val="20"/>
              </w:rPr>
              <w:t xml:space="preserve">ižšie </w:t>
            </w:r>
            <w:r w:rsidR="00990D22" w:rsidRPr="00990D22">
              <w:rPr>
                <w:rFonts w:eastAsia="Times New Roman"/>
                <w:sz w:val="20"/>
                <w:szCs w:val="20"/>
              </w:rPr>
              <w:t>a stredné polohy pozdĺž vodných tokov a brehové porasty s výskytom štiavu (</w:t>
            </w:r>
            <w:r w:rsidR="00990D22" w:rsidRPr="00990D22">
              <w:rPr>
                <w:rFonts w:eastAsia="Times New Roman"/>
                <w:i/>
                <w:iCs/>
                <w:sz w:val="20"/>
                <w:szCs w:val="20"/>
              </w:rPr>
              <w:t>Rumex</w:t>
            </w:r>
            <w:r w:rsidR="00990D22" w:rsidRPr="00990D22">
              <w:rPr>
                <w:rFonts w:eastAsia="Times New Roman"/>
                <w:sz w:val="20"/>
                <w:szCs w:val="20"/>
              </w:rPr>
              <w:t xml:space="preserve"> sp.)</w:t>
            </w:r>
          </w:p>
        </w:tc>
      </w:tr>
      <w:tr w:rsidR="00990D22" w:rsidRPr="00990D22" w14:paraId="127F2DE2" w14:textId="77777777" w:rsidTr="0015201E">
        <w:trPr>
          <w:trHeight w:val="1550"/>
        </w:trPr>
        <w:tc>
          <w:tcPr>
            <w:tcW w:w="1701" w:type="dxa"/>
            <w:tcBorders>
              <w:top w:val="nil"/>
              <w:left w:val="single" w:sz="4" w:space="0" w:color="auto"/>
              <w:bottom w:val="single" w:sz="4" w:space="0" w:color="auto"/>
              <w:right w:val="single" w:sz="4" w:space="0" w:color="auto"/>
            </w:tcBorders>
            <w:vAlign w:val="center"/>
            <w:hideMark/>
          </w:tcPr>
          <w:p w14:paraId="37931C8D" w14:textId="77777777" w:rsidR="00990D22" w:rsidRPr="00990D22" w:rsidRDefault="00B71AB5" w:rsidP="0015201E">
            <w:pPr>
              <w:jc w:val="center"/>
              <w:rPr>
                <w:rFonts w:eastAsia="Times New Roman"/>
                <w:sz w:val="20"/>
                <w:szCs w:val="20"/>
              </w:rPr>
            </w:pPr>
            <w:r>
              <w:rPr>
                <w:rFonts w:eastAsia="Times New Roman"/>
                <w:sz w:val="20"/>
                <w:szCs w:val="20"/>
              </w:rPr>
              <w:t>K</w:t>
            </w:r>
            <w:r w:rsidRPr="00990D22">
              <w:rPr>
                <w:rFonts w:eastAsia="Times New Roman"/>
                <w:sz w:val="20"/>
                <w:szCs w:val="20"/>
              </w:rPr>
              <w:t xml:space="preserve">valita </w:t>
            </w:r>
            <w:r w:rsidR="00990D22" w:rsidRPr="00990D22">
              <w:rPr>
                <w:rFonts w:eastAsia="Times New Roman"/>
                <w:sz w:val="20"/>
                <w:szCs w:val="20"/>
              </w:rPr>
              <w:t>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21BB20C5" w14:textId="77777777" w:rsidR="00990D22" w:rsidRPr="00990D22" w:rsidRDefault="00990D22" w:rsidP="004C5E78">
            <w:pPr>
              <w:jc w:val="center"/>
              <w:rPr>
                <w:rFonts w:eastAsia="Times New Roman"/>
                <w:sz w:val="20"/>
                <w:szCs w:val="20"/>
              </w:rPr>
            </w:pPr>
            <w:r w:rsidRPr="00990D22">
              <w:rPr>
                <w:rFonts w:eastAsia="Times New Roman"/>
                <w:sz w:val="20"/>
                <w:szCs w:val="20"/>
              </w:rPr>
              <w:t>% výskytu druhu Rumex sp.</w:t>
            </w:r>
          </w:p>
        </w:tc>
        <w:tc>
          <w:tcPr>
            <w:tcW w:w="1702" w:type="dxa"/>
            <w:tcBorders>
              <w:top w:val="nil"/>
              <w:left w:val="nil"/>
              <w:bottom w:val="single" w:sz="4" w:space="0" w:color="auto"/>
              <w:right w:val="single" w:sz="4" w:space="0" w:color="auto"/>
            </w:tcBorders>
            <w:noWrap/>
            <w:vAlign w:val="center"/>
          </w:tcPr>
          <w:p w14:paraId="22E4ED5A" w14:textId="77777777" w:rsidR="00990D22" w:rsidRPr="00990D22" w:rsidRDefault="00990D22" w:rsidP="00427595">
            <w:pPr>
              <w:jc w:val="center"/>
              <w:rPr>
                <w:rFonts w:eastAsia="Times New Roman"/>
                <w:sz w:val="20"/>
                <w:szCs w:val="20"/>
              </w:rPr>
            </w:pPr>
            <w:r w:rsidRPr="00990D22">
              <w:rPr>
                <w:rFonts w:eastAsia="Times New Roman"/>
                <w:sz w:val="20"/>
                <w:szCs w:val="20"/>
              </w:rPr>
              <w:t>Min. 20 %</w:t>
            </w:r>
          </w:p>
        </w:tc>
        <w:tc>
          <w:tcPr>
            <w:tcW w:w="3265" w:type="dxa"/>
            <w:tcBorders>
              <w:top w:val="nil"/>
              <w:left w:val="nil"/>
              <w:bottom w:val="single" w:sz="4" w:space="0" w:color="auto"/>
              <w:right w:val="single" w:sz="4" w:space="0" w:color="auto"/>
            </w:tcBorders>
            <w:vAlign w:val="center"/>
            <w:hideMark/>
          </w:tcPr>
          <w:p w14:paraId="4372499F" w14:textId="77777777" w:rsidR="00990D22" w:rsidRPr="00990D22" w:rsidRDefault="00B71AB5" w:rsidP="0015201E">
            <w:pPr>
              <w:jc w:val="center"/>
              <w:rPr>
                <w:rFonts w:eastAsia="Times New Roman"/>
                <w:sz w:val="20"/>
                <w:szCs w:val="20"/>
              </w:rPr>
            </w:pPr>
            <w:r>
              <w:rPr>
                <w:rFonts w:eastAsia="Times New Roman"/>
                <w:sz w:val="20"/>
                <w:szCs w:val="20"/>
              </w:rPr>
              <w:t>Z</w:t>
            </w:r>
            <w:r w:rsidRPr="00990D22">
              <w:rPr>
                <w:rFonts w:eastAsia="Times New Roman"/>
                <w:sz w:val="20"/>
                <w:szCs w:val="20"/>
              </w:rPr>
              <w:t xml:space="preserve">achovanie </w:t>
            </w:r>
            <w:r w:rsidR="00990D22" w:rsidRPr="00990D22">
              <w:rPr>
                <w:rFonts w:eastAsia="Times New Roman"/>
                <w:sz w:val="20"/>
                <w:szCs w:val="20"/>
              </w:rPr>
              <w:t>lúčnej vegetácie a pobrežných nelesných porastov s hostiteľskou rastlinou Rumex sp. V zastúpení min. 20 %</w:t>
            </w:r>
          </w:p>
        </w:tc>
      </w:tr>
    </w:tbl>
    <w:p w14:paraId="340FF7C4" w14:textId="77777777" w:rsidR="00990D22" w:rsidRPr="00990D22" w:rsidRDefault="00990D22" w:rsidP="00990D22"/>
    <w:p w14:paraId="63A0EAAD" w14:textId="77777777" w:rsidR="00990D22" w:rsidRPr="00990D22" w:rsidRDefault="00990D22" w:rsidP="00990D22">
      <w:pPr>
        <w:rPr>
          <w:rFonts w:eastAsia="Times New Roman"/>
          <w:i/>
          <w:lang w:eastAsia="sk-SK"/>
        </w:rPr>
      </w:pPr>
      <w:r w:rsidRPr="00990D22">
        <w:t xml:space="preserve">Zlepšenie stavu druhu </w:t>
      </w:r>
      <w:r w:rsidRPr="00990D22">
        <w:rPr>
          <w:rFonts w:eastAsia="Times New Roman"/>
          <w:b/>
          <w:i/>
          <w:lang w:eastAsia="sk-SK"/>
        </w:rPr>
        <w:t>Cucujus cinnaberinus</w:t>
      </w:r>
      <w:r w:rsidRPr="00990D22">
        <w:rPr>
          <w:rFonts w:eastAsia="Times New Roman"/>
          <w:i/>
          <w:lang w:eastAsia="sk-SK"/>
        </w:rPr>
        <w:t xml:space="preserve"> </w:t>
      </w:r>
      <w:r w:rsidRPr="00990D22">
        <w:t>v súlade s nasledovnými atribútmi a cieľovými hodnotami:</w:t>
      </w:r>
    </w:p>
    <w:tbl>
      <w:tblPr>
        <w:tblW w:w="0" w:type="auto"/>
        <w:tblInd w:w="70" w:type="dxa"/>
        <w:tblCellMar>
          <w:left w:w="70" w:type="dxa"/>
          <w:right w:w="70" w:type="dxa"/>
        </w:tblCellMar>
        <w:tblLook w:val="04A0" w:firstRow="1" w:lastRow="0" w:firstColumn="1" w:lastColumn="0" w:noHBand="0" w:noVBand="1"/>
      </w:tblPr>
      <w:tblGrid>
        <w:gridCol w:w="1598"/>
        <w:gridCol w:w="1408"/>
        <w:gridCol w:w="2325"/>
        <w:gridCol w:w="3803"/>
      </w:tblGrid>
      <w:tr w:rsidR="00990D22" w:rsidRPr="00990D22" w14:paraId="1D214BE3" w14:textId="77777777" w:rsidTr="00911FBF">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F57CBD6" w14:textId="77777777" w:rsidR="00990D22" w:rsidRPr="00990D22" w:rsidRDefault="00990D22" w:rsidP="00990D22">
            <w:pPr>
              <w:jc w:val="center"/>
              <w:rPr>
                <w:rFonts w:eastAsia="Times New Roman"/>
                <w:b/>
                <w:sz w:val="20"/>
                <w:szCs w:val="20"/>
                <w:lang w:eastAsia="sk-SK"/>
              </w:rPr>
            </w:pPr>
            <w:r w:rsidRPr="00990D22">
              <w:rPr>
                <w:rFonts w:eastAsia="Times New Roman"/>
                <w:b/>
                <w:sz w:val="20"/>
                <w:szCs w:val="20"/>
                <w:lang w:eastAsia="sk-SK"/>
              </w:rPr>
              <w:t>Parameter</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33942D" w14:textId="77777777" w:rsidR="00990D22" w:rsidRPr="00990D22" w:rsidRDefault="00990D22" w:rsidP="00990D22">
            <w:pPr>
              <w:jc w:val="center"/>
              <w:rPr>
                <w:rFonts w:eastAsia="Times New Roman"/>
                <w:b/>
                <w:sz w:val="20"/>
                <w:szCs w:val="20"/>
                <w:lang w:eastAsia="sk-SK"/>
              </w:rPr>
            </w:pPr>
            <w:r w:rsidRPr="00990D22">
              <w:rPr>
                <w:rFonts w:eastAsia="Times New Roman"/>
                <w:b/>
                <w:sz w:val="20"/>
                <w:szCs w:val="20"/>
                <w:lang w:eastAsia="sk-SK"/>
              </w:rPr>
              <w:t>Merateľnosť</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3C86E79" w14:textId="77777777" w:rsidR="00990D22" w:rsidRPr="00990D22" w:rsidRDefault="00990D22" w:rsidP="00990D22">
            <w:pPr>
              <w:jc w:val="center"/>
              <w:rPr>
                <w:rFonts w:eastAsia="Times New Roman"/>
                <w:b/>
                <w:sz w:val="20"/>
                <w:szCs w:val="20"/>
                <w:lang w:eastAsia="sk-SK"/>
              </w:rPr>
            </w:pPr>
            <w:r w:rsidRPr="00990D22">
              <w:rPr>
                <w:rFonts w:eastAsia="Times New Roman"/>
                <w:b/>
                <w:sz w:val="20"/>
                <w:szCs w:val="20"/>
                <w:lang w:eastAsia="sk-SK"/>
              </w:rPr>
              <w:t>Cieľová hodnota</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B42CF8F" w14:textId="77777777" w:rsidR="00990D22" w:rsidRPr="00990D22" w:rsidRDefault="00990D22" w:rsidP="00990D22">
            <w:pPr>
              <w:jc w:val="center"/>
              <w:rPr>
                <w:rFonts w:eastAsia="Times New Roman"/>
                <w:b/>
                <w:sz w:val="20"/>
                <w:szCs w:val="20"/>
                <w:lang w:eastAsia="sk-SK"/>
              </w:rPr>
            </w:pPr>
            <w:r w:rsidRPr="00990D22">
              <w:rPr>
                <w:rFonts w:eastAsia="Times New Roman"/>
                <w:b/>
                <w:sz w:val="20"/>
                <w:szCs w:val="20"/>
                <w:lang w:eastAsia="sk-SK"/>
              </w:rPr>
              <w:t>Doplnkové informácie</w:t>
            </w:r>
          </w:p>
        </w:tc>
      </w:tr>
      <w:tr w:rsidR="00990D22" w:rsidRPr="00990D22" w14:paraId="20C35E95" w14:textId="77777777" w:rsidTr="0015201E">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8FA04" w14:textId="77777777" w:rsidR="00990D22" w:rsidRPr="00990D22" w:rsidRDefault="00B71AB5" w:rsidP="0015201E">
            <w:pPr>
              <w:jc w:val="center"/>
              <w:rPr>
                <w:rFonts w:eastAsia="Times New Roman"/>
                <w:sz w:val="20"/>
                <w:szCs w:val="20"/>
                <w:lang w:eastAsia="sk-SK"/>
              </w:rPr>
            </w:pPr>
            <w:r>
              <w:rPr>
                <w:rFonts w:eastAsia="Times New Roman"/>
                <w:sz w:val="20"/>
                <w:szCs w:val="20"/>
                <w:lang w:eastAsia="sk-SK"/>
              </w:rPr>
              <w:t>V</w:t>
            </w:r>
            <w:r w:rsidRPr="00990D22">
              <w:rPr>
                <w:rFonts w:eastAsia="Times New Roman"/>
                <w:sz w:val="20"/>
                <w:szCs w:val="20"/>
                <w:lang w:eastAsia="sk-SK"/>
              </w:rPr>
              <w:t xml:space="preserve">eľkosť </w:t>
            </w:r>
            <w:r w:rsidR="00990D22" w:rsidRPr="00990D22">
              <w:rPr>
                <w:rFonts w:eastAsia="Times New Roman"/>
                <w:sz w:val="20"/>
                <w:szCs w:val="20"/>
                <w:lang w:eastAsia="sk-SK"/>
              </w:rPr>
              <w:t>populácie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4C27EB"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Druhom obsadené stromy – počet stromov/ha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BA4529E"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min. 1 strom/ha</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A022E9F"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Udržiavaná veľkosť populácie, v súčasnosti odhadovaná na  veľkosť populácie 1000 – 10 000 jedincov (aktuály údaj / z SDF)</w:t>
            </w:r>
          </w:p>
        </w:tc>
      </w:tr>
      <w:tr w:rsidR="00990D22" w:rsidRPr="00990D22" w14:paraId="0CBF3825" w14:textId="77777777" w:rsidTr="0015201E">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04549" w14:textId="77777777" w:rsidR="00990D22" w:rsidRPr="00990D22" w:rsidRDefault="00F85CB9" w:rsidP="0015201E">
            <w:pPr>
              <w:jc w:val="center"/>
              <w:rPr>
                <w:rFonts w:eastAsia="Times New Roman"/>
                <w:sz w:val="20"/>
                <w:szCs w:val="20"/>
                <w:lang w:eastAsia="sk-SK"/>
              </w:rPr>
            </w:pPr>
            <w:r>
              <w:rPr>
                <w:rFonts w:eastAsia="Times New Roman"/>
                <w:sz w:val="20"/>
                <w:szCs w:val="20"/>
                <w:lang w:eastAsia="sk-SK"/>
              </w:rPr>
              <w:t>Výmera</w:t>
            </w:r>
            <w:r w:rsidR="00B71AB5" w:rsidRPr="00990D22">
              <w:rPr>
                <w:rFonts w:eastAsia="Times New Roman"/>
                <w:sz w:val="20"/>
                <w:szCs w:val="20"/>
                <w:lang w:eastAsia="sk-SK"/>
              </w:rPr>
              <w:t xml:space="preserve"> </w:t>
            </w:r>
            <w:r w:rsidR="00990D22" w:rsidRPr="00990D22">
              <w:rPr>
                <w:rFonts w:eastAsia="Times New Roman"/>
                <w:sz w:val="20"/>
                <w:szCs w:val="20"/>
                <w:lang w:eastAsia="sk-SK"/>
              </w:rPr>
              <w:t>biotopu výskytu</w:t>
            </w:r>
          </w:p>
        </w:tc>
        <w:tc>
          <w:tcPr>
            <w:tcW w:w="0" w:type="auto"/>
            <w:tcBorders>
              <w:top w:val="nil"/>
              <w:left w:val="nil"/>
              <w:bottom w:val="single" w:sz="4" w:space="0" w:color="auto"/>
              <w:right w:val="single" w:sz="4" w:space="0" w:color="auto"/>
            </w:tcBorders>
            <w:shd w:val="clear" w:color="auto" w:fill="auto"/>
            <w:noWrap/>
            <w:vAlign w:val="center"/>
            <w:hideMark/>
          </w:tcPr>
          <w:p w14:paraId="453EBC1D"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ha</w:t>
            </w:r>
          </w:p>
        </w:tc>
        <w:tc>
          <w:tcPr>
            <w:tcW w:w="0" w:type="auto"/>
            <w:tcBorders>
              <w:top w:val="nil"/>
              <w:left w:val="nil"/>
              <w:bottom w:val="single" w:sz="4" w:space="0" w:color="auto"/>
              <w:right w:val="single" w:sz="4" w:space="0" w:color="auto"/>
            </w:tcBorders>
            <w:shd w:val="clear" w:color="auto" w:fill="auto"/>
            <w:noWrap/>
            <w:vAlign w:val="center"/>
            <w:hideMark/>
          </w:tcPr>
          <w:p w14:paraId="12C38007" w14:textId="77777777" w:rsidR="00990D22" w:rsidRPr="00990D22" w:rsidRDefault="00990D22" w:rsidP="00427595">
            <w:pPr>
              <w:jc w:val="center"/>
              <w:rPr>
                <w:rFonts w:eastAsia="Times New Roman"/>
                <w:sz w:val="20"/>
                <w:szCs w:val="20"/>
                <w:lang w:eastAsia="sk-SK"/>
              </w:rPr>
            </w:pPr>
            <w:r w:rsidRPr="00990D22">
              <w:rPr>
                <w:sz w:val="20"/>
                <w:szCs w:val="20"/>
                <w:lang w:eastAsia="sk-SK"/>
              </w:rPr>
              <w:t>Neznámy, bude definovaný po 2 ročnom monitoringu stavu populácie v území</w:t>
            </w:r>
          </w:p>
        </w:tc>
        <w:tc>
          <w:tcPr>
            <w:tcW w:w="0" w:type="auto"/>
            <w:tcBorders>
              <w:top w:val="nil"/>
              <w:left w:val="nil"/>
              <w:bottom w:val="single" w:sz="4" w:space="0" w:color="auto"/>
              <w:right w:val="single" w:sz="4" w:space="0" w:color="auto"/>
            </w:tcBorders>
            <w:shd w:val="clear" w:color="auto" w:fill="auto"/>
            <w:noWrap/>
            <w:vAlign w:val="center"/>
            <w:hideMark/>
          </w:tcPr>
          <w:p w14:paraId="71134EB4" w14:textId="77777777" w:rsidR="00990D22" w:rsidRPr="00990D22" w:rsidRDefault="00B71AB5" w:rsidP="0015201E">
            <w:pPr>
              <w:jc w:val="center"/>
              <w:rPr>
                <w:rFonts w:eastAsia="Times New Roman"/>
                <w:sz w:val="20"/>
                <w:szCs w:val="20"/>
                <w:lang w:eastAsia="sk-SK"/>
              </w:rPr>
            </w:pPr>
            <w:r>
              <w:rPr>
                <w:rFonts w:eastAsia="Times New Roman"/>
                <w:sz w:val="20"/>
                <w:szCs w:val="20"/>
                <w:lang w:eastAsia="sk-SK"/>
              </w:rPr>
              <w:t>S</w:t>
            </w:r>
            <w:r w:rsidRPr="00990D22">
              <w:rPr>
                <w:rFonts w:eastAsia="Times New Roman"/>
                <w:sz w:val="20"/>
                <w:szCs w:val="20"/>
                <w:lang w:eastAsia="sk-SK"/>
              </w:rPr>
              <w:t xml:space="preserve">taršie </w:t>
            </w:r>
            <w:r w:rsidR="00990D22" w:rsidRPr="00990D22">
              <w:rPr>
                <w:rFonts w:eastAsia="Times New Roman"/>
                <w:sz w:val="20"/>
                <w:szCs w:val="20"/>
                <w:lang w:eastAsia="sk-SK"/>
              </w:rPr>
              <w:t>lesy poloprírodného až pralesovitého charakteru. Vyskytuje sa pod kôrou takmer všetkých našich pôvodných druhov drevín.</w:t>
            </w:r>
          </w:p>
        </w:tc>
      </w:tr>
      <w:tr w:rsidR="00990D22" w:rsidRPr="00990D22" w14:paraId="627625BE" w14:textId="77777777" w:rsidTr="0015201E">
        <w:trPr>
          <w:trHeight w:val="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99486" w14:textId="77777777" w:rsidR="00990D22" w:rsidRPr="00990D22" w:rsidRDefault="00B71AB5" w:rsidP="0015201E">
            <w:pPr>
              <w:jc w:val="center"/>
              <w:rPr>
                <w:rFonts w:eastAsia="Times New Roman"/>
                <w:sz w:val="20"/>
                <w:szCs w:val="20"/>
                <w:lang w:eastAsia="sk-SK"/>
              </w:rPr>
            </w:pPr>
            <w:r>
              <w:rPr>
                <w:rFonts w:eastAsia="Times New Roman"/>
                <w:sz w:val="20"/>
                <w:szCs w:val="20"/>
                <w:lang w:eastAsia="sk-SK"/>
              </w:rPr>
              <w:t>O</w:t>
            </w:r>
            <w:r w:rsidRPr="00990D22">
              <w:rPr>
                <w:rFonts w:eastAsia="Times New Roman"/>
                <w:sz w:val="20"/>
                <w:szCs w:val="20"/>
                <w:lang w:eastAsia="sk-SK"/>
              </w:rPr>
              <w:t xml:space="preserve">dumierajúce </w:t>
            </w:r>
            <w:r w:rsidR="00990D22" w:rsidRPr="00990D22">
              <w:rPr>
                <w:rFonts w:eastAsia="Times New Roman"/>
                <w:sz w:val="20"/>
                <w:szCs w:val="20"/>
                <w:lang w:eastAsia="sk-SK"/>
              </w:rPr>
              <w:t>a odumreté  stromy väčších rozmerov</w:t>
            </w:r>
          </w:p>
        </w:tc>
        <w:tc>
          <w:tcPr>
            <w:tcW w:w="0" w:type="auto"/>
            <w:tcBorders>
              <w:top w:val="nil"/>
              <w:left w:val="nil"/>
              <w:bottom w:val="single" w:sz="4" w:space="0" w:color="auto"/>
              <w:right w:val="single" w:sz="4" w:space="0" w:color="auto"/>
            </w:tcBorders>
            <w:shd w:val="clear" w:color="auto" w:fill="auto"/>
            <w:noWrap/>
            <w:vAlign w:val="center"/>
            <w:hideMark/>
          </w:tcPr>
          <w:p w14:paraId="1C238B2F"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počet/ha</w:t>
            </w:r>
          </w:p>
        </w:tc>
        <w:tc>
          <w:tcPr>
            <w:tcW w:w="0" w:type="auto"/>
            <w:tcBorders>
              <w:top w:val="nil"/>
              <w:left w:val="nil"/>
              <w:bottom w:val="single" w:sz="4" w:space="0" w:color="auto"/>
              <w:right w:val="single" w:sz="4" w:space="0" w:color="auto"/>
            </w:tcBorders>
            <w:shd w:val="clear" w:color="auto" w:fill="auto"/>
            <w:noWrap/>
            <w:vAlign w:val="center"/>
            <w:hideMark/>
          </w:tcPr>
          <w:p w14:paraId="1A9F4DE3"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min. 5 strom/ha</w:t>
            </w:r>
          </w:p>
        </w:tc>
        <w:tc>
          <w:tcPr>
            <w:tcW w:w="0" w:type="auto"/>
            <w:tcBorders>
              <w:top w:val="nil"/>
              <w:left w:val="nil"/>
              <w:bottom w:val="single" w:sz="4" w:space="0" w:color="auto"/>
              <w:right w:val="single" w:sz="4" w:space="0" w:color="auto"/>
            </w:tcBorders>
            <w:shd w:val="clear" w:color="auto" w:fill="auto"/>
            <w:vAlign w:val="center"/>
            <w:hideMark/>
          </w:tcPr>
          <w:p w14:paraId="6C7BBFB3"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Zachovať alebo dosiahnuť považovaný počet stromov na ha.</w:t>
            </w:r>
          </w:p>
        </w:tc>
      </w:tr>
    </w:tbl>
    <w:p w14:paraId="6992E3A1" w14:textId="77777777" w:rsidR="00990D22" w:rsidRDefault="00990D22" w:rsidP="00990D22">
      <w:pPr>
        <w:pStyle w:val="Zkladntext"/>
        <w:widowControl w:val="0"/>
        <w:spacing w:after="120"/>
        <w:ind w:left="360"/>
        <w:jc w:val="both"/>
        <w:rPr>
          <w:b w:val="0"/>
          <w:i/>
        </w:rPr>
      </w:pPr>
    </w:p>
    <w:p w14:paraId="4333901F" w14:textId="77777777" w:rsidR="00B072D4" w:rsidRDefault="00B072D4" w:rsidP="00990D22">
      <w:pPr>
        <w:pStyle w:val="Zkladntext"/>
        <w:widowControl w:val="0"/>
        <w:spacing w:after="120"/>
        <w:ind w:left="360"/>
        <w:jc w:val="both"/>
        <w:rPr>
          <w:b w:val="0"/>
          <w:i/>
        </w:rPr>
      </w:pPr>
    </w:p>
    <w:p w14:paraId="2C2CE009" w14:textId="77777777" w:rsidR="00B072D4" w:rsidRPr="00990D22" w:rsidRDefault="00B072D4" w:rsidP="00990D22">
      <w:pPr>
        <w:pStyle w:val="Zkladntext"/>
        <w:widowControl w:val="0"/>
        <w:spacing w:after="120"/>
        <w:ind w:left="360"/>
        <w:jc w:val="both"/>
        <w:rPr>
          <w:b w:val="0"/>
          <w:i/>
        </w:rPr>
      </w:pPr>
    </w:p>
    <w:p w14:paraId="509B8CE4" w14:textId="77777777" w:rsidR="00990D22" w:rsidRPr="00990D22" w:rsidRDefault="00990D22" w:rsidP="00990D22">
      <w:pPr>
        <w:rPr>
          <w:rFonts w:eastAsia="Times New Roman"/>
          <w:i/>
          <w:lang w:eastAsia="sk-SK"/>
        </w:rPr>
      </w:pPr>
      <w:r w:rsidRPr="00990D22">
        <w:t xml:space="preserve">Zlepšenie stavu druhu </w:t>
      </w:r>
      <w:r w:rsidRPr="00990D22">
        <w:rPr>
          <w:rFonts w:eastAsia="Times New Roman"/>
          <w:b/>
          <w:i/>
          <w:lang w:eastAsia="sk-SK"/>
        </w:rPr>
        <w:t>Rosalia alpina</w:t>
      </w:r>
      <w:r w:rsidRPr="00990D22">
        <w:rPr>
          <w:rFonts w:eastAsia="Times New Roman"/>
          <w:i/>
          <w:lang w:eastAsia="sk-SK"/>
        </w:rPr>
        <w:t xml:space="preserve"> </w:t>
      </w:r>
      <w:r w:rsidRPr="00990D22">
        <w:t>v súlade s nasledovnými atribútmi a cieľovými hodnotami:</w:t>
      </w:r>
    </w:p>
    <w:tbl>
      <w:tblPr>
        <w:tblW w:w="9024" w:type="dxa"/>
        <w:tblInd w:w="70" w:type="dxa"/>
        <w:tblCellMar>
          <w:left w:w="70" w:type="dxa"/>
          <w:right w:w="70" w:type="dxa"/>
        </w:tblCellMar>
        <w:tblLook w:val="04A0" w:firstRow="1" w:lastRow="0" w:firstColumn="1" w:lastColumn="0" w:noHBand="0" w:noVBand="1"/>
      </w:tblPr>
      <w:tblGrid>
        <w:gridCol w:w="2410"/>
        <w:gridCol w:w="1575"/>
        <w:gridCol w:w="1701"/>
        <w:gridCol w:w="3338"/>
      </w:tblGrid>
      <w:tr w:rsidR="00990D22" w:rsidRPr="00990D22" w14:paraId="39D8D8A0" w14:textId="77777777" w:rsidTr="0015201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8D593" w14:textId="77777777" w:rsidR="00990D22" w:rsidRPr="00990D22" w:rsidRDefault="00990D22" w:rsidP="004C5E78">
            <w:pPr>
              <w:jc w:val="center"/>
              <w:rPr>
                <w:rFonts w:eastAsia="Times New Roman"/>
                <w:b/>
                <w:sz w:val="20"/>
                <w:szCs w:val="20"/>
                <w:lang w:eastAsia="sk-SK"/>
              </w:rPr>
            </w:pPr>
            <w:r w:rsidRPr="00990D22">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8A664F0" w14:textId="77777777" w:rsidR="00990D22" w:rsidRPr="00990D22" w:rsidRDefault="00990D22" w:rsidP="00427595">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7AFA77" w14:textId="77777777" w:rsidR="00990D22" w:rsidRPr="00990D22" w:rsidRDefault="00990D22" w:rsidP="00427595">
            <w:pPr>
              <w:jc w:val="center"/>
              <w:rPr>
                <w:rFonts w:eastAsia="Times New Roman"/>
                <w:b/>
                <w:sz w:val="20"/>
                <w:szCs w:val="20"/>
                <w:lang w:eastAsia="sk-SK"/>
              </w:rPr>
            </w:pPr>
            <w:r w:rsidRPr="00990D22">
              <w:rPr>
                <w:rFonts w:eastAsia="Times New Roman"/>
                <w:b/>
                <w:sz w:val="20"/>
                <w:szCs w:val="20"/>
                <w:lang w:eastAsia="sk-SK"/>
              </w:rPr>
              <w:t>Cieľová hodnota</w:t>
            </w:r>
          </w:p>
        </w:tc>
        <w:tc>
          <w:tcPr>
            <w:tcW w:w="3338" w:type="dxa"/>
            <w:tcBorders>
              <w:top w:val="single" w:sz="4" w:space="0" w:color="auto"/>
              <w:left w:val="nil"/>
              <w:bottom w:val="single" w:sz="4" w:space="0" w:color="auto"/>
              <w:right w:val="single" w:sz="4" w:space="0" w:color="auto"/>
            </w:tcBorders>
            <w:shd w:val="clear" w:color="auto" w:fill="auto"/>
            <w:noWrap/>
            <w:vAlign w:val="center"/>
          </w:tcPr>
          <w:p w14:paraId="72E798AB" w14:textId="77777777" w:rsidR="00990D22" w:rsidRPr="00990D22" w:rsidRDefault="00990D22" w:rsidP="008447FE">
            <w:pPr>
              <w:jc w:val="center"/>
              <w:rPr>
                <w:rFonts w:eastAsia="Times New Roman"/>
                <w:b/>
                <w:sz w:val="20"/>
                <w:szCs w:val="20"/>
                <w:lang w:eastAsia="sk-SK"/>
              </w:rPr>
            </w:pPr>
            <w:r w:rsidRPr="00990D22">
              <w:rPr>
                <w:rFonts w:eastAsia="Times New Roman"/>
                <w:b/>
                <w:sz w:val="20"/>
                <w:szCs w:val="20"/>
                <w:lang w:eastAsia="sk-SK"/>
              </w:rPr>
              <w:t>Doplnkové informácie</w:t>
            </w:r>
          </w:p>
        </w:tc>
      </w:tr>
      <w:tr w:rsidR="00990D22" w:rsidRPr="00990D22" w14:paraId="6D9D10D6" w14:textId="77777777" w:rsidTr="0015201E">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B3962" w14:textId="77777777" w:rsidR="00990D22" w:rsidRPr="00990D22" w:rsidRDefault="00B71AB5" w:rsidP="0015201E">
            <w:pPr>
              <w:jc w:val="center"/>
              <w:rPr>
                <w:rFonts w:eastAsia="Times New Roman"/>
                <w:sz w:val="20"/>
                <w:szCs w:val="20"/>
                <w:lang w:eastAsia="sk-SK"/>
              </w:rPr>
            </w:pPr>
            <w:r>
              <w:rPr>
                <w:rFonts w:eastAsia="Times New Roman"/>
                <w:sz w:val="20"/>
                <w:szCs w:val="20"/>
                <w:lang w:eastAsia="sk-SK"/>
              </w:rPr>
              <w:t>V</w:t>
            </w:r>
            <w:r w:rsidRPr="00990D22">
              <w:rPr>
                <w:rFonts w:eastAsia="Times New Roman"/>
                <w:sz w:val="20"/>
                <w:szCs w:val="20"/>
                <w:lang w:eastAsia="sk-SK"/>
              </w:rPr>
              <w:t xml:space="preserve">eľkosť </w:t>
            </w:r>
            <w:r w:rsidR="00990D22" w:rsidRPr="00990D22">
              <w:rPr>
                <w:rFonts w:eastAsia="Times New Roman"/>
                <w:sz w:val="20"/>
                <w:szCs w:val="20"/>
                <w:lang w:eastAsia="sk-SK"/>
              </w:rPr>
              <w:t>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6D5347A"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C4AF7ED"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min. 1/ha</w:t>
            </w:r>
          </w:p>
        </w:tc>
        <w:tc>
          <w:tcPr>
            <w:tcW w:w="3338" w:type="dxa"/>
            <w:tcBorders>
              <w:top w:val="single" w:sz="4" w:space="0" w:color="auto"/>
              <w:left w:val="nil"/>
              <w:bottom w:val="single" w:sz="4" w:space="0" w:color="auto"/>
              <w:right w:val="single" w:sz="4" w:space="0" w:color="auto"/>
            </w:tcBorders>
            <w:shd w:val="clear" w:color="auto" w:fill="auto"/>
            <w:noWrap/>
            <w:vAlign w:val="center"/>
            <w:hideMark/>
          </w:tcPr>
          <w:p w14:paraId="3315FD24"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Udržiavaná veľkosť populácie, v súčasnosti odhadovaná na  veľkosť populácie 50 – 100 jedincov (aktuálny údaj z SDF)</w:t>
            </w:r>
          </w:p>
        </w:tc>
      </w:tr>
      <w:tr w:rsidR="00990D22" w:rsidRPr="00990D22" w14:paraId="79749EC8" w14:textId="77777777" w:rsidTr="0015201E">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D9BDBE0" w14:textId="77777777" w:rsidR="00990D22" w:rsidRPr="00990D22" w:rsidRDefault="00F85CB9" w:rsidP="0015201E">
            <w:pPr>
              <w:jc w:val="center"/>
              <w:rPr>
                <w:rFonts w:eastAsia="Times New Roman"/>
                <w:sz w:val="20"/>
                <w:szCs w:val="20"/>
                <w:lang w:eastAsia="sk-SK"/>
              </w:rPr>
            </w:pPr>
            <w:r>
              <w:rPr>
                <w:rFonts w:eastAsia="Times New Roman"/>
                <w:sz w:val="20"/>
                <w:szCs w:val="20"/>
                <w:lang w:eastAsia="sk-SK"/>
              </w:rPr>
              <w:t>Výmera</w:t>
            </w:r>
            <w:r w:rsidR="00B71AB5" w:rsidRPr="00990D22">
              <w:rPr>
                <w:rFonts w:eastAsia="Times New Roman"/>
                <w:sz w:val="20"/>
                <w:szCs w:val="20"/>
                <w:lang w:eastAsia="sk-SK"/>
              </w:rPr>
              <w:t xml:space="preserve"> </w:t>
            </w:r>
            <w:r w:rsidR="00990D22" w:rsidRPr="00990D22">
              <w:rPr>
                <w:rFonts w:eastAsia="Times New Roman"/>
                <w:sz w:val="20"/>
                <w:szCs w:val="20"/>
                <w:lang w:eastAsia="sk-SK"/>
              </w:rPr>
              <w:t>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F4EFD37"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3454DC7B" w14:textId="77777777" w:rsidR="00990D22" w:rsidRPr="00990D22" w:rsidRDefault="00990D22" w:rsidP="00CD2672">
            <w:pPr>
              <w:jc w:val="center"/>
              <w:rPr>
                <w:rFonts w:eastAsia="Times New Roman"/>
                <w:sz w:val="20"/>
                <w:szCs w:val="20"/>
                <w:lang w:eastAsia="sk-SK"/>
              </w:rPr>
            </w:pPr>
            <w:r w:rsidRPr="00990D22">
              <w:rPr>
                <w:sz w:val="20"/>
                <w:szCs w:val="20"/>
                <w:lang w:eastAsia="sk-SK"/>
              </w:rPr>
              <w:t>300</w:t>
            </w:r>
            <w:r w:rsidR="004C5E78">
              <w:rPr>
                <w:sz w:val="20"/>
                <w:szCs w:val="20"/>
                <w:lang w:eastAsia="sk-SK"/>
              </w:rPr>
              <w:t>, z toho 150 v</w:t>
            </w:r>
            <w:r w:rsidR="00CD2672">
              <w:rPr>
                <w:sz w:val="20"/>
                <w:szCs w:val="20"/>
                <w:lang w:eastAsia="sk-SK"/>
              </w:rPr>
              <w:t> NP Muránska planina</w:t>
            </w:r>
          </w:p>
        </w:tc>
        <w:tc>
          <w:tcPr>
            <w:tcW w:w="3338" w:type="dxa"/>
            <w:tcBorders>
              <w:top w:val="nil"/>
              <w:left w:val="nil"/>
              <w:bottom w:val="single" w:sz="4" w:space="0" w:color="auto"/>
              <w:right w:val="single" w:sz="4" w:space="0" w:color="auto"/>
            </w:tcBorders>
            <w:shd w:val="clear" w:color="auto" w:fill="auto"/>
            <w:noWrap/>
            <w:vAlign w:val="center"/>
            <w:hideMark/>
          </w:tcPr>
          <w:p w14:paraId="369B28AF"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Staršie lesy poloprírodného až pralesovitého charakteru.</w:t>
            </w:r>
          </w:p>
        </w:tc>
      </w:tr>
      <w:tr w:rsidR="00990D22" w:rsidRPr="00990D22" w14:paraId="39C3C135" w14:textId="77777777" w:rsidTr="0015201E">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09FC5D5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Kvalita biotopu</w:t>
            </w:r>
          </w:p>
        </w:tc>
        <w:tc>
          <w:tcPr>
            <w:tcW w:w="1575" w:type="dxa"/>
            <w:tcBorders>
              <w:top w:val="nil"/>
              <w:left w:val="nil"/>
              <w:bottom w:val="single" w:sz="4" w:space="0" w:color="auto"/>
              <w:right w:val="single" w:sz="4" w:space="0" w:color="auto"/>
            </w:tcBorders>
            <w:shd w:val="clear" w:color="auto" w:fill="auto"/>
            <w:noWrap/>
            <w:vAlign w:val="center"/>
            <w:hideMark/>
          </w:tcPr>
          <w:p w14:paraId="31967242"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Počet ponechaných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73AA0DAA"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min. 20 stromov/ha</w:t>
            </w:r>
          </w:p>
        </w:tc>
        <w:tc>
          <w:tcPr>
            <w:tcW w:w="3338" w:type="dxa"/>
            <w:tcBorders>
              <w:top w:val="nil"/>
              <w:left w:val="nil"/>
              <w:bottom w:val="single" w:sz="4" w:space="0" w:color="auto"/>
              <w:right w:val="single" w:sz="4" w:space="0" w:color="auto"/>
            </w:tcBorders>
            <w:shd w:val="clear" w:color="auto" w:fill="auto"/>
            <w:vAlign w:val="center"/>
            <w:hideMark/>
          </w:tcPr>
          <w:p w14:paraId="5DDB1BBB"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Zachovať alebo dosiahnuť považovaný počet stromov na ha.</w:t>
            </w:r>
          </w:p>
        </w:tc>
      </w:tr>
    </w:tbl>
    <w:p w14:paraId="25D7D3CA" w14:textId="77777777" w:rsidR="00990D22" w:rsidRPr="00990D22" w:rsidRDefault="00990D22" w:rsidP="00990D22"/>
    <w:p w14:paraId="63E4B570" w14:textId="77777777" w:rsidR="00990D22" w:rsidRPr="00990D22" w:rsidRDefault="00990D22" w:rsidP="00990D22">
      <w:pPr>
        <w:rPr>
          <w:shd w:val="clear" w:color="auto" w:fill="FFFFFF"/>
        </w:rPr>
      </w:pPr>
      <w:r w:rsidRPr="00990D22">
        <w:t xml:space="preserve">Zlepšenie stavu druhu </w:t>
      </w:r>
      <w:r w:rsidRPr="00990D22">
        <w:rPr>
          <w:b/>
          <w:i/>
          <w:szCs w:val="24"/>
        </w:rPr>
        <w:t>Callimorpha quadripunctaria</w:t>
      </w:r>
      <w:r w:rsidRPr="00990D22">
        <w:rPr>
          <w:szCs w:val="24"/>
        </w:rPr>
        <w:t xml:space="preserve"> za splnenia nasledovných atribútov</w:t>
      </w:r>
      <w:r w:rsidRPr="00990D22">
        <w:rPr>
          <w:shd w:val="clear" w:color="auto" w:fill="FFFFFF"/>
        </w:rPr>
        <w:t>:</w:t>
      </w:r>
    </w:p>
    <w:tbl>
      <w:tblPr>
        <w:tblW w:w="9024" w:type="dxa"/>
        <w:tblInd w:w="70" w:type="dxa"/>
        <w:tblCellMar>
          <w:left w:w="70" w:type="dxa"/>
          <w:right w:w="70" w:type="dxa"/>
        </w:tblCellMar>
        <w:tblLook w:val="04A0" w:firstRow="1" w:lastRow="0" w:firstColumn="1" w:lastColumn="0" w:noHBand="0" w:noVBand="1"/>
      </w:tblPr>
      <w:tblGrid>
        <w:gridCol w:w="2268"/>
        <w:gridCol w:w="1249"/>
        <w:gridCol w:w="1556"/>
        <w:gridCol w:w="3951"/>
      </w:tblGrid>
      <w:tr w:rsidR="00990D22" w:rsidRPr="00990D22" w14:paraId="33FCC8BC" w14:textId="77777777" w:rsidTr="0015201E">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6759" w14:textId="77777777" w:rsidR="00990D22" w:rsidRPr="00990D22" w:rsidRDefault="00990D22" w:rsidP="004C5E78">
            <w:pPr>
              <w:jc w:val="center"/>
              <w:rPr>
                <w:rFonts w:eastAsia="Times New Roman"/>
                <w:b/>
                <w:sz w:val="20"/>
                <w:szCs w:val="20"/>
                <w:lang w:eastAsia="sk-SK"/>
              </w:rPr>
            </w:pPr>
            <w:r w:rsidRPr="00990D22">
              <w:rPr>
                <w:rFonts w:eastAsia="Times New Roman"/>
                <w:b/>
                <w:sz w:val="20"/>
                <w:szCs w:val="20"/>
                <w:lang w:eastAsia="sk-SK"/>
              </w:rPr>
              <w:t>Parameter</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EB69D1F" w14:textId="77777777" w:rsidR="00990D22" w:rsidRPr="00990D22" w:rsidRDefault="00990D22" w:rsidP="00427595">
            <w:pPr>
              <w:jc w:val="center"/>
              <w:rPr>
                <w:rFonts w:eastAsia="Times New Roman"/>
                <w:b/>
                <w:sz w:val="20"/>
                <w:szCs w:val="20"/>
                <w:lang w:eastAsia="sk-SK"/>
              </w:rPr>
            </w:pPr>
            <w:r w:rsidRPr="00990D22">
              <w:rPr>
                <w:rFonts w:eastAsia="Times New Roman"/>
                <w:b/>
                <w:sz w:val="20"/>
                <w:szCs w:val="20"/>
                <w:lang w:eastAsia="sk-SK"/>
              </w:rPr>
              <w:t>Merateľnosť</w:t>
            </w:r>
          </w:p>
        </w:tc>
        <w:tc>
          <w:tcPr>
            <w:tcW w:w="1556" w:type="dxa"/>
            <w:tcBorders>
              <w:top w:val="single" w:sz="4" w:space="0" w:color="auto"/>
              <w:left w:val="nil"/>
              <w:bottom w:val="single" w:sz="4" w:space="0" w:color="auto"/>
              <w:right w:val="single" w:sz="4" w:space="0" w:color="auto"/>
            </w:tcBorders>
            <w:shd w:val="clear" w:color="auto" w:fill="auto"/>
            <w:noWrap/>
            <w:vAlign w:val="center"/>
          </w:tcPr>
          <w:p w14:paraId="2EB6754C" w14:textId="77777777" w:rsidR="00990D22" w:rsidRPr="00990D22" w:rsidRDefault="00990D22" w:rsidP="00427595">
            <w:pPr>
              <w:jc w:val="center"/>
              <w:rPr>
                <w:rFonts w:eastAsia="Times New Roman"/>
                <w:b/>
                <w:sz w:val="20"/>
                <w:szCs w:val="20"/>
                <w:lang w:eastAsia="sk-SK"/>
              </w:rPr>
            </w:pPr>
            <w:r w:rsidRPr="00990D22">
              <w:rPr>
                <w:rFonts w:eastAsia="Times New Roman"/>
                <w:b/>
                <w:sz w:val="20"/>
                <w:szCs w:val="20"/>
                <w:lang w:eastAsia="sk-SK"/>
              </w:rPr>
              <w:t>Cieľová hodnota</w:t>
            </w:r>
          </w:p>
        </w:tc>
        <w:tc>
          <w:tcPr>
            <w:tcW w:w="4062" w:type="dxa"/>
            <w:tcBorders>
              <w:top w:val="single" w:sz="4" w:space="0" w:color="auto"/>
              <w:left w:val="nil"/>
              <w:bottom w:val="single" w:sz="4" w:space="0" w:color="auto"/>
              <w:right w:val="single" w:sz="4" w:space="0" w:color="auto"/>
            </w:tcBorders>
            <w:shd w:val="clear" w:color="auto" w:fill="auto"/>
            <w:vAlign w:val="center"/>
          </w:tcPr>
          <w:p w14:paraId="28BE9F94" w14:textId="77777777" w:rsidR="00990D22" w:rsidRPr="00990D22" w:rsidRDefault="00990D22" w:rsidP="008447FE">
            <w:pPr>
              <w:jc w:val="center"/>
              <w:rPr>
                <w:rFonts w:eastAsia="Times New Roman"/>
                <w:b/>
                <w:sz w:val="20"/>
                <w:szCs w:val="20"/>
                <w:lang w:eastAsia="sk-SK"/>
              </w:rPr>
            </w:pPr>
            <w:r w:rsidRPr="00990D22">
              <w:rPr>
                <w:rFonts w:eastAsia="Times New Roman"/>
                <w:b/>
                <w:sz w:val="20"/>
                <w:szCs w:val="20"/>
                <w:lang w:eastAsia="sk-SK"/>
              </w:rPr>
              <w:t>Doplnkové informácie</w:t>
            </w:r>
          </w:p>
        </w:tc>
      </w:tr>
      <w:tr w:rsidR="00990D22" w:rsidRPr="00990D22" w14:paraId="218AD1D8" w14:textId="77777777" w:rsidTr="0015201E">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9138" w14:textId="77777777" w:rsidR="00990D22" w:rsidRPr="00990D22" w:rsidRDefault="00B71AB5" w:rsidP="0015201E">
            <w:pPr>
              <w:jc w:val="center"/>
              <w:rPr>
                <w:rFonts w:eastAsia="Times New Roman"/>
                <w:sz w:val="20"/>
                <w:szCs w:val="20"/>
              </w:rPr>
            </w:pPr>
            <w:r>
              <w:rPr>
                <w:rFonts w:eastAsia="Times New Roman"/>
                <w:sz w:val="20"/>
                <w:szCs w:val="20"/>
              </w:rPr>
              <w:t>V</w:t>
            </w:r>
            <w:r w:rsidRPr="00990D22">
              <w:rPr>
                <w:rFonts w:eastAsia="Times New Roman"/>
                <w:sz w:val="20"/>
                <w:szCs w:val="20"/>
              </w:rPr>
              <w:t xml:space="preserve">eľkosť </w:t>
            </w:r>
            <w:r w:rsidR="00990D22" w:rsidRPr="00990D22">
              <w:rPr>
                <w:rFonts w:eastAsia="Times New Roman"/>
                <w:sz w:val="20"/>
                <w:szCs w:val="20"/>
              </w:rPr>
              <w:t>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34A8B84F" w14:textId="77777777" w:rsidR="00990D22" w:rsidRPr="00990D22" w:rsidRDefault="00990D22" w:rsidP="004C5E78">
            <w:pPr>
              <w:jc w:val="center"/>
              <w:rPr>
                <w:rFonts w:eastAsia="Times New Roman"/>
                <w:sz w:val="20"/>
                <w:szCs w:val="20"/>
              </w:rPr>
            </w:pPr>
            <w:r w:rsidRPr="00990D22">
              <w:rPr>
                <w:rFonts w:eastAsia="Times New Roman"/>
                <w:sz w:val="20"/>
                <w:szCs w:val="20"/>
              </w:rPr>
              <w:t>počet jedincov</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47B3738F" w14:textId="77777777" w:rsidR="00990D22" w:rsidRPr="00990D22" w:rsidRDefault="00990D22" w:rsidP="00427595">
            <w:pPr>
              <w:jc w:val="center"/>
              <w:rPr>
                <w:rFonts w:eastAsia="Times New Roman"/>
                <w:sz w:val="20"/>
                <w:szCs w:val="20"/>
              </w:rPr>
            </w:pPr>
            <w:r w:rsidRPr="00990D22">
              <w:rPr>
                <w:sz w:val="20"/>
                <w:szCs w:val="20"/>
                <w:lang w:eastAsia="sk-SK"/>
              </w:rPr>
              <w:t>Viac ako 400</w:t>
            </w:r>
            <w:r w:rsidR="004C5E78">
              <w:rPr>
                <w:sz w:val="20"/>
                <w:szCs w:val="20"/>
                <w:lang w:eastAsia="sk-SK"/>
              </w:rPr>
              <w:t>, z toho 100 v NP Muránska planina</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14:paraId="4A650C04" w14:textId="77777777" w:rsidR="00990D22" w:rsidRPr="00990D22" w:rsidRDefault="00990D22" w:rsidP="00427595">
            <w:pPr>
              <w:jc w:val="center"/>
              <w:rPr>
                <w:rFonts w:eastAsia="Times New Roman"/>
                <w:sz w:val="20"/>
                <w:szCs w:val="20"/>
              </w:rPr>
            </w:pPr>
            <w:r w:rsidRPr="00990D22">
              <w:rPr>
                <w:rFonts w:eastAsia="Times New Roman"/>
                <w:sz w:val="20"/>
                <w:szCs w:val="20"/>
              </w:rPr>
              <w:t>V súčasnosti sa odhaduje veľkosť populácie na  300 – 1500 jedincov (aktuály údaj / z SDF)</w:t>
            </w:r>
          </w:p>
        </w:tc>
      </w:tr>
      <w:tr w:rsidR="00990D22" w:rsidRPr="00990D22" w14:paraId="68AD93FF" w14:textId="77777777" w:rsidTr="0015201E">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5A0FD85" w14:textId="77777777" w:rsidR="00990D22" w:rsidRPr="00990D22" w:rsidRDefault="00F85CB9" w:rsidP="0015201E">
            <w:pPr>
              <w:jc w:val="center"/>
              <w:rPr>
                <w:rFonts w:eastAsia="Times New Roman"/>
                <w:sz w:val="20"/>
                <w:szCs w:val="20"/>
              </w:rPr>
            </w:pPr>
            <w:r>
              <w:rPr>
                <w:rFonts w:eastAsia="Times New Roman"/>
                <w:sz w:val="20"/>
                <w:szCs w:val="20"/>
              </w:rPr>
              <w:t>Výmera</w:t>
            </w:r>
            <w:r w:rsidR="00B71AB5" w:rsidRPr="00990D22">
              <w:rPr>
                <w:rFonts w:eastAsia="Times New Roman"/>
                <w:sz w:val="20"/>
                <w:szCs w:val="20"/>
              </w:rPr>
              <w:t xml:space="preserve"> </w:t>
            </w:r>
            <w:r w:rsidR="00990D22" w:rsidRPr="00990D22">
              <w:rPr>
                <w:rFonts w:eastAsia="Times New Roman"/>
                <w:sz w:val="20"/>
                <w:szCs w:val="20"/>
              </w:rPr>
              <w:t>biotopu</w:t>
            </w:r>
          </w:p>
        </w:tc>
        <w:tc>
          <w:tcPr>
            <w:tcW w:w="1138" w:type="dxa"/>
            <w:tcBorders>
              <w:top w:val="nil"/>
              <w:left w:val="nil"/>
              <w:bottom w:val="single" w:sz="4" w:space="0" w:color="auto"/>
              <w:right w:val="single" w:sz="4" w:space="0" w:color="auto"/>
            </w:tcBorders>
            <w:shd w:val="clear" w:color="auto" w:fill="auto"/>
            <w:noWrap/>
            <w:vAlign w:val="center"/>
            <w:hideMark/>
          </w:tcPr>
          <w:p w14:paraId="6C2ABE0A" w14:textId="77777777" w:rsidR="00990D22" w:rsidRPr="00990D22" w:rsidRDefault="00990D22" w:rsidP="004C5E78">
            <w:pPr>
              <w:jc w:val="center"/>
              <w:rPr>
                <w:rFonts w:eastAsia="Times New Roman"/>
                <w:sz w:val="20"/>
                <w:szCs w:val="20"/>
              </w:rPr>
            </w:pPr>
            <w:r w:rsidRPr="00990D22">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3EC986F6" w14:textId="77777777" w:rsidR="00990D22" w:rsidRPr="00990D22" w:rsidRDefault="00990D22" w:rsidP="00427595">
            <w:pPr>
              <w:jc w:val="center"/>
              <w:rPr>
                <w:rFonts w:eastAsia="Times New Roman"/>
                <w:sz w:val="20"/>
                <w:szCs w:val="20"/>
              </w:rPr>
            </w:pPr>
            <w:r w:rsidRPr="00990D22">
              <w:rPr>
                <w:sz w:val="20"/>
                <w:szCs w:val="20"/>
                <w:lang w:eastAsia="sk-SK"/>
              </w:rPr>
              <w:t>Neznámy, bude definovaný po 2 ročnom monitoringu stavu populácie v území</w:t>
            </w:r>
          </w:p>
        </w:tc>
        <w:tc>
          <w:tcPr>
            <w:tcW w:w="4062" w:type="dxa"/>
            <w:tcBorders>
              <w:top w:val="nil"/>
              <w:left w:val="nil"/>
              <w:bottom w:val="single" w:sz="4" w:space="0" w:color="auto"/>
              <w:right w:val="single" w:sz="4" w:space="0" w:color="auto"/>
            </w:tcBorders>
            <w:shd w:val="clear" w:color="auto" w:fill="auto"/>
            <w:vAlign w:val="center"/>
            <w:hideMark/>
          </w:tcPr>
          <w:p w14:paraId="544B52A0" w14:textId="77777777" w:rsidR="00990D22" w:rsidRPr="00990D22" w:rsidRDefault="00B71AB5" w:rsidP="0015201E">
            <w:pPr>
              <w:jc w:val="center"/>
              <w:rPr>
                <w:rFonts w:eastAsia="Times New Roman"/>
                <w:sz w:val="20"/>
                <w:szCs w:val="20"/>
              </w:rPr>
            </w:pPr>
            <w:r>
              <w:rPr>
                <w:rFonts w:eastAsia="Times New Roman"/>
                <w:sz w:val="20"/>
                <w:szCs w:val="20"/>
              </w:rPr>
              <w:t>R</w:t>
            </w:r>
            <w:r w:rsidRPr="00990D22">
              <w:rPr>
                <w:rFonts w:eastAsia="Times New Roman"/>
                <w:sz w:val="20"/>
                <w:szCs w:val="20"/>
              </w:rPr>
              <w:t xml:space="preserve">iedke </w:t>
            </w:r>
            <w:r w:rsidR="00990D22" w:rsidRPr="00990D22">
              <w:rPr>
                <w:rFonts w:eastAsia="Times New Roman"/>
                <w:sz w:val="20"/>
                <w:szCs w:val="20"/>
              </w:rPr>
              <w:t>lesy, lesné ekotony, lesostepné a krovinaté biotopy; zachovať členité  lesné porasty s núzkym zápojom  s množstvom lesných lúčok, svetlín, ekotonov, výrub náletových drevín a krov</w:t>
            </w:r>
          </w:p>
        </w:tc>
      </w:tr>
      <w:tr w:rsidR="00990D22" w:rsidRPr="00990D22" w14:paraId="3DD9D41E" w14:textId="77777777" w:rsidTr="0015201E">
        <w:trPr>
          <w:trHeight w:val="95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138F9A" w14:textId="77777777" w:rsidR="00990D22" w:rsidRPr="00990D22" w:rsidRDefault="00B71AB5" w:rsidP="0015201E">
            <w:pPr>
              <w:jc w:val="center"/>
              <w:rPr>
                <w:rFonts w:eastAsia="Times New Roman"/>
                <w:sz w:val="20"/>
                <w:szCs w:val="20"/>
              </w:rPr>
            </w:pPr>
            <w:r>
              <w:rPr>
                <w:rFonts w:eastAsia="Times New Roman"/>
                <w:sz w:val="20"/>
                <w:szCs w:val="20"/>
              </w:rPr>
              <w:t>P</w:t>
            </w:r>
            <w:r w:rsidRPr="00990D22">
              <w:rPr>
                <w:rFonts w:eastAsia="Times New Roman"/>
                <w:sz w:val="20"/>
                <w:szCs w:val="20"/>
              </w:rPr>
              <w:t xml:space="preserve">rítomnosť </w:t>
            </w:r>
            <w:r w:rsidR="00990D22" w:rsidRPr="00990D22">
              <w:rPr>
                <w:rFonts w:eastAsia="Times New Roman"/>
                <w:sz w:val="20"/>
                <w:szCs w:val="20"/>
              </w:rPr>
              <w:t xml:space="preserve">kvitnúcich medonosných rastlín (napr. </w:t>
            </w:r>
            <w:r w:rsidR="00990D22" w:rsidRPr="00990D22">
              <w:rPr>
                <w:rFonts w:eastAsia="Times New Roman"/>
                <w:i/>
                <w:sz w:val="20"/>
                <w:szCs w:val="20"/>
              </w:rPr>
              <w:t>Sambucus ebulus, Eupatorium cannabinum, Origanum vulgare</w:t>
            </w:r>
            <w:r w:rsidR="00990D22" w:rsidRPr="00990D22">
              <w:rPr>
                <w:rFonts w:eastAsia="Times New Roman"/>
                <w:sz w:val="20"/>
                <w:szCs w:val="20"/>
              </w:rPr>
              <w:t xml:space="preserve"> a i.)</w:t>
            </w:r>
          </w:p>
        </w:tc>
        <w:tc>
          <w:tcPr>
            <w:tcW w:w="1138" w:type="dxa"/>
            <w:tcBorders>
              <w:top w:val="nil"/>
              <w:left w:val="nil"/>
              <w:bottom w:val="single" w:sz="4" w:space="0" w:color="auto"/>
              <w:right w:val="single" w:sz="4" w:space="0" w:color="auto"/>
            </w:tcBorders>
            <w:shd w:val="clear" w:color="auto" w:fill="auto"/>
            <w:noWrap/>
            <w:vAlign w:val="center"/>
            <w:hideMark/>
          </w:tcPr>
          <w:p w14:paraId="1778EB5A" w14:textId="77777777" w:rsidR="00990D22" w:rsidRPr="00990D22" w:rsidRDefault="00990D22" w:rsidP="004C5E78">
            <w:pPr>
              <w:jc w:val="center"/>
              <w:rPr>
                <w:rFonts w:eastAsia="Times New Roman"/>
                <w:sz w:val="20"/>
                <w:szCs w:val="20"/>
              </w:rPr>
            </w:pPr>
            <w:r w:rsidRPr="00990D22">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14E99E76" w14:textId="77777777" w:rsidR="00990D22" w:rsidRPr="00990D22" w:rsidRDefault="00990D22" w:rsidP="00427595">
            <w:pPr>
              <w:jc w:val="center"/>
              <w:rPr>
                <w:rFonts w:eastAsia="Times New Roman"/>
                <w:sz w:val="20"/>
                <w:szCs w:val="20"/>
              </w:rPr>
            </w:pPr>
            <w:r w:rsidRPr="00990D22">
              <w:rPr>
                <w:rFonts w:eastAsia="Times New Roman"/>
                <w:sz w:val="20"/>
                <w:szCs w:val="20"/>
              </w:rPr>
              <w:t>min. 5 %</w:t>
            </w:r>
          </w:p>
        </w:tc>
        <w:tc>
          <w:tcPr>
            <w:tcW w:w="4062" w:type="dxa"/>
            <w:tcBorders>
              <w:top w:val="nil"/>
              <w:left w:val="nil"/>
              <w:bottom w:val="single" w:sz="4" w:space="0" w:color="auto"/>
              <w:right w:val="single" w:sz="4" w:space="0" w:color="auto"/>
            </w:tcBorders>
            <w:shd w:val="clear" w:color="auto" w:fill="auto"/>
            <w:vAlign w:val="center"/>
            <w:hideMark/>
          </w:tcPr>
          <w:p w14:paraId="6170C246" w14:textId="77777777" w:rsidR="00990D22" w:rsidRPr="00990D22" w:rsidRDefault="00990D22" w:rsidP="0015201E">
            <w:pPr>
              <w:jc w:val="center"/>
              <w:rPr>
                <w:rFonts w:eastAsia="Times New Roman"/>
                <w:sz w:val="20"/>
                <w:szCs w:val="20"/>
              </w:rPr>
            </w:pPr>
            <w:r w:rsidRPr="00990D22">
              <w:rPr>
                <w:rFonts w:eastAsia="Times New Roman"/>
                <w:sz w:val="20"/>
                <w:szCs w:val="20"/>
              </w:rPr>
              <w:t>Výskyt medonosných druhov – na pokryvnosti biotopu</w:t>
            </w:r>
          </w:p>
        </w:tc>
      </w:tr>
    </w:tbl>
    <w:p w14:paraId="68AB50D2" w14:textId="77777777" w:rsidR="00990D22" w:rsidRPr="00990D22" w:rsidRDefault="00990D22" w:rsidP="00990D22">
      <w:pPr>
        <w:pStyle w:val="Zkladntext"/>
        <w:widowControl w:val="0"/>
        <w:spacing w:after="120"/>
        <w:ind w:left="360"/>
        <w:jc w:val="both"/>
        <w:rPr>
          <w:b w:val="0"/>
          <w:i/>
        </w:rPr>
      </w:pPr>
    </w:p>
    <w:p w14:paraId="0F4884E6" w14:textId="77777777" w:rsidR="00990D22" w:rsidRPr="00990D22" w:rsidRDefault="00990D22" w:rsidP="00990D22">
      <w:pPr>
        <w:rPr>
          <w:rFonts w:eastAsia="Times New Roman"/>
          <w:i/>
          <w:lang w:eastAsia="sk-SK"/>
        </w:rPr>
      </w:pPr>
      <w:r w:rsidRPr="00990D22">
        <w:t>Zlepšenie stavu druhu</w:t>
      </w:r>
      <w:r w:rsidRPr="00990D22">
        <w:rPr>
          <w:b/>
        </w:rPr>
        <w:t xml:space="preserve"> </w:t>
      </w:r>
      <w:r w:rsidRPr="00990D22">
        <w:rPr>
          <w:rFonts w:eastAsia="Times New Roman"/>
          <w:b/>
          <w:i/>
          <w:lang w:eastAsia="sk-SK"/>
        </w:rPr>
        <w:t xml:space="preserve">Bombina variegata </w:t>
      </w:r>
      <w:r w:rsidRPr="00990D22">
        <w:t xml:space="preserve">za splnenia nasledovných atribútov: </w:t>
      </w:r>
    </w:p>
    <w:tbl>
      <w:tblPr>
        <w:tblW w:w="9024" w:type="dxa"/>
        <w:tblInd w:w="70" w:type="dxa"/>
        <w:tblCellMar>
          <w:left w:w="70" w:type="dxa"/>
          <w:right w:w="70" w:type="dxa"/>
        </w:tblCellMar>
        <w:tblLook w:val="04A0" w:firstRow="1" w:lastRow="0" w:firstColumn="1" w:lastColumn="0" w:noHBand="0" w:noVBand="1"/>
      </w:tblPr>
      <w:tblGrid>
        <w:gridCol w:w="1843"/>
        <w:gridCol w:w="1418"/>
        <w:gridCol w:w="1701"/>
        <w:gridCol w:w="4062"/>
      </w:tblGrid>
      <w:tr w:rsidR="00990D22" w:rsidRPr="00990D22" w14:paraId="667CC389" w14:textId="77777777" w:rsidTr="0015201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21A7" w14:textId="77777777" w:rsidR="00990D22" w:rsidRPr="00990D22" w:rsidRDefault="00990D22" w:rsidP="0015201E">
            <w:pPr>
              <w:jc w:val="center"/>
              <w:rPr>
                <w:rFonts w:eastAsia="Times New Roman"/>
                <w:b/>
                <w:sz w:val="20"/>
                <w:szCs w:val="20"/>
                <w:lang w:eastAsia="sk-SK"/>
              </w:rPr>
            </w:pPr>
            <w:r w:rsidRPr="00990D22">
              <w:rPr>
                <w:rFonts w:eastAsia="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5AE30E" w14:textId="77777777" w:rsidR="00990D22" w:rsidRPr="00990D22" w:rsidRDefault="00990D22" w:rsidP="004C5E78">
            <w:pPr>
              <w:jc w:val="center"/>
              <w:rPr>
                <w:rFonts w:eastAsia="Times New Roman"/>
                <w:b/>
                <w:sz w:val="20"/>
                <w:szCs w:val="20"/>
                <w:lang w:eastAsia="sk-SK"/>
              </w:rPr>
            </w:pPr>
            <w:r w:rsidRPr="00990D22">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C54C68" w14:textId="77777777" w:rsidR="00990D22" w:rsidRPr="00990D22" w:rsidRDefault="00990D22" w:rsidP="00427595">
            <w:pPr>
              <w:jc w:val="center"/>
              <w:rPr>
                <w:rFonts w:eastAsia="Times New Roman"/>
                <w:b/>
                <w:sz w:val="20"/>
                <w:szCs w:val="20"/>
                <w:lang w:eastAsia="sk-SK"/>
              </w:rPr>
            </w:pPr>
            <w:r w:rsidRPr="00990D22">
              <w:rPr>
                <w:rFonts w:eastAsia="Times New Roman"/>
                <w:b/>
                <w:sz w:val="20"/>
                <w:szCs w:val="20"/>
                <w:lang w:eastAsia="sk-SK"/>
              </w:rPr>
              <w:t>Cieľová hodnota</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14:paraId="2A10EDBA" w14:textId="77777777" w:rsidR="00990D22" w:rsidRPr="00990D22" w:rsidRDefault="00990D22" w:rsidP="00427595">
            <w:pPr>
              <w:jc w:val="center"/>
              <w:rPr>
                <w:rFonts w:eastAsia="Times New Roman"/>
                <w:b/>
                <w:sz w:val="20"/>
                <w:szCs w:val="20"/>
                <w:lang w:eastAsia="sk-SK"/>
              </w:rPr>
            </w:pPr>
            <w:r w:rsidRPr="00990D22">
              <w:rPr>
                <w:rFonts w:eastAsia="Times New Roman"/>
                <w:b/>
                <w:sz w:val="20"/>
                <w:szCs w:val="20"/>
                <w:lang w:eastAsia="sk-SK"/>
              </w:rPr>
              <w:t>Doplnkové informácie</w:t>
            </w:r>
          </w:p>
        </w:tc>
      </w:tr>
      <w:tr w:rsidR="00990D22" w:rsidRPr="00990D22" w14:paraId="30DFB30E" w14:textId="77777777" w:rsidTr="0015201E">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417C" w14:textId="77777777" w:rsidR="00990D22" w:rsidRPr="00990D22" w:rsidRDefault="00B71AB5" w:rsidP="0015201E">
            <w:pPr>
              <w:jc w:val="center"/>
              <w:rPr>
                <w:rFonts w:eastAsia="Times New Roman"/>
                <w:sz w:val="20"/>
                <w:szCs w:val="20"/>
                <w:lang w:eastAsia="sk-SK"/>
              </w:rPr>
            </w:pPr>
            <w:r>
              <w:rPr>
                <w:rFonts w:eastAsia="Times New Roman"/>
                <w:sz w:val="20"/>
                <w:szCs w:val="20"/>
                <w:lang w:eastAsia="sk-SK"/>
              </w:rPr>
              <w:t>V</w:t>
            </w:r>
            <w:r w:rsidRPr="00990D22">
              <w:rPr>
                <w:rFonts w:eastAsia="Times New Roman"/>
                <w:sz w:val="20"/>
                <w:szCs w:val="20"/>
                <w:lang w:eastAsia="sk-SK"/>
              </w:rPr>
              <w:t xml:space="preserve">eľkosť </w:t>
            </w:r>
            <w:r w:rsidR="00990D22" w:rsidRPr="00990D22">
              <w:rPr>
                <w:rFonts w:eastAsia="Times New Roman"/>
                <w:sz w:val="20"/>
                <w:szCs w:val="20"/>
                <w:lang w:eastAsia="sk-SK"/>
              </w:rPr>
              <w:t>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EB2AFA"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4DCBF77"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Viac ako 100 jedincov</w:t>
            </w:r>
            <w:r w:rsidR="004C5E78">
              <w:rPr>
                <w:rFonts w:eastAsia="Times New Roman"/>
                <w:sz w:val="20"/>
                <w:szCs w:val="20"/>
                <w:lang w:eastAsia="sk-SK"/>
              </w:rPr>
              <w:t>, z toho 50 v NP Muránska planina</w:t>
            </w:r>
          </w:p>
        </w:tc>
        <w:tc>
          <w:tcPr>
            <w:tcW w:w="4062" w:type="dxa"/>
            <w:tcBorders>
              <w:top w:val="single" w:sz="4" w:space="0" w:color="auto"/>
              <w:left w:val="nil"/>
              <w:bottom w:val="single" w:sz="4" w:space="0" w:color="auto"/>
              <w:right w:val="single" w:sz="4" w:space="0" w:color="auto"/>
            </w:tcBorders>
            <w:shd w:val="clear" w:color="auto" w:fill="auto"/>
            <w:vAlign w:val="center"/>
            <w:hideMark/>
          </w:tcPr>
          <w:p w14:paraId="03AA21CF"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Odhaduje sa interval veľkosti populácie v území 100 – 5 000 jedincov (aktuály údaj / z SDF), bude potrebný komplexnejší monitoring populácie druhu.</w:t>
            </w:r>
          </w:p>
        </w:tc>
      </w:tr>
      <w:tr w:rsidR="00990D22" w:rsidRPr="00990D22" w14:paraId="687D0C70" w14:textId="77777777" w:rsidTr="0015201E">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10E4E40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380D7089"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76A2F8E1" w14:textId="77777777" w:rsidR="00990D22" w:rsidRPr="00990D22" w:rsidRDefault="00990D22" w:rsidP="00427595">
            <w:pPr>
              <w:jc w:val="center"/>
              <w:rPr>
                <w:rFonts w:eastAsia="Times New Roman"/>
                <w:sz w:val="20"/>
                <w:szCs w:val="20"/>
                <w:lang w:eastAsia="sk-SK"/>
              </w:rPr>
            </w:pPr>
            <w:r w:rsidRPr="00990D22">
              <w:rPr>
                <w:sz w:val="20"/>
                <w:szCs w:val="20"/>
                <w:lang w:eastAsia="sk-SK"/>
              </w:rPr>
              <w:t>Neznámy, bude definovaný po 2 ročnom monitoringu stavu populácie v území</w:t>
            </w:r>
          </w:p>
        </w:tc>
        <w:tc>
          <w:tcPr>
            <w:tcW w:w="4062" w:type="dxa"/>
            <w:tcBorders>
              <w:top w:val="nil"/>
              <w:left w:val="nil"/>
              <w:bottom w:val="single" w:sz="4" w:space="0" w:color="auto"/>
              <w:right w:val="single" w:sz="4" w:space="0" w:color="auto"/>
            </w:tcBorders>
            <w:shd w:val="clear" w:color="auto" w:fill="auto"/>
            <w:vAlign w:val="center"/>
          </w:tcPr>
          <w:p w14:paraId="6532CA05"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Udržiavaný počet zistených lokalít druhu, príp. zvýšenie počtu vytvorením nových lokalít druhu s vhodnými podmienkami pre reprodukciu</w:t>
            </w:r>
          </w:p>
        </w:tc>
      </w:tr>
      <w:tr w:rsidR="00990D22" w:rsidRPr="00990D22" w14:paraId="6F8ADA93" w14:textId="77777777" w:rsidTr="0015201E">
        <w:trPr>
          <w:trHeight w:val="274"/>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05310BD"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Podiel potenciálneho reprodukčného biotopu v rámci lokality</w:t>
            </w:r>
          </w:p>
        </w:tc>
        <w:tc>
          <w:tcPr>
            <w:tcW w:w="1418" w:type="dxa"/>
            <w:tcBorders>
              <w:top w:val="nil"/>
              <w:left w:val="nil"/>
              <w:bottom w:val="single" w:sz="4" w:space="0" w:color="auto"/>
              <w:right w:val="single" w:sz="4" w:space="0" w:color="auto"/>
            </w:tcBorders>
            <w:shd w:val="clear" w:color="auto" w:fill="auto"/>
            <w:vAlign w:val="center"/>
            <w:hideMark/>
          </w:tcPr>
          <w:p w14:paraId="2DB5D34A" w14:textId="77777777" w:rsidR="00990D22" w:rsidRPr="00990D22" w:rsidRDefault="00990D22" w:rsidP="004C5E78">
            <w:pPr>
              <w:jc w:val="center"/>
              <w:rPr>
                <w:rFonts w:eastAsia="Times New Roman"/>
                <w:sz w:val="20"/>
                <w:szCs w:val="20"/>
                <w:lang w:eastAsia="sk-SK"/>
              </w:rPr>
            </w:pPr>
            <w:r w:rsidRPr="00990D22">
              <w:rPr>
                <w:rFonts w:eastAsia="Times New Roman"/>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3377934D" w14:textId="77777777" w:rsidR="00990D22" w:rsidRPr="00990D22" w:rsidRDefault="00990D22" w:rsidP="00427595">
            <w:pPr>
              <w:jc w:val="center"/>
              <w:rPr>
                <w:rFonts w:eastAsia="Times New Roman"/>
                <w:sz w:val="20"/>
                <w:szCs w:val="20"/>
                <w:lang w:eastAsia="sk-SK"/>
              </w:rPr>
            </w:pPr>
            <w:r w:rsidRPr="00990D22">
              <w:rPr>
                <w:rFonts w:eastAsia="Times New Roman"/>
                <w:sz w:val="20"/>
                <w:szCs w:val="20"/>
                <w:lang w:eastAsia="sk-SK"/>
              </w:rPr>
              <w:t>Min. 5 % lokality</w:t>
            </w:r>
          </w:p>
        </w:tc>
        <w:tc>
          <w:tcPr>
            <w:tcW w:w="4062" w:type="dxa"/>
            <w:tcBorders>
              <w:top w:val="nil"/>
              <w:left w:val="nil"/>
              <w:bottom w:val="single" w:sz="4" w:space="0" w:color="auto"/>
              <w:right w:val="single" w:sz="4" w:space="0" w:color="auto"/>
            </w:tcBorders>
            <w:shd w:val="clear" w:color="auto" w:fill="auto"/>
            <w:vAlign w:val="center"/>
            <w:hideMark/>
          </w:tcPr>
          <w:p w14:paraId="0D5ACD83" w14:textId="77777777" w:rsidR="00990D22" w:rsidRPr="00990D22" w:rsidRDefault="00990D22" w:rsidP="0015201E">
            <w:pPr>
              <w:jc w:val="center"/>
              <w:rPr>
                <w:rFonts w:eastAsia="Times New Roman"/>
                <w:sz w:val="20"/>
                <w:szCs w:val="20"/>
                <w:lang w:eastAsia="sk-SK"/>
              </w:rPr>
            </w:pPr>
            <w:r w:rsidRPr="00990D22">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CF03E40" w14:textId="77777777" w:rsidR="00990D22" w:rsidRPr="00990D22" w:rsidRDefault="00990D22" w:rsidP="00990D22">
      <w:pPr>
        <w:pStyle w:val="Zkladntext"/>
        <w:widowControl w:val="0"/>
        <w:spacing w:after="120"/>
        <w:ind w:left="360"/>
        <w:jc w:val="both"/>
        <w:rPr>
          <w:b w:val="0"/>
          <w:i/>
        </w:rPr>
      </w:pPr>
    </w:p>
    <w:p w14:paraId="6790F909" w14:textId="77777777" w:rsidR="00990D22" w:rsidRPr="0062092E" w:rsidRDefault="00990D22" w:rsidP="00990D22">
      <w:r w:rsidRPr="00990D22">
        <w:t xml:space="preserve">Zlepšenie stavu druhu </w:t>
      </w:r>
      <w:r w:rsidRPr="00990D22">
        <w:rPr>
          <w:b/>
          <w:i/>
          <w:lang w:eastAsia="sk-SK"/>
        </w:rPr>
        <w:t>Rhinolophus</w:t>
      </w:r>
      <w:r w:rsidRPr="00990D22">
        <w:rPr>
          <w:rFonts w:ascii="Calibri" w:eastAsia="Times New Roman" w:hAnsi="Calibri" w:cs="Calibri"/>
          <w:lang w:eastAsia="sk-SK"/>
        </w:rPr>
        <w:t xml:space="preserve"> </w:t>
      </w:r>
      <w:r w:rsidRPr="00990D22">
        <w:rPr>
          <w:rFonts w:eastAsia="Times New Roman"/>
          <w:b/>
          <w:i/>
          <w:lang w:eastAsia="sk-SK"/>
        </w:rPr>
        <w:t>ferrumequinum</w:t>
      </w:r>
      <w:r w:rsidRPr="00990D22">
        <w:rPr>
          <w:b/>
          <w:i/>
          <w:lang w:eastAsia="sk-SK"/>
        </w:rPr>
        <w:t xml:space="preserve"> </w:t>
      </w:r>
      <w:r w:rsidRPr="00990D22">
        <w:rPr>
          <w:lang w:eastAsia="sk-SK"/>
        </w:rPr>
        <w:t>za splnenia nasledovných atribútov.</w:t>
      </w:r>
    </w:p>
    <w:tbl>
      <w:tblPr>
        <w:tblW w:w="9015" w:type="dxa"/>
        <w:tblInd w:w="65" w:type="dxa"/>
        <w:tblCellMar>
          <w:left w:w="70" w:type="dxa"/>
          <w:right w:w="70" w:type="dxa"/>
        </w:tblCellMar>
        <w:tblLook w:val="00A0" w:firstRow="1" w:lastRow="0" w:firstColumn="1" w:lastColumn="0" w:noHBand="0" w:noVBand="0"/>
      </w:tblPr>
      <w:tblGrid>
        <w:gridCol w:w="1703"/>
        <w:gridCol w:w="1249"/>
        <w:gridCol w:w="1910"/>
        <w:gridCol w:w="4153"/>
      </w:tblGrid>
      <w:tr w:rsidR="00990D22" w:rsidRPr="00990D22" w14:paraId="570A64DD" w14:textId="77777777" w:rsidTr="0015201E">
        <w:trPr>
          <w:trHeight w:val="355"/>
        </w:trPr>
        <w:tc>
          <w:tcPr>
            <w:tcW w:w="1710" w:type="dxa"/>
            <w:tcBorders>
              <w:top w:val="single" w:sz="4" w:space="0" w:color="auto"/>
              <w:left w:val="single" w:sz="4" w:space="0" w:color="auto"/>
              <w:bottom w:val="single" w:sz="4" w:space="0" w:color="auto"/>
              <w:right w:val="single" w:sz="4" w:space="0" w:color="auto"/>
            </w:tcBorders>
            <w:vAlign w:val="center"/>
          </w:tcPr>
          <w:p w14:paraId="3FAEBBAA" w14:textId="77777777" w:rsidR="00990D22" w:rsidRPr="00990D22" w:rsidRDefault="00990D22" w:rsidP="004C5E78">
            <w:pPr>
              <w:jc w:val="center"/>
              <w:rPr>
                <w:b/>
                <w:sz w:val="20"/>
                <w:szCs w:val="20"/>
                <w:lang w:eastAsia="sk-SK"/>
              </w:rPr>
            </w:pPr>
            <w:r w:rsidRPr="00990D22">
              <w:rPr>
                <w:b/>
                <w:sz w:val="20"/>
                <w:szCs w:val="20"/>
                <w:lang w:eastAsia="sk-SK"/>
              </w:rPr>
              <w:t>Parameter</w:t>
            </w:r>
          </w:p>
        </w:tc>
        <w:tc>
          <w:tcPr>
            <w:tcW w:w="1197" w:type="dxa"/>
            <w:tcBorders>
              <w:top w:val="single" w:sz="4" w:space="0" w:color="auto"/>
              <w:left w:val="nil"/>
              <w:bottom w:val="single" w:sz="4" w:space="0" w:color="auto"/>
              <w:right w:val="single" w:sz="4" w:space="0" w:color="auto"/>
            </w:tcBorders>
            <w:vAlign w:val="center"/>
          </w:tcPr>
          <w:p w14:paraId="2D624A17"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1922" w:type="dxa"/>
            <w:tcBorders>
              <w:top w:val="single" w:sz="4" w:space="0" w:color="auto"/>
              <w:left w:val="nil"/>
              <w:bottom w:val="single" w:sz="4" w:space="0" w:color="auto"/>
              <w:right w:val="single" w:sz="4" w:space="0" w:color="auto"/>
            </w:tcBorders>
            <w:vAlign w:val="center"/>
          </w:tcPr>
          <w:p w14:paraId="2EC12C53"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4186" w:type="dxa"/>
            <w:tcBorders>
              <w:top w:val="single" w:sz="4" w:space="0" w:color="auto"/>
              <w:left w:val="nil"/>
              <w:bottom w:val="single" w:sz="4" w:space="0" w:color="auto"/>
              <w:right w:val="single" w:sz="4" w:space="0" w:color="auto"/>
            </w:tcBorders>
            <w:vAlign w:val="center"/>
          </w:tcPr>
          <w:p w14:paraId="43CE2912" w14:textId="77777777" w:rsidR="00990D22" w:rsidRPr="00990D22" w:rsidRDefault="00990D22" w:rsidP="008447FE">
            <w:pPr>
              <w:jc w:val="center"/>
              <w:rPr>
                <w:b/>
                <w:sz w:val="20"/>
                <w:szCs w:val="20"/>
                <w:lang w:eastAsia="sk-SK"/>
              </w:rPr>
            </w:pPr>
            <w:r w:rsidRPr="00990D22">
              <w:rPr>
                <w:b/>
                <w:sz w:val="20"/>
                <w:szCs w:val="20"/>
                <w:lang w:eastAsia="sk-SK"/>
              </w:rPr>
              <w:t>Doplnkové informácie</w:t>
            </w:r>
          </w:p>
        </w:tc>
      </w:tr>
      <w:tr w:rsidR="00990D22" w:rsidRPr="00990D22" w14:paraId="1385624E" w14:textId="77777777" w:rsidTr="0015201E">
        <w:trPr>
          <w:trHeight w:val="272"/>
        </w:trPr>
        <w:tc>
          <w:tcPr>
            <w:tcW w:w="1710" w:type="dxa"/>
            <w:tcBorders>
              <w:top w:val="single" w:sz="4" w:space="0" w:color="auto"/>
              <w:left w:val="single" w:sz="4" w:space="0" w:color="auto"/>
              <w:bottom w:val="single" w:sz="4" w:space="0" w:color="auto"/>
              <w:right w:val="single" w:sz="4" w:space="0" w:color="auto"/>
            </w:tcBorders>
            <w:vAlign w:val="center"/>
          </w:tcPr>
          <w:p w14:paraId="44CC5D82" w14:textId="77777777" w:rsidR="00990D22" w:rsidRPr="00990D22" w:rsidRDefault="00B71AB5"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197" w:type="dxa"/>
            <w:tcBorders>
              <w:top w:val="single" w:sz="4" w:space="0" w:color="auto"/>
              <w:left w:val="nil"/>
              <w:bottom w:val="single" w:sz="4" w:space="0" w:color="auto"/>
              <w:right w:val="single" w:sz="4" w:space="0" w:color="auto"/>
            </w:tcBorders>
            <w:vAlign w:val="center"/>
          </w:tcPr>
          <w:p w14:paraId="6F2C1B4A"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1922" w:type="dxa"/>
            <w:tcBorders>
              <w:top w:val="single" w:sz="4" w:space="0" w:color="auto"/>
              <w:left w:val="nil"/>
              <w:bottom w:val="single" w:sz="4" w:space="0" w:color="auto"/>
              <w:right w:val="single" w:sz="4" w:space="0" w:color="auto"/>
            </w:tcBorders>
            <w:vAlign w:val="center"/>
          </w:tcPr>
          <w:p w14:paraId="0A1FE8A3" w14:textId="77777777" w:rsidR="00990D22" w:rsidRPr="00990D22" w:rsidRDefault="00990D22" w:rsidP="00CD2672">
            <w:pPr>
              <w:jc w:val="center"/>
              <w:rPr>
                <w:sz w:val="20"/>
                <w:szCs w:val="20"/>
                <w:lang w:eastAsia="sk-SK"/>
              </w:rPr>
            </w:pPr>
            <w:r w:rsidRPr="00990D22">
              <w:rPr>
                <w:sz w:val="20"/>
                <w:szCs w:val="20"/>
                <w:lang w:eastAsia="sk-SK"/>
              </w:rPr>
              <w:t>Min. 15</w:t>
            </w:r>
            <w:r w:rsidR="00CD2672">
              <w:rPr>
                <w:sz w:val="20"/>
                <w:szCs w:val="20"/>
                <w:lang w:eastAsia="sk-SK"/>
              </w:rPr>
              <w:t>, všetky v CHA Tisovský kras</w:t>
            </w:r>
          </w:p>
        </w:tc>
        <w:tc>
          <w:tcPr>
            <w:tcW w:w="4186" w:type="dxa"/>
            <w:tcBorders>
              <w:top w:val="single" w:sz="4" w:space="0" w:color="auto"/>
              <w:left w:val="nil"/>
              <w:bottom w:val="single" w:sz="4" w:space="0" w:color="auto"/>
              <w:right w:val="single" w:sz="4" w:space="0" w:color="auto"/>
            </w:tcBorders>
            <w:vAlign w:val="center"/>
          </w:tcPr>
          <w:p w14:paraId="052C6759"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1 až 30 jedincov v rámci celého ÚEV na zimoviskách), je potrebný monitoring stavu populácie druhu.</w:t>
            </w:r>
          </w:p>
        </w:tc>
      </w:tr>
      <w:tr w:rsidR="00990D22" w:rsidRPr="00990D22" w14:paraId="67484267" w14:textId="77777777" w:rsidTr="0015201E">
        <w:trPr>
          <w:trHeight w:val="930"/>
        </w:trPr>
        <w:tc>
          <w:tcPr>
            <w:tcW w:w="1710" w:type="dxa"/>
            <w:tcBorders>
              <w:top w:val="nil"/>
              <w:left w:val="single" w:sz="4" w:space="0" w:color="auto"/>
              <w:bottom w:val="single" w:sz="4" w:space="0" w:color="auto"/>
              <w:right w:val="single" w:sz="4" w:space="0" w:color="auto"/>
            </w:tcBorders>
            <w:vAlign w:val="center"/>
          </w:tcPr>
          <w:p w14:paraId="7F18FAD0" w14:textId="77777777" w:rsidR="00990D22" w:rsidRPr="00990D22" w:rsidRDefault="00990D22" w:rsidP="0015201E">
            <w:pPr>
              <w:jc w:val="center"/>
              <w:rPr>
                <w:sz w:val="20"/>
                <w:szCs w:val="20"/>
                <w:lang w:eastAsia="sk-SK"/>
              </w:rPr>
            </w:pPr>
            <w:r w:rsidRPr="00990D22">
              <w:rPr>
                <w:sz w:val="20"/>
                <w:szCs w:val="20"/>
                <w:lang w:eastAsia="sk-SK"/>
              </w:rPr>
              <w:t>Počet jaskynných priestorov s výskytom zimovísk druhu</w:t>
            </w:r>
          </w:p>
        </w:tc>
        <w:tc>
          <w:tcPr>
            <w:tcW w:w="1197" w:type="dxa"/>
            <w:tcBorders>
              <w:top w:val="nil"/>
              <w:left w:val="nil"/>
              <w:bottom w:val="single" w:sz="4" w:space="0" w:color="auto"/>
              <w:right w:val="single" w:sz="4" w:space="0" w:color="auto"/>
            </w:tcBorders>
            <w:vAlign w:val="center"/>
          </w:tcPr>
          <w:p w14:paraId="7C5AEB67" w14:textId="77777777" w:rsidR="00990D22" w:rsidRPr="00990D22" w:rsidRDefault="00990D22" w:rsidP="004C5E78">
            <w:pPr>
              <w:jc w:val="center"/>
              <w:rPr>
                <w:sz w:val="20"/>
                <w:szCs w:val="20"/>
                <w:lang w:eastAsia="sk-SK"/>
              </w:rPr>
            </w:pPr>
            <w:r w:rsidRPr="00990D22">
              <w:rPr>
                <w:sz w:val="20"/>
                <w:szCs w:val="20"/>
                <w:lang w:eastAsia="sk-SK"/>
              </w:rPr>
              <w:t>počet</w:t>
            </w:r>
          </w:p>
        </w:tc>
        <w:tc>
          <w:tcPr>
            <w:tcW w:w="1922" w:type="dxa"/>
            <w:tcBorders>
              <w:top w:val="nil"/>
              <w:left w:val="nil"/>
              <w:bottom w:val="single" w:sz="4" w:space="0" w:color="auto"/>
              <w:right w:val="single" w:sz="4" w:space="0" w:color="auto"/>
            </w:tcBorders>
            <w:vAlign w:val="center"/>
          </w:tcPr>
          <w:p w14:paraId="4705D9B6" w14:textId="77777777" w:rsidR="00990D22" w:rsidRPr="00990D22" w:rsidRDefault="00990D22" w:rsidP="00427595">
            <w:pPr>
              <w:jc w:val="center"/>
              <w:rPr>
                <w:sz w:val="20"/>
                <w:szCs w:val="20"/>
                <w:lang w:eastAsia="sk-SK"/>
              </w:rPr>
            </w:pPr>
            <w:r w:rsidRPr="00990D22">
              <w:rPr>
                <w:sz w:val="20"/>
                <w:szCs w:val="20"/>
                <w:lang w:eastAsia="sk-SK"/>
              </w:rPr>
              <w:t>2</w:t>
            </w:r>
          </w:p>
        </w:tc>
        <w:tc>
          <w:tcPr>
            <w:tcW w:w="4186" w:type="dxa"/>
            <w:tcBorders>
              <w:top w:val="nil"/>
              <w:left w:val="nil"/>
              <w:bottom w:val="single" w:sz="4" w:space="0" w:color="auto"/>
              <w:right w:val="single" w:sz="4" w:space="0" w:color="auto"/>
            </w:tcBorders>
            <w:vAlign w:val="center"/>
          </w:tcPr>
          <w:p w14:paraId="467DE85E" w14:textId="77777777" w:rsidR="00990D22" w:rsidRPr="00990D22" w:rsidRDefault="00990D22" w:rsidP="0015201E">
            <w:pPr>
              <w:jc w:val="center"/>
              <w:rPr>
                <w:sz w:val="20"/>
                <w:szCs w:val="20"/>
                <w:lang w:eastAsia="sk-SK"/>
              </w:rPr>
            </w:pPr>
            <w:r w:rsidRPr="00990D22">
              <w:rPr>
                <w:sz w:val="20"/>
                <w:szCs w:val="20"/>
                <w:lang w:eastAsia="sk-SK"/>
              </w:rPr>
              <w:t>V súčasnosti evidujeme výskyt 2 zimovísk uvedeného druhu.</w:t>
            </w:r>
          </w:p>
        </w:tc>
      </w:tr>
    </w:tbl>
    <w:p w14:paraId="5A28449B" w14:textId="77777777" w:rsidR="00990D22" w:rsidRPr="00990D22" w:rsidRDefault="00990D22" w:rsidP="00990D22"/>
    <w:p w14:paraId="55DCCA52" w14:textId="77777777" w:rsidR="00990D22" w:rsidRPr="00990D22" w:rsidRDefault="00990D22" w:rsidP="00990D22">
      <w:r w:rsidRPr="00990D22">
        <w:t xml:space="preserve">Zachovanie  stavu druhu </w:t>
      </w:r>
      <w:r w:rsidRPr="00990D22">
        <w:rPr>
          <w:b/>
          <w:i/>
          <w:lang w:eastAsia="sk-SK"/>
        </w:rPr>
        <w:t>Rhinolophus</w:t>
      </w:r>
      <w:r w:rsidRPr="00990D22">
        <w:rPr>
          <w:rFonts w:ascii="Calibri" w:eastAsia="Times New Roman" w:hAnsi="Calibri" w:cs="Calibri"/>
          <w:lang w:eastAsia="sk-SK"/>
        </w:rPr>
        <w:t xml:space="preserve"> </w:t>
      </w:r>
      <w:r w:rsidRPr="00990D22">
        <w:rPr>
          <w:rFonts w:eastAsia="Times New Roman"/>
          <w:b/>
          <w:i/>
          <w:lang w:eastAsia="sk-SK"/>
        </w:rPr>
        <w:t xml:space="preserve">hipposideros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10"/>
        <w:gridCol w:w="1418"/>
        <w:gridCol w:w="1701"/>
        <w:gridCol w:w="4173"/>
      </w:tblGrid>
      <w:tr w:rsidR="00990D22" w:rsidRPr="00990D22" w14:paraId="6126BC78" w14:textId="77777777" w:rsidTr="0015201E">
        <w:trPr>
          <w:trHeight w:val="355"/>
        </w:trPr>
        <w:tc>
          <w:tcPr>
            <w:tcW w:w="1710" w:type="dxa"/>
            <w:tcBorders>
              <w:top w:val="single" w:sz="4" w:space="0" w:color="auto"/>
              <w:left w:val="single" w:sz="4" w:space="0" w:color="auto"/>
              <w:bottom w:val="single" w:sz="4" w:space="0" w:color="auto"/>
              <w:right w:val="single" w:sz="4" w:space="0" w:color="auto"/>
            </w:tcBorders>
            <w:vAlign w:val="center"/>
          </w:tcPr>
          <w:p w14:paraId="124A87BB" w14:textId="77777777" w:rsidR="00990D22" w:rsidRPr="00990D22" w:rsidRDefault="00990D22" w:rsidP="0015201E">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5045BF8A" w14:textId="77777777" w:rsidR="00990D22" w:rsidRPr="00990D22" w:rsidRDefault="00990D22" w:rsidP="004C5E78">
            <w:pPr>
              <w:jc w:val="center"/>
              <w:rPr>
                <w:b/>
                <w:sz w:val="20"/>
                <w:szCs w:val="20"/>
                <w:lang w:eastAsia="sk-SK"/>
              </w:rPr>
            </w:pPr>
            <w:r w:rsidRPr="00990D22">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1ED1EA3A"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4173" w:type="dxa"/>
            <w:tcBorders>
              <w:top w:val="single" w:sz="4" w:space="0" w:color="auto"/>
              <w:left w:val="nil"/>
              <w:bottom w:val="single" w:sz="4" w:space="0" w:color="auto"/>
              <w:right w:val="single" w:sz="4" w:space="0" w:color="auto"/>
            </w:tcBorders>
            <w:vAlign w:val="center"/>
          </w:tcPr>
          <w:p w14:paraId="7613656B" w14:textId="77777777" w:rsidR="00990D22" w:rsidRPr="00990D22" w:rsidRDefault="00990D22" w:rsidP="00427595">
            <w:pPr>
              <w:jc w:val="center"/>
              <w:rPr>
                <w:b/>
                <w:sz w:val="20"/>
                <w:szCs w:val="20"/>
                <w:lang w:eastAsia="sk-SK"/>
              </w:rPr>
            </w:pPr>
            <w:r w:rsidRPr="00990D22">
              <w:rPr>
                <w:b/>
                <w:sz w:val="20"/>
                <w:szCs w:val="20"/>
                <w:lang w:eastAsia="sk-SK"/>
              </w:rPr>
              <w:t>Doplnkové informácie</w:t>
            </w:r>
          </w:p>
        </w:tc>
      </w:tr>
      <w:tr w:rsidR="00990D22" w:rsidRPr="00990D22" w14:paraId="1E2F60F9" w14:textId="77777777" w:rsidTr="0015201E">
        <w:trPr>
          <w:trHeight w:val="810"/>
        </w:trPr>
        <w:tc>
          <w:tcPr>
            <w:tcW w:w="1710" w:type="dxa"/>
            <w:tcBorders>
              <w:top w:val="single" w:sz="4" w:space="0" w:color="auto"/>
              <w:left w:val="single" w:sz="4" w:space="0" w:color="auto"/>
              <w:bottom w:val="single" w:sz="4" w:space="0" w:color="auto"/>
              <w:right w:val="single" w:sz="4" w:space="0" w:color="auto"/>
            </w:tcBorders>
            <w:vAlign w:val="center"/>
          </w:tcPr>
          <w:p w14:paraId="26193883" w14:textId="77777777" w:rsidR="00990D22" w:rsidRPr="00990D22" w:rsidRDefault="00B71AB5"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tcPr>
          <w:p w14:paraId="3099C92A"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16C7265A" w14:textId="77777777" w:rsidR="00990D22" w:rsidRPr="00990D22" w:rsidRDefault="00990D22" w:rsidP="00CD2672">
            <w:pPr>
              <w:jc w:val="center"/>
              <w:rPr>
                <w:sz w:val="20"/>
                <w:szCs w:val="20"/>
                <w:lang w:eastAsia="sk-SK"/>
              </w:rPr>
            </w:pPr>
            <w:r w:rsidRPr="00990D22">
              <w:rPr>
                <w:sz w:val="20"/>
                <w:szCs w:val="20"/>
                <w:lang w:eastAsia="sk-SK"/>
              </w:rPr>
              <w:t>Min.500</w:t>
            </w:r>
            <w:r w:rsidR="00CD2672">
              <w:rPr>
                <w:sz w:val="20"/>
                <w:szCs w:val="20"/>
                <w:lang w:eastAsia="sk-SK"/>
              </w:rPr>
              <w:t>, všetky v CHA Tisovský kras</w:t>
            </w:r>
          </w:p>
        </w:tc>
        <w:tc>
          <w:tcPr>
            <w:tcW w:w="4173" w:type="dxa"/>
            <w:tcBorders>
              <w:top w:val="single" w:sz="4" w:space="0" w:color="auto"/>
              <w:left w:val="nil"/>
              <w:bottom w:val="single" w:sz="4" w:space="0" w:color="auto"/>
              <w:right w:val="single" w:sz="4" w:space="0" w:color="auto"/>
            </w:tcBorders>
            <w:vAlign w:val="center"/>
          </w:tcPr>
          <w:p w14:paraId="71171938"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500 až 1000 jedincov v rámci celého ÚEV na zimoviskách), je potrebný monitoring stavu populácie druhu.</w:t>
            </w:r>
          </w:p>
        </w:tc>
      </w:tr>
      <w:tr w:rsidR="00990D22" w:rsidRPr="00990D22" w14:paraId="195569AC" w14:textId="77777777" w:rsidTr="0015201E">
        <w:trPr>
          <w:trHeight w:val="930"/>
        </w:trPr>
        <w:tc>
          <w:tcPr>
            <w:tcW w:w="1710" w:type="dxa"/>
            <w:tcBorders>
              <w:top w:val="nil"/>
              <w:left w:val="single" w:sz="4" w:space="0" w:color="auto"/>
              <w:bottom w:val="single" w:sz="4" w:space="0" w:color="auto"/>
              <w:right w:val="single" w:sz="4" w:space="0" w:color="auto"/>
            </w:tcBorders>
            <w:vAlign w:val="center"/>
          </w:tcPr>
          <w:p w14:paraId="1AA7EC07" w14:textId="77777777" w:rsidR="00990D22" w:rsidRPr="00990D22" w:rsidRDefault="00990D22" w:rsidP="0015201E">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37168B88" w14:textId="77777777" w:rsidR="00990D22" w:rsidRPr="00990D22" w:rsidRDefault="00990D22" w:rsidP="004C5E78">
            <w:pPr>
              <w:jc w:val="center"/>
              <w:rPr>
                <w:sz w:val="20"/>
                <w:szCs w:val="20"/>
                <w:lang w:eastAsia="sk-SK"/>
              </w:rPr>
            </w:pPr>
            <w:r w:rsidRPr="00990D22">
              <w:rPr>
                <w:sz w:val="20"/>
                <w:szCs w:val="20"/>
                <w:lang w:eastAsia="sk-SK"/>
              </w:rPr>
              <w:t>počet</w:t>
            </w:r>
          </w:p>
        </w:tc>
        <w:tc>
          <w:tcPr>
            <w:tcW w:w="1701" w:type="dxa"/>
            <w:tcBorders>
              <w:top w:val="nil"/>
              <w:left w:val="nil"/>
              <w:bottom w:val="single" w:sz="4" w:space="0" w:color="auto"/>
              <w:right w:val="single" w:sz="4" w:space="0" w:color="auto"/>
            </w:tcBorders>
            <w:vAlign w:val="center"/>
          </w:tcPr>
          <w:p w14:paraId="76F3A2B7" w14:textId="77777777" w:rsidR="00990D22" w:rsidRPr="00990D22" w:rsidRDefault="00990D22" w:rsidP="00427595">
            <w:pPr>
              <w:jc w:val="center"/>
              <w:rPr>
                <w:sz w:val="20"/>
                <w:szCs w:val="20"/>
                <w:lang w:eastAsia="sk-SK"/>
              </w:rPr>
            </w:pPr>
            <w:r w:rsidRPr="00990D22">
              <w:rPr>
                <w:sz w:val="20"/>
                <w:szCs w:val="20"/>
                <w:lang w:eastAsia="sk-SK"/>
              </w:rPr>
              <w:t>3</w:t>
            </w:r>
          </w:p>
        </w:tc>
        <w:tc>
          <w:tcPr>
            <w:tcW w:w="4173" w:type="dxa"/>
            <w:tcBorders>
              <w:top w:val="nil"/>
              <w:left w:val="nil"/>
              <w:bottom w:val="single" w:sz="4" w:space="0" w:color="auto"/>
              <w:right w:val="single" w:sz="4" w:space="0" w:color="auto"/>
            </w:tcBorders>
            <w:vAlign w:val="center"/>
          </w:tcPr>
          <w:p w14:paraId="7BB63D2A" w14:textId="77777777" w:rsidR="00990D22" w:rsidRPr="00990D22" w:rsidRDefault="00990D22" w:rsidP="0015201E">
            <w:pPr>
              <w:jc w:val="center"/>
              <w:rPr>
                <w:sz w:val="20"/>
                <w:szCs w:val="20"/>
                <w:lang w:eastAsia="sk-SK"/>
              </w:rPr>
            </w:pPr>
            <w:r w:rsidRPr="00990D22">
              <w:rPr>
                <w:sz w:val="20"/>
                <w:szCs w:val="20"/>
                <w:lang w:eastAsia="sk-SK"/>
              </w:rPr>
              <w:t>V súčasnosti evidujeme 3 zimoviská uvedeného druhu.</w:t>
            </w:r>
          </w:p>
        </w:tc>
      </w:tr>
      <w:tr w:rsidR="00990D22" w:rsidRPr="00990D22" w14:paraId="5ADE56BD" w14:textId="77777777" w:rsidTr="0015201E">
        <w:trPr>
          <w:trHeight w:val="930"/>
        </w:trPr>
        <w:tc>
          <w:tcPr>
            <w:tcW w:w="1710" w:type="dxa"/>
            <w:tcBorders>
              <w:top w:val="nil"/>
              <w:left w:val="single" w:sz="4" w:space="0" w:color="auto"/>
              <w:bottom w:val="single" w:sz="4" w:space="0" w:color="auto"/>
              <w:right w:val="single" w:sz="4" w:space="0" w:color="auto"/>
            </w:tcBorders>
            <w:vAlign w:val="center"/>
          </w:tcPr>
          <w:p w14:paraId="7CC3B73C"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tcPr>
          <w:p w14:paraId="7B596B22" w14:textId="77777777" w:rsidR="00990D22" w:rsidRPr="00990D22" w:rsidRDefault="00990D22" w:rsidP="004C5E78">
            <w:pPr>
              <w:jc w:val="center"/>
              <w:rPr>
                <w:sz w:val="20"/>
                <w:szCs w:val="20"/>
                <w:lang w:eastAsia="sk-SK"/>
              </w:rPr>
            </w:pPr>
            <w:r w:rsidRPr="00990D22">
              <w:rPr>
                <w:sz w:val="20"/>
                <w:szCs w:val="20"/>
                <w:lang w:eastAsia="sk-SK"/>
              </w:rPr>
              <w:t>ha</w:t>
            </w:r>
          </w:p>
        </w:tc>
        <w:tc>
          <w:tcPr>
            <w:tcW w:w="1701" w:type="dxa"/>
            <w:tcBorders>
              <w:top w:val="nil"/>
              <w:left w:val="nil"/>
              <w:bottom w:val="single" w:sz="4" w:space="0" w:color="auto"/>
              <w:right w:val="single" w:sz="4" w:space="0" w:color="auto"/>
            </w:tcBorders>
            <w:vAlign w:val="center"/>
          </w:tcPr>
          <w:p w14:paraId="306FFEC0"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4173" w:type="dxa"/>
            <w:tcBorders>
              <w:top w:val="nil"/>
              <w:left w:val="nil"/>
              <w:bottom w:val="single" w:sz="4" w:space="0" w:color="auto"/>
              <w:right w:val="single" w:sz="4" w:space="0" w:color="auto"/>
            </w:tcBorders>
            <w:vAlign w:val="center"/>
          </w:tcPr>
          <w:p w14:paraId="538CC7EB" w14:textId="77777777" w:rsidR="00990D22" w:rsidRPr="00990D22" w:rsidRDefault="00990D22" w:rsidP="0015201E">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14:paraId="1EB27EBB" w14:textId="77777777" w:rsidR="00990D22" w:rsidRPr="00990D22" w:rsidRDefault="00990D22" w:rsidP="00990D22"/>
    <w:p w14:paraId="40B49F41" w14:textId="77777777" w:rsidR="00990D22" w:rsidRPr="00990D22" w:rsidRDefault="00990D22" w:rsidP="00990D22">
      <w:r w:rsidRPr="00990D22">
        <w:t xml:space="preserve">Zachovanie súčasného stavu druhu </w:t>
      </w:r>
      <w:r w:rsidRPr="00990D22">
        <w:rPr>
          <w:b/>
          <w:i/>
          <w:lang w:eastAsia="sk-SK"/>
        </w:rPr>
        <w:t>Rhinolophus</w:t>
      </w:r>
      <w:r w:rsidRPr="00990D22">
        <w:rPr>
          <w:rFonts w:ascii="Calibri" w:eastAsia="Times New Roman" w:hAnsi="Calibri" w:cs="Calibri"/>
          <w:lang w:eastAsia="sk-SK"/>
        </w:rPr>
        <w:t xml:space="preserve"> </w:t>
      </w:r>
      <w:r w:rsidRPr="00990D22">
        <w:rPr>
          <w:rFonts w:eastAsia="Times New Roman"/>
          <w:b/>
          <w:i/>
          <w:lang w:eastAsia="sk-SK"/>
        </w:rPr>
        <w:t xml:space="preserve">euryale </w:t>
      </w:r>
      <w:r w:rsidRPr="00990D22">
        <w:rPr>
          <w:lang w:eastAsia="sk-SK"/>
        </w:rPr>
        <w:t>za splnenia nasledovných atribútov.</w:t>
      </w:r>
    </w:p>
    <w:tbl>
      <w:tblPr>
        <w:tblW w:w="9001" w:type="dxa"/>
        <w:tblInd w:w="65" w:type="dxa"/>
        <w:tblCellMar>
          <w:left w:w="70" w:type="dxa"/>
          <w:right w:w="70" w:type="dxa"/>
        </w:tblCellMar>
        <w:tblLook w:val="00A0" w:firstRow="1" w:lastRow="0" w:firstColumn="1" w:lastColumn="0" w:noHBand="0" w:noVBand="0"/>
      </w:tblPr>
      <w:tblGrid>
        <w:gridCol w:w="1710"/>
        <w:gridCol w:w="1418"/>
        <w:gridCol w:w="1701"/>
        <w:gridCol w:w="4172"/>
      </w:tblGrid>
      <w:tr w:rsidR="00990D22" w:rsidRPr="00990D22" w14:paraId="22B6EC3B" w14:textId="77777777" w:rsidTr="0015201E">
        <w:trPr>
          <w:trHeight w:val="355"/>
        </w:trPr>
        <w:tc>
          <w:tcPr>
            <w:tcW w:w="1710" w:type="dxa"/>
            <w:tcBorders>
              <w:top w:val="single" w:sz="4" w:space="0" w:color="auto"/>
              <w:left w:val="single" w:sz="4" w:space="0" w:color="auto"/>
              <w:bottom w:val="single" w:sz="4" w:space="0" w:color="auto"/>
              <w:right w:val="single" w:sz="4" w:space="0" w:color="auto"/>
            </w:tcBorders>
            <w:vAlign w:val="center"/>
          </w:tcPr>
          <w:p w14:paraId="6C4E59DA" w14:textId="77777777" w:rsidR="00990D22" w:rsidRPr="00990D22" w:rsidRDefault="00990D22" w:rsidP="004C5E78">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14D9E6DA"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679E6FB"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4172" w:type="dxa"/>
            <w:tcBorders>
              <w:top w:val="single" w:sz="4" w:space="0" w:color="auto"/>
              <w:left w:val="nil"/>
              <w:bottom w:val="single" w:sz="4" w:space="0" w:color="auto"/>
              <w:right w:val="single" w:sz="4" w:space="0" w:color="auto"/>
            </w:tcBorders>
            <w:vAlign w:val="center"/>
          </w:tcPr>
          <w:p w14:paraId="0D9EDDFD" w14:textId="77777777" w:rsidR="00990D22" w:rsidRPr="00990D22" w:rsidRDefault="00990D22" w:rsidP="008447FE">
            <w:pPr>
              <w:jc w:val="center"/>
              <w:rPr>
                <w:b/>
                <w:sz w:val="20"/>
                <w:szCs w:val="20"/>
                <w:lang w:eastAsia="sk-SK"/>
              </w:rPr>
            </w:pPr>
            <w:r w:rsidRPr="00990D22">
              <w:rPr>
                <w:b/>
                <w:sz w:val="20"/>
                <w:szCs w:val="20"/>
                <w:lang w:eastAsia="sk-SK"/>
              </w:rPr>
              <w:t>Doplnkové informácie</w:t>
            </w:r>
          </w:p>
        </w:tc>
      </w:tr>
      <w:tr w:rsidR="00990D22" w:rsidRPr="00990D22" w14:paraId="1B525570" w14:textId="77777777" w:rsidTr="0015201E">
        <w:trPr>
          <w:trHeight w:val="810"/>
        </w:trPr>
        <w:tc>
          <w:tcPr>
            <w:tcW w:w="1710" w:type="dxa"/>
            <w:tcBorders>
              <w:top w:val="single" w:sz="4" w:space="0" w:color="auto"/>
              <w:left w:val="single" w:sz="4" w:space="0" w:color="auto"/>
              <w:bottom w:val="single" w:sz="4" w:space="0" w:color="auto"/>
              <w:right w:val="single" w:sz="4" w:space="0" w:color="auto"/>
            </w:tcBorders>
            <w:vAlign w:val="center"/>
          </w:tcPr>
          <w:p w14:paraId="5E916B8C" w14:textId="77777777" w:rsidR="00990D22" w:rsidRPr="00990D22" w:rsidRDefault="00B71AB5"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tcPr>
          <w:p w14:paraId="0BD7CB14"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0968359" w14:textId="77777777" w:rsidR="00990D22" w:rsidRPr="00990D22" w:rsidRDefault="00990D22" w:rsidP="00427595">
            <w:pPr>
              <w:jc w:val="center"/>
              <w:rPr>
                <w:sz w:val="20"/>
                <w:szCs w:val="20"/>
                <w:lang w:eastAsia="sk-SK"/>
              </w:rPr>
            </w:pPr>
            <w:r w:rsidRPr="00990D22">
              <w:rPr>
                <w:sz w:val="20"/>
                <w:szCs w:val="20"/>
                <w:lang w:eastAsia="sk-SK"/>
              </w:rPr>
              <w:t>Min.20</w:t>
            </w:r>
          </w:p>
        </w:tc>
        <w:tc>
          <w:tcPr>
            <w:tcW w:w="4172" w:type="dxa"/>
            <w:tcBorders>
              <w:top w:val="single" w:sz="4" w:space="0" w:color="auto"/>
              <w:left w:val="nil"/>
              <w:bottom w:val="single" w:sz="4" w:space="0" w:color="auto"/>
              <w:right w:val="single" w:sz="4" w:space="0" w:color="auto"/>
            </w:tcBorders>
            <w:vAlign w:val="center"/>
          </w:tcPr>
          <w:p w14:paraId="5939D94D"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10 až 50 jedincov v rámci celého ÚEV na zimoviskách), je potrebný monitoring stavu populácie druhu.</w:t>
            </w:r>
          </w:p>
        </w:tc>
      </w:tr>
      <w:tr w:rsidR="00990D22" w:rsidRPr="00990D22" w14:paraId="0030E393" w14:textId="77777777" w:rsidTr="0015201E">
        <w:trPr>
          <w:trHeight w:val="930"/>
        </w:trPr>
        <w:tc>
          <w:tcPr>
            <w:tcW w:w="1710" w:type="dxa"/>
            <w:tcBorders>
              <w:top w:val="nil"/>
              <w:left w:val="single" w:sz="4" w:space="0" w:color="auto"/>
              <w:bottom w:val="single" w:sz="4" w:space="0" w:color="auto"/>
              <w:right w:val="single" w:sz="4" w:space="0" w:color="auto"/>
            </w:tcBorders>
            <w:vAlign w:val="center"/>
          </w:tcPr>
          <w:p w14:paraId="40A463D5"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reprodukčného biotopu</w:t>
            </w:r>
          </w:p>
        </w:tc>
        <w:tc>
          <w:tcPr>
            <w:tcW w:w="1418" w:type="dxa"/>
            <w:tcBorders>
              <w:top w:val="nil"/>
              <w:left w:val="nil"/>
              <w:bottom w:val="single" w:sz="4" w:space="0" w:color="auto"/>
              <w:right w:val="single" w:sz="4" w:space="0" w:color="auto"/>
            </w:tcBorders>
            <w:vAlign w:val="center"/>
          </w:tcPr>
          <w:p w14:paraId="7D96BA6B" w14:textId="77777777" w:rsidR="00990D22" w:rsidRPr="00990D22" w:rsidRDefault="00990D22" w:rsidP="004C5E78">
            <w:pPr>
              <w:jc w:val="center"/>
              <w:rPr>
                <w:sz w:val="20"/>
                <w:szCs w:val="20"/>
                <w:lang w:eastAsia="sk-SK"/>
              </w:rPr>
            </w:pPr>
            <w:r w:rsidRPr="00990D22">
              <w:rPr>
                <w:sz w:val="20"/>
                <w:szCs w:val="20"/>
                <w:lang w:eastAsia="sk-SK"/>
              </w:rPr>
              <w:t>ha</w:t>
            </w:r>
          </w:p>
        </w:tc>
        <w:tc>
          <w:tcPr>
            <w:tcW w:w="1701" w:type="dxa"/>
            <w:tcBorders>
              <w:top w:val="nil"/>
              <w:left w:val="nil"/>
              <w:bottom w:val="single" w:sz="4" w:space="0" w:color="auto"/>
              <w:right w:val="single" w:sz="4" w:space="0" w:color="auto"/>
            </w:tcBorders>
            <w:vAlign w:val="center"/>
          </w:tcPr>
          <w:p w14:paraId="1A7A851F"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4172" w:type="dxa"/>
            <w:tcBorders>
              <w:top w:val="nil"/>
              <w:left w:val="nil"/>
              <w:bottom w:val="single" w:sz="4" w:space="0" w:color="auto"/>
              <w:right w:val="single" w:sz="4" w:space="0" w:color="auto"/>
            </w:tcBorders>
            <w:vAlign w:val="center"/>
          </w:tcPr>
          <w:p w14:paraId="6951BF9D" w14:textId="77777777" w:rsidR="00990D22" w:rsidRPr="00990D22" w:rsidRDefault="00990D22" w:rsidP="0015201E">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14:paraId="6E972357" w14:textId="77777777" w:rsidR="00990D22" w:rsidRPr="00990D22" w:rsidRDefault="00990D22" w:rsidP="00990D22"/>
    <w:p w14:paraId="3733AF80" w14:textId="77777777" w:rsidR="00990D22" w:rsidRPr="00990D22" w:rsidRDefault="00990D22" w:rsidP="00990D22">
      <w:r w:rsidRPr="00990D22">
        <w:t xml:space="preserve">Zlepšenie stavu druhu </w:t>
      </w:r>
      <w:r w:rsidRPr="00990D22">
        <w:rPr>
          <w:b/>
          <w:i/>
          <w:lang w:eastAsia="sk-SK"/>
        </w:rPr>
        <w:t xml:space="preserve">Barbastella barbastellus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78"/>
        <w:gridCol w:w="1418"/>
        <w:gridCol w:w="1701"/>
        <w:gridCol w:w="4105"/>
      </w:tblGrid>
      <w:tr w:rsidR="00990D22" w:rsidRPr="00990D22" w14:paraId="39EAA01A" w14:textId="77777777" w:rsidTr="0015201E">
        <w:trPr>
          <w:trHeight w:val="355"/>
        </w:trPr>
        <w:tc>
          <w:tcPr>
            <w:tcW w:w="1778" w:type="dxa"/>
            <w:tcBorders>
              <w:top w:val="single" w:sz="4" w:space="0" w:color="auto"/>
              <w:left w:val="single" w:sz="4" w:space="0" w:color="auto"/>
              <w:bottom w:val="single" w:sz="4" w:space="0" w:color="auto"/>
              <w:right w:val="single" w:sz="4" w:space="0" w:color="auto"/>
            </w:tcBorders>
            <w:vAlign w:val="center"/>
            <w:hideMark/>
          </w:tcPr>
          <w:p w14:paraId="54E0A321" w14:textId="77777777" w:rsidR="00990D22" w:rsidRPr="00990D22" w:rsidRDefault="00990D22" w:rsidP="004C5E78">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48DF1CD4"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3261C3D0"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4105" w:type="dxa"/>
            <w:tcBorders>
              <w:top w:val="single" w:sz="4" w:space="0" w:color="auto"/>
              <w:left w:val="nil"/>
              <w:bottom w:val="single" w:sz="4" w:space="0" w:color="auto"/>
              <w:right w:val="single" w:sz="4" w:space="0" w:color="auto"/>
            </w:tcBorders>
            <w:vAlign w:val="center"/>
            <w:hideMark/>
          </w:tcPr>
          <w:p w14:paraId="6BA1D162" w14:textId="77777777" w:rsidR="00990D22" w:rsidRPr="00990D22" w:rsidRDefault="00990D22" w:rsidP="008447FE">
            <w:pPr>
              <w:jc w:val="center"/>
              <w:rPr>
                <w:b/>
                <w:sz w:val="20"/>
                <w:szCs w:val="20"/>
                <w:lang w:eastAsia="sk-SK"/>
              </w:rPr>
            </w:pPr>
            <w:r w:rsidRPr="00990D22">
              <w:rPr>
                <w:b/>
                <w:sz w:val="20"/>
                <w:szCs w:val="20"/>
                <w:lang w:eastAsia="sk-SK"/>
              </w:rPr>
              <w:t>Doplnkové informácie</w:t>
            </w:r>
          </w:p>
        </w:tc>
      </w:tr>
      <w:tr w:rsidR="00990D22" w:rsidRPr="00990D22" w14:paraId="7D7E729E" w14:textId="77777777" w:rsidTr="0015201E">
        <w:trPr>
          <w:trHeight w:val="274"/>
        </w:trPr>
        <w:tc>
          <w:tcPr>
            <w:tcW w:w="1778" w:type="dxa"/>
            <w:tcBorders>
              <w:top w:val="single" w:sz="4" w:space="0" w:color="auto"/>
              <w:left w:val="single" w:sz="4" w:space="0" w:color="auto"/>
              <w:bottom w:val="single" w:sz="4" w:space="0" w:color="auto"/>
              <w:right w:val="single" w:sz="4" w:space="0" w:color="auto"/>
            </w:tcBorders>
            <w:vAlign w:val="center"/>
            <w:hideMark/>
          </w:tcPr>
          <w:p w14:paraId="790CD6E4" w14:textId="77777777" w:rsidR="00990D22" w:rsidRPr="00990D22" w:rsidRDefault="00772A83"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hideMark/>
          </w:tcPr>
          <w:p w14:paraId="7C9CD3AC"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14:paraId="27716E96" w14:textId="77777777" w:rsidR="00990D22" w:rsidRPr="00990D22" w:rsidRDefault="00990D22" w:rsidP="00427595">
            <w:pPr>
              <w:jc w:val="center"/>
              <w:rPr>
                <w:sz w:val="20"/>
                <w:szCs w:val="20"/>
                <w:lang w:eastAsia="sk-SK"/>
              </w:rPr>
            </w:pPr>
            <w:r w:rsidRPr="00990D22">
              <w:rPr>
                <w:sz w:val="20"/>
                <w:szCs w:val="20"/>
                <w:lang w:eastAsia="sk-SK"/>
              </w:rPr>
              <w:t>Min. 50</w:t>
            </w:r>
          </w:p>
        </w:tc>
        <w:tc>
          <w:tcPr>
            <w:tcW w:w="4105" w:type="dxa"/>
            <w:tcBorders>
              <w:top w:val="single" w:sz="4" w:space="0" w:color="auto"/>
              <w:left w:val="nil"/>
              <w:bottom w:val="single" w:sz="4" w:space="0" w:color="auto"/>
              <w:right w:val="single" w:sz="4" w:space="0" w:color="auto"/>
            </w:tcBorders>
            <w:vAlign w:val="center"/>
            <w:hideMark/>
          </w:tcPr>
          <w:p w14:paraId="45AC4922"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50 až 200 jedincov v rámci celého ÚEV na zimoviskách), je potrebný monitoring stavu populácie druhu.</w:t>
            </w:r>
          </w:p>
        </w:tc>
      </w:tr>
      <w:tr w:rsidR="00990D22" w:rsidRPr="00990D22" w14:paraId="107B122C" w14:textId="77777777" w:rsidTr="0015201E">
        <w:trPr>
          <w:trHeight w:val="930"/>
        </w:trPr>
        <w:tc>
          <w:tcPr>
            <w:tcW w:w="1778" w:type="dxa"/>
            <w:tcBorders>
              <w:top w:val="nil"/>
              <w:left w:val="single" w:sz="4" w:space="0" w:color="auto"/>
              <w:bottom w:val="single" w:sz="4" w:space="0" w:color="auto"/>
              <w:right w:val="single" w:sz="4" w:space="0" w:color="auto"/>
            </w:tcBorders>
            <w:vAlign w:val="center"/>
            <w:hideMark/>
          </w:tcPr>
          <w:p w14:paraId="77000C5C" w14:textId="77777777" w:rsidR="00990D22" w:rsidRPr="00990D22" w:rsidRDefault="00990D22" w:rsidP="0015201E">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57E71417" w14:textId="77777777" w:rsidR="00990D22" w:rsidRPr="00990D22" w:rsidRDefault="00990D22" w:rsidP="004C5E78">
            <w:pPr>
              <w:jc w:val="center"/>
              <w:rPr>
                <w:sz w:val="20"/>
                <w:szCs w:val="20"/>
                <w:lang w:eastAsia="sk-SK"/>
              </w:rPr>
            </w:pPr>
            <w:r w:rsidRPr="00990D22">
              <w:rPr>
                <w:sz w:val="20"/>
                <w:szCs w:val="20"/>
                <w:lang w:eastAsia="sk-SK"/>
              </w:rPr>
              <w:t>počet</w:t>
            </w:r>
          </w:p>
        </w:tc>
        <w:tc>
          <w:tcPr>
            <w:tcW w:w="1701" w:type="dxa"/>
            <w:tcBorders>
              <w:top w:val="nil"/>
              <w:left w:val="nil"/>
              <w:bottom w:val="single" w:sz="4" w:space="0" w:color="auto"/>
              <w:right w:val="single" w:sz="4" w:space="0" w:color="auto"/>
            </w:tcBorders>
            <w:vAlign w:val="center"/>
            <w:hideMark/>
          </w:tcPr>
          <w:p w14:paraId="56FA9B22" w14:textId="77777777" w:rsidR="00990D22" w:rsidRPr="00990D22" w:rsidRDefault="00990D22" w:rsidP="00427595">
            <w:pPr>
              <w:jc w:val="center"/>
              <w:rPr>
                <w:sz w:val="20"/>
                <w:szCs w:val="20"/>
                <w:lang w:eastAsia="sk-SK"/>
              </w:rPr>
            </w:pPr>
            <w:r w:rsidRPr="00990D22">
              <w:rPr>
                <w:sz w:val="20"/>
                <w:szCs w:val="20"/>
                <w:lang w:eastAsia="sk-SK"/>
              </w:rPr>
              <w:t>1</w:t>
            </w:r>
          </w:p>
        </w:tc>
        <w:tc>
          <w:tcPr>
            <w:tcW w:w="4105" w:type="dxa"/>
            <w:tcBorders>
              <w:top w:val="nil"/>
              <w:left w:val="nil"/>
              <w:bottom w:val="single" w:sz="4" w:space="0" w:color="auto"/>
              <w:right w:val="single" w:sz="4" w:space="0" w:color="auto"/>
            </w:tcBorders>
            <w:vAlign w:val="center"/>
            <w:hideMark/>
          </w:tcPr>
          <w:p w14:paraId="671E4CF4" w14:textId="77777777" w:rsidR="00990D22" w:rsidRPr="00990D22" w:rsidRDefault="00990D22" w:rsidP="0015201E">
            <w:pPr>
              <w:jc w:val="center"/>
              <w:rPr>
                <w:sz w:val="20"/>
                <w:szCs w:val="20"/>
                <w:lang w:eastAsia="sk-SK"/>
              </w:rPr>
            </w:pPr>
            <w:r w:rsidRPr="00990D22">
              <w:rPr>
                <w:sz w:val="20"/>
                <w:szCs w:val="20"/>
                <w:lang w:eastAsia="sk-SK"/>
              </w:rPr>
              <w:t>V súčasnosti evidujeme 1 známe zimovisko uvedeného druhu.</w:t>
            </w:r>
          </w:p>
        </w:tc>
      </w:tr>
      <w:tr w:rsidR="00990D22" w:rsidRPr="00990D22" w14:paraId="38EE0E48" w14:textId="77777777" w:rsidTr="0015201E">
        <w:trPr>
          <w:trHeight w:val="930"/>
        </w:trPr>
        <w:tc>
          <w:tcPr>
            <w:tcW w:w="1778" w:type="dxa"/>
            <w:tcBorders>
              <w:top w:val="nil"/>
              <w:left w:val="single" w:sz="4" w:space="0" w:color="auto"/>
              <w:bottom w:val="single" w:sz="4" w:space="0" w:color="auto"/>
              <w:right w:val="single" w:sz="4" w:space="0" w:color="auto"/>
            </w:tcBorders>
            <w:vAlign w:val="center"/>
            <w:hideMark/>
          </w:tcPr>
          <w:p w14:paraId="5C74DA2E"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14:paraId="09E2F965" w14:textId="77777777" w:rsidR="00990D22" w:rsidRPr="00990D22" w:rsidRDefault="00990D22" w:rsidP="004C5E78">
            <w:pPr>
              <w:jc w:val="center"/>
              <w:rPr>
                <w:sz w:val="20"/>
                <w:szCs w:val="20"/>
                <w:lang w:eastAsia="sk-SK"/>
              </w:rPr>
            </w:pPr>
            <w:r w:rsidRPr="00990D22">
              <w:rPr>
                <w:sz w:val="20"/>
                <w:szCs w:val="20"/>
                <w:lang w:eastAsia="sk-SK"/>
              </w:rPr>
              <w:t>ha</w:t>
            </w:r>
          </w:p>
        </w:tc>
        <w:tc>
          <w:tcPr>
            <w:tcW w:w="1701" w:type="dxa"/>
            <w:tcBorders>
              <w:top w:val="nil"/>
              <w:left w:val="nil"/>
              <w:bottom w:val="single" w:sz="4" w:space="0" w:color="auto"/>
              <w:right w:val="single" w:sz="4" w:space="0" w:color="auto"/>
            </w:tcBorders>
            <w:vAlign w:val="center"/>
            <w:hideMark/>
          </w:tcPr>
          <w:p w14:paraId="638653A2"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4105" w:type="dxa"/>
            <w:tcBorders>
              <w:top w:val="nil"/>
              <w:left w:val="nil"/>
              <w:bottom w:val="single" w:sz="4" w:space="0" w:color="auto"/>
              <w:right w:val="single" w:sz="4" w:space="0" w:color="auto"/>
            </w:tcBorders>
            <w:vAlign w:val="center"/>
            <w:hideMark/>
          </w:tcPr>
          <w:p w14:paraId="334353AE" w14:textId="77777777" w:rsidR="00990D22" w:rsidRPr="00990D22" w:rsidRDefault="00990D22" w:rsidP="0015201E">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14:paraId="1FA6B25B" w14:textId="77777777" w:rsidR="00990D22" w:rsidRPr="00990D22" w:rsidRDefault="00990D22" w:rsidP="00990D22"/>
    <w:p w14:paraId="59150A80" w14:textId="77777777" w:rsidR="00990D22" w:rsidRPr="00990D22" w:rsidRDefault="00990D22" w:rsidP="00990D22">
      <w:r w:rsidRPr="00990D22">
        <w:t xml:space="preserve">Zlepšenie stavu druhu </w:t>
      </w:r>
      <w:r w:rsidRPr="00990D22">
        <w:rPr>
          <w:b/>
          <w:i/>
          <w:lang w:eastAsia="sk-SK"/>
        </w:rPr>
        <w:t xml:space="preserve">Myotis myotis </w:t>
      </w:r>
      <w:r w:rsidRPr="00990D22">
        <w:rPr>
          <w:lang w:eastAsia="sk-SK"/>
        </w:rPr>
        <w:t>za splnenia nasledovných atribútov.</w:t>
      </w:r>
    </w:p>
    <w:tbl>
      <w:tblPr>
        <w:tblW w:w="9001" w:type="dxa"/>
        <w:tblInd w:w="65" w:type="dxa"/>
        <w:tblCellMar>
          <w:left w:w="70" w:type="dxa"/>
          <w:right w:w="70" w:type="dxa"/>
        </w:tblCellMar>
        <w:tblLook w:val="00A0" w:firstRow="1" w:lastRow="0" w:firstColumn="1" w:lastColumn="0" w:noHBand="0" w:noVBand="0"/>
      </w:tblPr>
      <w:tblGrid>
        <w:gridCol w:w="1778"/>
        <w:gridCol w:w="1418"/>
        <w:gridCol w:w="2331"/>
        <w:gridCol w:w="3474"/>
      </w:tblGrid>
      <w:tr w:rsidR="00990D22" w:rsidRPr="00990D22" w14:paraId="0570D266" w14:textId="77777777" w:rsidTr="0015201E">
        <w:trPr>
          <w:trHeight w:val="355"/>
        </w:trPr>
        <w:tc>
          <w:tcPr>
            <w:tcW w:w="1778" w:type="dxa"/>
            <w:tcBorders>
              <w:top w:val="single" w:sz="4" w:space="0" w:color="auto"/>
              <w:left w:val="single" w:sz="4" w:space="0" w:color="auto"/>
              <w:bottom w:val="single" w:sz="4" w:space="0" w:color="auto"/>
              <w:right w:val="single" w:sz="4" w:space="0" w:color="auto"/>
            </w:tcBorders>
            <w:vAlign w:val="center"/>
            <w:hideMark/>
          </w:tcPr>
          <w:p w14:paraId="1740A83E" w14:textId="77777777" w:rsidR="00990D22" w:rsidRPr="00990D22" w:rsidRDefault="00990D22" w:rsidP="004C5E78">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68320E6"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0F91F13F"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3474" w:type="dxa"/>
            <w:tcBorders>
              <w:top w:val="single" w:sz="4" w:space="0" w:color="auto"/>
              <w:left w:val="nil"/>
              <w:bottom w:val="single" w:sz="4" w:space="0" w:color="auto"/>
              <w:right w:val="single" w:sz="4" w:space="0" w:color="auto"/>
            </w:tcBorders>
            <w:vAlign w:val="center"/>
            <w:hideMark/>
          </w:tcPr>
          <w:p w14:paraId="6CE0C19F" w14:textId="77777777" w:rsidR="00990D22" w:rsidRPr="00990D22" w:rsidRDefault="00990D22" w:rsidP="008447FE">
            <w:pPr>
              <w:jc w:val="center"/>
              <w:rPr>
                <w:b/>
                <w:sz w:val="20"/>
                <w:szCs w:val="20"/>
                <w:lang w:eastAsia="sk-SK"/>
              </w:rPr>
            </w:pPr>
            <w:r w:rsidRPr="00990D22">
              <w:rPr>
                <w:b/>
                <w:sz w:val="20"/>
                <w:szCs w:val="20"/>
                <w:lang w:eastAsia="sk-SK"/>
              </w:rPr>
              <w:t>Doplnkové informácie</w:t>
            </w:r>
          </w:p>
        </w:tc>
      </w:tr>
      <w:tr w:rsidR="00990D22" w:rsidRPr="00990D22" w14:paraId="7A68A336" w14:textId="77777777" w:rsidTr="0015201E">
        <w:trPr>
          <w:trHeight w:val="274"/>
        </w:trPr>
        <w:tc>
          <w:tcPr>
            <w:tcW w:w="1778" w:type="dxa"/>
            <w:tcBorders>
              <w:top w:val="single" w:sz="4" w:space="0" w:color="auto"/>
              <w:left w:val="single" w:sz="4" w:space="0" w:color="auto"/>
              <w:bottom w:val="single" w:sz="4" w:space="0" w:color="auto"/>
              <w:right w:val="single" w:sz="4" w:space="0" w:color="auto"/>
            </w:tcBorders>
            <w:vAlign w:val="center"/>
            <w:hideMark/>
          </w:tcPr>
          <w:p w14:paraId="54443A3E" w14:textId="77777777" w:rsidR="00990D22" w:rsidRPr="00990D22" w:rsidRDefault="00772A83"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hideMark/>
          </w:tcPr>
          <w:p w14:paraId="587B3649"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09DE7F97" w14:textId="77777777" w:rsidR="00990D22" w:rsidRPr="00990D22" w:rsidRDefault="00990D22" w:rsidP="00427595">
            <w:pPr>
              <w:jc w:val="center"/>
              <w:rPr>
                <w:sz w:val="20"/>
                <w:szCs w:val="20"/>
                <w:lang w:eastAsia="sk-SK"/>
              </w:rPr>
            </w:pPr>
            <w:r w:rsidRPr="00990D22">
              <w:rPr>
                <w:sz w:val="20"/>
                <w:szCs w:val="20"/>
                <w:lang w:eastAsia="sk-SK"/>
              </w:rPr>
              <w:t>Min. 30</w:t>
            </w:r>
          </w:p>
        </w:tc>
        <w:tc>
          <w:tcPr>
            <w:tcW w:w="3474" w:type="dxa"/>
            <w:tcBorders>
              <w:top w:val="single" w:sz="4" w:space="0" w:color="auto"/>
              <w:left w:val="nil"/>
              <w:bottom w:val="single" w:sz="4" w:space="0" w:color="auto"/>
              <w:right w:val="single" w:sz="4" w:space="0" w:color="auto"/>
            </w:tcBorders>
            <w:vAlign w:val="center"/>
            <w:hideMark/>
          </w:tcPr>
          <w:p w14:paraId="37D17B01"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20 až 100 jedincov v rámci celého ÚEV na zimoviskách), je potrebný monitoring stavu populácie druhu.</w:t>
            </w:r>
          </w:p>
        </w:tc>
      </w:tr>
      <w:tr w:rsidR="00990D22" w:rsidRPr="00990D22" w14:paraId="20F72786" w14:textId="77777777" w:rsidTr="0015201E">
        <w:trPr>
          <w:trHeight w:val="930"/>
        </w:trPr>
        <w:tc>
          <w:tcPr>
            <w:tcW w:w="1778" w:type="dxa"/>
            <w:tcBorders>
              <w:top w:val="nil"/>
              <w:left w:val="single" w:sz="4" w:space="0" w:color="auto"/>
              <w:bottom w:val="single" w:sz="4" w:space="0" w:color="auto"/>
              <w:right w:val="single" w:sz="4" w:space="0" w:color="auto"/>
            </w:tcBorders>
            <w:vAlign w:val="center"/>
            <w:hideMark/>
          </w:tcPr>
          <w:p w14:paraId="1B4A4442" w14:textId="77777777" w:rsidR="00990D22" w:rsidRPr="00990D22" w:rsidRDefault="00990D22" w:rsidP="0015201E">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0B295259" w14:textId="77777777" w:rsidR="00990D22" w:rsidRPr="00990D22" w:rsidRDefault="00990D22" w:rsidP="004C5E78">
            <w:pPr>
              <w:jc w:val="center"/>
              <w:rPr>
                <w:sz w:val="20"/>
                <w:szCs w:val="20"/>
                <w:lang w:eastAsia="sk-SK"/>
              </w:rPr>
            </w:pPr>
            <w:r w:rsidRPr="00990D22">
              <w:rPr>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4B48E6EA" w14:textId="77777777" w:rsidR="00990D22" w:rsidRPr="00990D22" w:rsidRDefault="00990D22" w:rsidP="00427595">
            <w:pPr>
              <w:jc w:val="center"/>
              <w:rPr>
                <w:sz w:val="20"/>
                <w:szCs w:val="20"/>
                <w:lang w:eastAsia="sk-SK"/>
              </w:rPr>
            </w:pPr>
            <w:r w:rsidRPr="00990D22">
              <w:rPr>
                <w:sz w:val="20"/>
                <w:szCs w:val="20"/>
                <w:lang w:eastAsia="sk-SK"/>
              </w:rPr>
              <w:t>2</w:t>
            </w:r>
          </w:p>
        </w:tc>
        <w:tc>
          <w:tcPr>
            <w:tcW w:w="3474" w:type="dxa"/>
            <w:tcBorders>
              <w:top w:val="nil"/>
              <w:left w:val="nil"/>
              <w:bottom w:val="single" w:sz="4" w:space="0" w:color="auto"/>
              <w:right w:val="single" w:sz="4" w:space="0" w:color="auto"/>
            </w:tcBorders>
            <w:vAlign w:val="center"/>
            <w:hideMark/>
          </w:tcPr>
          <w:p w14:paraId="46CF7CE5" w14:textId="77777777" w:rsidR="00990D22" w:rsidRPr="00990D22" w:rsidRDefault="00990D22" w:rsidP="0015201E">
            <w:pPr>
              <w:jc w:val="center"/>
              <w:rPr>
                <w:sz w:val="20"/>
                <w:szCs w:val="20"/>
                <w:lang w:eastAsia="sk-SK"/>
              </w:rPr>
            </w:pPr>
            <w:r w:rsidRPr="00990D22">
              <w:rPr>
                <w:sz w:val="20"/>
                <w:szCs w:val="20"/>
                <w:lang w:eastAsia="sk-SK"/>
              </w:rPr>
              <w:t>V súčasnosti evidujeme 2 známe zimoviská uvedeného druhu.</w:t>
            </w:r>
          </w:p>
        </w:tc>
      </w:tr>
      <w:tr w:rsidR="00990D22" w:rsidRPr="00990D22" w14:paraId="5363ADC7" w14:textId="77777777" w:rsidTr="0015201E">
        <w:trPr>
          <w:trHeight w:val="930"/>
        </w:trPr>
        <w:tc>
          <w:tcPr>
            <w:tcW w:w="1778" w:type="dxa"/>
            <w:tcBorders>
              <w:top w:val="nil"/>
              <w:left w:val="single" w:sz="4" w:space="0" w:color="auto"/>
              <w:bottom w:val="single" w:sz="4" w:space="0" w:color="auto"/>
              <w:right w:val="single" w:sz="4" w:space="0" w:color="auto"/>
            </w:tcBorders>
            <w:vAlign w:val="center"/>
            <w:hideMark/>
          </w:tcPr>
          <w:p w14:paraId="44B3FA59"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14:paraId="47980ACA" w14:textId="77777777" w:rsidR="00990D22" w:rsidRPr="00990D22" w:rsidRDefault="00990D22" w:rsidP="004C5E78">
            <w:pPr>
              <w:jc w:val="center"/>
              <w:rPr>
                <w:sz w:val="20"/>
                <w:szCs w:val="20"/>
                <w:lang w:eastAsia="sk-SK"/>
              </w:rPr>
            </w:pPr>
            <w:r w:rsidRPr="00990D22">
              <w:rPr>
                <w:sz w:val="20"/>
                <w:szCs w:val="20"/>
                <w:lang w:eastAsia="sk-SK"/>
              </w:rPr>
              <w:t>ha</w:t>
            </w:r>
          </w:p>
        </w:tc>
        <w:tc>
          <w:tcPr>
            <w:tcW w:w="2331" w:type="dxa"/>
            <w:tcBorders>
              <w:top w:val="nil"/>
              <w:left w:val="nil"/>
              <w:bottom w:val="single" w:sz="4" w:space="0" w:color="auto"/>
              <w:right w:val="single" w:sz="4" w:space="0" w:color="auto"/>
            </w:tcBorders>
            <w:vAlign w:val="center"/>
            <w:hideMark/>
          </w:tcPr>
          <w:p w14:paraId="2EE2B4C9"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3474" w:type="dxa"/>
            <w:tcBorders>
              <w:top w:val="nil"/>
              <w:left w:val="nil"/>
              <w:bottom w:val="single" w:sz="4" w:space="0" w:color="auto"/>
              <w:right w:val="single" w:sz="4" w:space="0" w:color="auto"/>
            </w:tcBorders>
            <w:vAlign w:val="center"/>
            <w:hideMark/>
          </w:tcPr>
          <w:p w14:paraId="4A3E4ED9" w14:textId="77777777" w:rsidR="00990D22" w:rsidRPr="00990D22" w:rsidRDefault="00990D22" w:rsidP="0015201E">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14:paraId="320E880E" w14:textId="77777777" w:rsidR="00990D22" w:rsidRPr="00990D22" w:rsidRDefault="00990D22" w:rsidP="00990D22"/>
    <w:p w14:paraId="728655FA" w14:textId="77777777" w:rsidR="00990D22" w:rsidRPr="00990D22" w:rsidRDefault="00990D22" w:rsidP="00990D22">
      <w:r w:rsidRPr="00990D22">
        <w:t xml:space="preserve">Zlepšenie stavu druhu </w:t>
      </w:r>
      <w:r w:rsidRPr="00990D22">
        <w:rPr>
          <w:b/>
          <w:i/>
          <w:lang w:eastAsia="sk-SK"/>
        </w:rPr>
        <w:t xml:space="preserve">Myotis bechsteinii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10"/>
        <w:gridCol w:w="1418"/>
        <w:gridCol w:w="2189"/>
        <w:gridCol w:w="3685"/>
      </w:tblGrid>
      <w:tr w:rsidR="00990D22" w:rsidRPr="00990D22" w14:paraId="5E42AE54" w14:textId="77777777" w:rsidTr="0015201E">
        <w:trPr>
          <w:trHeight w:val="355"/>
        </w:trPr>
        <w:tc>
          <w:tcPr>
            <w:tcW w:w="1710" w:type="dxa"/>
            <w:tcBorders>
              <w:top w:val="single" w:sz="4" w:space="0" w:color="auto"/>
              <w:left w:val="single" w:sz="4" w:space="0" w:color="auto"/>
              <w:bottom w:val="single" w:sz="4" w:space="0" w:color="auto"/>
              <w:right w:val="single" w:sz="4" w:space="0" w:color="auto"/>
            </w:tcBorders>
            <w:vAlign w:val="center"/>
            <w:hideMark/>
          </w:tcPr>
          <w:p w14:paraId="269D504F" w14:textId="77777777" w:rsidR="00990D22" w:rsidRPr="00990D22" w:rsidRDefault="00990D22" w:rsidP="004C5E78">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7C1E9D2B"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3D807CD9"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14:paraId="05425EFC" w14:textId="77777777" w:rsidR="00990D22" w:rsidRPr="00990D22" w:rsidRDefault="00990D22" w:rsidP="008447FE">
            <w:pPr>
              <w:jc w:val="center"/>
              <w:rPr>
                <w:b/>
                <w:sz w:val="20"/>
                <w:szCs w:val="20"/>
                <w:lang w:eastAsia="sk-SK"/>
              </w:rPr>
            </w:pPr>
            <w:r w:rsidRPr="00990D22">
              <w:rPr>
                <w:b/>
                <w:sz w:val="20"/>
                <w:szCs w:val="20"/>
                <w:lang w:eastAsia="sk-SK"/>
              </w:rPr>
              <w:t>Doplnkové informácie</w:t>
            </w:r>
          </w:p>
        </w:tc>
      </w:tr>
      <w:tr w:rsidR="00990D22" w:rsidRPr="00990D22" w14:paraId="20B21AF3" w14:textId="77777777" w:rsidTr="0015201E">
        <w:trPr>
          <w:trHeight w:val="274"/>
        </w:trPr>
        <w:tc>
          <w:tcPr>
            <w:tcW w:w="1710" w:type="dxa"/>
            <w:tcBorders>
              <w:top w:val="single" w:sz="4" w:space="0" w:color="auto"/>
              <w:left w:val="single" w:sz="4" w:space="0" w:color="auto"/>
              <w:bottom w:val="single" w:sz="4" w:space="0" w:color="auto"/>
              <w:right w:val="single" w:sz="4" w:space="0" w:color="auto"/>
            </w:tcBorders>
            <w:vAlign w:val="center"/>
            <w:hideMark/>
          </w:tcPr>
          <w:p w14:paraId="3F26C2FA" w14:textId="77777777" w:rsidR="00990D22" w:rsidRPr="00990D22" w:rsidRDefault="00772A83"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hideMark/>
          </w:tcPr>
          <w:p w14:paraId="4D12D154"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65F55B8E" w14:textId="77777777" w:rsidR="00990D22" w:rsidRPr="00990D22" w:rsidRDefault="00990D22" w:rsidP="00427595">
            <w:pPr>
              <w:jc w:val="center"/>
              <w:rPr>
                <w:sz w:val="20"/>
                <w:szCs w:val="20"/>
                <w:lang w:eastAsia="sk-SK"/>
              </w:rPr>
            </w:pPr>
            <w:r w:rsidRPr="00990D22">
              <w:rPr>
                <w:sz w:val="20"/>
                <w:szCs w:val="20"/>
                <w:lang w:eastAsia="sk-SK"/>
              </w:rPr>
              <w:t>Min. 10</w:t>
            </w:r>
          </w:p>
        </w:tc>
        <w:tc>
          <w:tcPr>
            <w:tcW w:w="3685" w:type="dxa"/>
            <w:tcBorders>
              <w:top w:val="single" w:sz="4" w:space="0" w:color="auto"/>
              <w:left w:val="nil"/>
              <w:bottom w:val="single" w:sz="4" w:space="0" w:color="auto"/>
              <w:right w:val="single" w:sz="4" w:space="0" w:color="auto"/>
            </w:tcBorders>
            <w:vAlign w:val="center"/>
            <w:hideMark/>
          </w:tcPr>
          <w:p w14:paraId="10C640D6" w14:textId="77777777" w:rsidR="00990D22" w:rsidRPr="00990D22" w:rsidRDefault="00990D22" w:rsidP="0015201E">
            <w:pPr>
              <w:jc w:val="center"/>
              <w:rPr>
                <w:sz w:val="20"/>
                <w:szCs w:val="20"/>
                <w:lang w:eastAsia="sk-SK"/>
              </w:rPr>
            </w:pPr>
            <w:r w:rsidRPr="00990D22">
              <w:rPr>
                <w:sz w:val="20"/>
                <w:szCs w:val="20"/>
                <w:lang w:eastAsia="sk-SK"/>
              </w:rPr>
              <w:t>Dlhodobo sa odhaduje sa len náhodný výskyt (zaznamenanie 1 až 10 jedincov v rámci celého ÚEV na zimoviskách), je potrebný monitoring stavu populácie druhu.</w:t>
            </w:r>
          </w:p>
        </w:tc>
      </w:tr>
      <w:tr w:rsidR="00990D22" w:rsidRPr="00990D22" w14:paraId="142E1E9C" w14:textId="77777777" w:rsidTr="0015201E">
        <w:trPr>
          <w:trHeight w:val="930"/>
        </w:trPr>
        <w:tc>
          <w:tcPr>
            <w:tcW w:w="1710" w:type="dxa"/>
            <w:tcBorders>
              <w:top w:val="nil"/>
              <w:left w:val="single" w:sz="4" w:space="0" w:color="auto"/>
              <w:bottom w:val="single" w:sz="4" w:space="0" w:color="auto"/>
              <w:right w:val="single" w:sz="4" w:space="0" w:color="auto"/>
            </w:tcBorders>
            <w:vAlign w:val="center"/>
            <w:hideMark/>
          </w:tcPr>
          <w:p w14:paraId="6BC0A182" w14:textId="77777777" w:rsidR="00990D22" w:rsidRPr="00990D22" w:rsidRDefault="00990D22" w:rsidP="0015201E">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5800F222" w14:textId="77777777" w:rsidR="00990D22" w:rsidRPr="00990D22" w:rsidRDefault="00990D22" w:rsidP="004C5E78">
            <w:pPr>
              <w:jc w:val="center"/>
              <w:rPr>
                <w:sz w:val="20"/>
                <w:szCs w:val="20"/>
                <w:lang w:eastAsia="sk-SK"/>
              </w:rPr>
            </w:pPr>
            <w:r w:rsidRPr="00990D22">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3755F092"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14:paraId="76FAF24B" w14:textId="77777777" w:rsidR="00990D22" w:rsidRPr="00990D22" w:rsidRDefault="00990D22" w:rsidP="0015201E">
            <w:pPr>
              <w:jc w:val="center"/>
              <w:rPr>
                <w:sz w:val="20"/>
                <w:szCs w:val="20"/>
                <w:lang w:eastAsia="sk-SK"/>
              </w:rPr>
            </w:pPr>
            <w:r w:rsidRPr="00990D22">
              <w:rPr>
                <w:sz w:val="20"/>
                <w:szCs w:val="20"/>
                <w:lang w:eastAsia="sk-SK"/>
              </w:rPr>
              <w:t>V súčasnosti od roku 2015 sa na zimoviskách tento druh nevyskytuje.</w:t>
            </w:r>
          </w:p>
        </w:tc>
      </w:tr>
      <w:tr w:rsidR="00990D22" w:rsidRPr="00990D22" w14:paraId="1BB6EEE2" w14:textId="77777777" w:rsidTr="0015201E">
        <w:trPr>
          <w:trHeight w:val="930"/>
        </w:trPr>
        <w:tc>
          <w:tcPr>
            <w:tcW w:w="1710" w:type="dxa"/>
            <w:tcBorders>
              <w:top w:val="nil"/>
              <w:left w:val="single" w:sz="4" w:space="0" w:color="auto"/>
              <w:bottom w:val="single" w:sz="4" w:space="0" w:color="auto"/>
              <w:right w:val="single" w:sz="4" w:space="0" w:color="auto"/>
            </w:tcBorders>
            <w:vAlign w:val="center"/>
            <w:hideMark/>
          </w:tcPr>
          <w:p w14:paraId="485907C9"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14:paraId="1A8C7DF1" w14:textId="77777777" w:rsidR="00990D22" w:rsidRPr="00990D22" w:rsidRDefault="00990D22" w:rsidP="004C5E78">
            <w:pPr>
              <w:jc w:val="center"/>
              <w:rPr>
                <w:sz w:val="20"/>
                <w:szCs w:val="20"/>
                <w:lang w:eastAsia="sk-SK"/>
              </w:rPr>
            </w:pPr>
            <w:r w:rsidRPr="00990D22">
              <w:rPr>
                <w:sz w:val="20"/>
                <w:szCs w:val="20"/>
                <w:lang w:eastAsia="sk-SK"/>
              </w:rPr>
              <w:t>ha</w:t>
            </w:r>
          </w:p>
        </w:tc>
        <w:tc>
          <w:tcPr>
            <w:tcW w:w="2189" w:type="dxa"/>
            <w:tcBorders>
              <w:top w:val="nil"/>
              <w:left w:val="nil"/>
              <w:bottom w:val="single" w:sz="4" w:space="0" w:color="auto"/>
              <w:right w:val="single" w:sz="4" w:space="0" w:color="auto"/>
            </w:tcBorders>
            <w:vAlign w:val="center"/>
            <w:hideMark/>
          </w:tcPr>
          <w:p w14:paraId="1AC84AD0"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14:paraId="10EAD340" w14:textId="77777777" w:rsidR="00990D22" w:rsidRPr="00990D22" w:rsidRDefault="00990D22" w:rsidP="0015201E">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14:paraId="53F70328" w14:textId="77777777" w:rsidR="00990D22" w:rsidRPr="00990D22" w:rsidRDefault="00990D22" w:rsidP="00990D22"/>
    <w:p w14:paraId="4640F211" w14:textId="77777777" w:rsidR="00990D22" w:rsidRPr="00990D22" w:rsidRDefault="00990D22" w:rsidP="00990D22">
      <w:r w:rsidRPr="00990D22">
        <w:t xml:space="preserve">Zlepšenie stavu druhu </w:t>
      </w:r>
      <w:r w:rsidRPr="00990D22">
        <w:rPr>
          <w:b/>
          <w:i/>
          <w:lang w:eastAsia="sk-SK"/>
        </w:rPr>
        <w:t xml:space="preserve">Myotis blythii </w:t>
      </w:r>
      <w:r w:rsidRPr="00990D22">
        <w:rPr>
          <w:lang w:eastAsia="sk-SK"/>
        </w:rPr>
        <w:t>za splnenia nasledovných atribútov.</w:t>
      </w:r>
    </w:p>
    <w:tbl>
      <w:tblPr>
        <w:tblW w:w="9002" w:type="dxa"/>
        <w:tblInd w:w="65" w:type="dxa"/>
        <w:tblCellMar>
          <w:left w:w="70" w:type="dxa"/>
          <w:right w:w="70" w:type="dxa"/>
        </w:tblCellMar>
        <w:tblLook w:val="00A0" w:firstRow="1" w:lastRow="0" w:firstColumn="1" w:lastColumn="0" w:noHBand="0" w:noVBand="0"/>
      </w:tblPr>
      <w:tblGrid>
        <w:gridCol w:w="1710"/>
        <w:gridCol w:w="1418"/>
        <w:gridCol w:w="2189"/>
        <w:gridCol w:w="3685"/>
      </w:tblGrid>
      <w:tr w:rsidR="00990D22" w:rsidRPr="00990D22" w14:paraId="1736BC97" w14:textId="77777777" w:rsidTr="0015201E">
        <w:trPr>
          <w:trHeight w:val="355"/>
        </w:trPr>
        <w:tc>
          <w:tcPr>
            <w:tcW w:w="1710" w:type="dxa"/>
            <w:tcBorders>
              <w:top w:val="single" w:sz="4" w:space="0" w:color="auto"/>
              <w:left w:val="single" w:sz="4" w:space="0" w:color="auto"/>
              <w:bottom w:val="single" w:sz="4" w:space="0" w:color="auto"/>
              <w:right w:val="single" w:sz="4" w:space="0" w:color="auto"/>
            </w:tcBorders>
            <w:vAlign w:val="center"/>
            <w:hideMark/>
          </w:tcPr>
          <w:p w14:paraId="44935C87" w14:textId="77777777" w:rsidR="00990D22" w:rsidRPr="00990D22" w:rsidRDefault="00990D22" w:rsidP="004C5E78">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64518587"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267C67C2"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14:paraId="0DA53D8B" w14:textId="77777777" w:rsidR="00990D22" w:rsidRPr="00990D22" w:rsidRDefault="00990D22" w:rsidP="008447FE">
            <w:pPr>
              <w:jc w:val="center"/>
              <w:rPr>
                <w:b/>
                <w:sz w:val="20"/>
                <w:szCs w:val="20"/>
                <w:lang w:eastAsia="sk-SK"/>
              </w:rPr>
            </w:pPr>
            <w:r w:rsidRPr="00990D22">
              <w:rPr>
                <w:b/>
                <w:sz w:val="20"/>
                <w:szCs w:val="20"/>
                <w:lang w:eastAsia="sk-SK"/>
              </w:rPr>
              <w:t>Doplnkové informácie</w:t>
            </w:r>
          </w:p>
        </w:tc>
      </w:tr>
      <w:tr w:rsidR="00990D22" w:rsidRPr="00990D22" w14:paraId="5D1D2A05" w14:textId="77777777" w:rsidTr="0015201E">
        <w:trPr>
          <w:trHeight w:val="274"/>
        </w:trPr>
        <w:tc>
          <w:tcPr>
            <w:tcW w:w="1710" w:type="dxa"/>
            <w:tcBorders>
              <w:top w:val="single" w:sz="4" w:space="0" w:color="auto"/>
              <w:left w:val="single" w:sz="4" w:space="0" w:color="auto"/>
              <w:bottom w:val="single" w:sz="4" w:space="0" w:color="auto"/>
              <w:right w:val="single" w:sz="4" w:space="0" w:color="auto"/>
            </w:tcBorders>
            <w:vAlign w:val="center"/>
            <w:hideMark/>
          </w:tcPr>
          <w:p w14:paraId="29ED9E16" w14:textId="77777777" w:rsidR="00990D22" w:rsidRPr="00990D22" w:rsidRDefault="00772A83"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hideMark/>
          </w:tcPr>
          <w:p w14:paraId="1BD6726F" w14:textId="77777777" w:rsidR="00990D22" w:rsidRPr="00990D22" w:rsidRDefault="00990D22" w:rsidP="004C5E78">
            <w:pPr>
              <w:jc w:val="center"/>
              <w:rPr>
                <w:sz w:val="20"/>
                <w:szCs w:val="20"/>
                <w:lang w:eastAsia="sk-SK"/>
              </w:rPr>
            </w:pPr>
            <w:r w:rsidRPr="00990D22">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0CF0C7E5" w14:textId="77777777" w:rsidR="00990D22" w:rsidRPr="00990D22" w:rsidRDefault="00990D22" w:rsidP="00427595">
            <w:pPr>
              <w:jc w:val="center"/>
              <w:rPr>
                <w:sz w:val="20"/>
                <w:szCs w:val="20"/>
                <w:lang w:eastAsia="sk-SK"/>
              </w:rPr>
            </w:pPr>
            <w:r w:rsidRPr="00990D22">
              <w:rPr>
                <w:sz w:val="20"/>
                <w:szCs w:val="20"/>
                <w:lang w:eastAsia="sk-SK"/>
              </w:rPr>
              <w:t>Min. 50</w:t>
            </w:r>
          </w:p>
        </w:tc>
        <w:tc>
          <w:tcPr>
            <w:tcW w:w="3685" w:type="dxa"/>
            <w:tcBorders>
              <w:top w:val="single" w:sz="4" w:space="0" w:color="auto"/>
              <w:left w:val="nil"/>
              <w:bottom w:val="single" w:sz="4" w:space="0" w:color="auto"/>
              <w:right w:val="single" w:sz="4" w:space="0" w:color="auto"/>
            </w:tcBorders>
            <w:vAlign w:val="center"/>
            <w:hideMark/>
          </w:tcPr>
          <w:p w14:paraId="0C315F2E"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50 až 100 jedincov v rámci celého ÚEV na zimoviskách), je potrebný monitoring stavu populácie druhu.</w:t>
            </w:r>
          </w:p>
        </w:tc>
      </w:tr>
      <w:tr w:rsidR="00990D22" w:rsidRPr="00990D22" w14:paraId="1B02DFA9" w14:textId="77777777" w:rsidTr="0015201E">
        <w:trPr>
          <w:trHeight w:val="930"/>
        </w:trPr>
        <w:tc>
          <w:tcPr>
            <w:tcW w:w="1710" w:type="dxa"/>
            <w:tcBorders>
              <w:top w:val="nil"/>
              <w:left w:val="single" w:sz="4" w:space="0" w:color="auto"/>
              <w:bottom w:val="single" w:sz="4" w:space="0" w:color="auto"/>
              <w:right w:val="single" w:sz="4" w:space="0" w:color="auto"/>
            </w:tcBorders>
            <w:vAlign w:val="center"/>
            <w:hideMark/>
          </w:tcPr>
          <w:p w14:paraId="42E1F881" w14:textId="77777777" w:rsidR="00990D22" w:rsidRPr="00990D22" w:rsidRDefault="00990D22" w:rsidP="0015201E">
            <w:pPr>
              <w:jc w:val="center"/>
              <w:rPr>
                <w:sz w:val="20"/>
                <w:szCs w:val="20"/>
                <w:lang w:eastAsia="sk-SK"/>
              </w:rPr>
            </w:pPr>
            <w:r w:rsidRPr="00990D22">
              <w:rPr>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72073BE9" w14:textId="77777777" w:rsidR="00990D22" w:rsidRPr="00990D22" w:rsidRDefault="00990D22" w:rsidP="004C5E78">
            <w:pPr>
              <w:jc w:val="center"/>
              <w:rPr>
                <w:sz w:val="20"/>
                <w:szCs w:val="20"/>
                <w:lang w:eastAsia="sk-SK"/>
              </w:rPr>
            </w:pPr>
            <w:r w:rsidRPr="00990D22">
              <w:rPr>
                <w:sz w:val="20"/>
                <w:szCs w:val="20"/>
                <w:lang w:eastAsia="sk-SK"/>
              </w:rPr>
              <w:t>počet</w:t>
            </w:r>
          </w:p>
        </w:tc>
        <w:tc>
          <w:tcPr>
            <w:tcW w:w="2189" w:type="dxa"/>
            <w:tcBorders>
              <w:top w:val="nil"/>
              <w:left w:val="nil"/>
              <w:bottom w:val="single" w:sz="4" w:space="0" w:color="auto"/>
              <w:right w:val="single" w:sz="4" w:space="0" w:color="auto"/>
            </w:tcBorders>
            <w:vAlign w:val="center"/>
            <w:hideMark/>
          </w:tcPr>
          <w:p w14:paraId="1A924BB0"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14:paraId="796E6418" w14:textId="77777777" w:rsidR="00990D22" w:rsidRPr="00990D22" w:rsidRDefault="00990D22" w:rsidP="0015201E">
            <w:pPr>
              <w:jc w:val="center"/>
              <w:rPr>
                <w:sz w:val="20"/>
                <w:szCs w:val="20"/>
                <w:lang w:eastAsia="sk-SK"/>
              </w:rPr>
            </w:pPr>
            <w:r w:rsidRPr="00990D22">
              <w:rPr>
                <w:sz w:val="20"/>
                <w:szCs w:val="20"/>
                <w:lang w:eastAsia="sk-SK"/>
              </w:rPr>
              <w:t>V súčasnosti od roku 2015 sa na zimoviskách tento druh nevyskytuje.</w:t>
            </w:r>
          </w:p>
        </w:tc>
      </w:tr>
      <w:tr w:rsidR="00990D22" w:rsidRPr="00990D22" w14:paraId="780407C9" w14:textId="77777777" w:rsidTr="0015201E">
        <w:trPr>
          <w:trHeight w:val="930"/>
        </w:trPr>
        <w:tc>
          <w:tcPr>
            <w:tcW w:w="1710" w:type="dxa"/>
            <w:tcBorders>
              <w:top w:val="nil"/>
              <w:left w:val="single" w:sz="4" w:space="0" w:color="auto"/>
              <w:bottom w:val="single" w:sz="4" w:space="0" w:color="auto"/>
              <w:right w:val="single" w:sz="4" w:space="0" w:color="auto"/>
            </w:tcBorders>
            <w:vAlign w:val="center"/>
            <w:hideMark/>
          </w:tcPr>
          <w:p w14:paraId="584B2272"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14:paraId="55755744" w14:textId="77777777" w:rsidR="00990D22" w:rsidRPr="00990D22" w:rsidRDefault="00990D22" w:rsidP="004C5E78">
            <w:pPr>
              <w:jc w:val="center"/>
              <w:rPr>
                <w:sz w:val="20"/>
                <w:szCs w:val="20"/>
                <w:lang w:eastAsia="sk-SK"/>
              </w:rPr>
            </w:pPr>
            <w:r w:rsidRPr="00990D22">
              <w:rPr>
                <w:sz w:val="20"/>
                <w:szCs w:val="20"/>
                <w:lang w:eastAsia="sk-SK"/>
              </w:rPr>
              <w:t>ha</w:t>
            </w:r>
          </w:p>
        </w:tc>
        <w:tc>
          <w:tcPr>
            <w:tcW w:w="2189" w:type="dxa"/>
            <w:tcBorders>
              <w:top w:val="nil"/>
              <w:left w:val="nil"/>
              <w:bottom w:val="single" w:sz="4" w:space="0" w:color="auto"/>
              <w:right w:val="single" w:sz="4" w:space="0" w:color="auto"/>
            </w:tcBorders>
            <w:vAlign w:val="center"/>
            <w:hideMark/>
          </w:tcPr>
          <w:p w14:paraId="11A19C1B" w14:textId="77777777" w:rsidR="00990D22" w:rsidRPr="00990D22" w:rsidRDefault="00990D22" w:rsidP="00427595">
            <w:pPr>
              <w:jc w:val="center"/>
              <w:rPr>
                <w:sz w:val="20"/>
                <w:szCs w:val="20"/>
                <w:lang w:eastAsia="sk-SK"/>
              </w:rPr>
            </w:pPr>
            <w:r w:rsidRPr="00990D22">
              <w:rPr>
                <w:sz w:val="20"/>
                <w:szCs w:val="20"/>
                <w:lang w:eastAsia="sk-SK"/>
              </w:rPr>
              <w:t>Neznámy, bude definovaný po 2 ročnom monitoringu stavu populácie v území</w:t>
            </w:r>
          </w:p>
        </w:tc>
        <w:tc>
          <w:tcPr>
            <w:tcW w:w="3685" w:type="dxa"/>
            <w:tcBorders>
              <w:top w:val="nil"/>
              <w:left w:val="nil"/>
              <w:bottom w:val="single" w:sz="4" w:space="0" w:color="auto"/>
              <w:right w:val="single" w:sz="4" w:space="0" w:color="auto"/>
            </w:tcBorders>
            <w:vAlign w:val="center"/>
            <w:hideMark/>
          </w:tcPr>
          <w:p w14:paraId="7FEE6776" w14:textId="77777777" w:rsidR="00990D22" w:rsidRPr="00990D22" w:rsidRDefault="00990D22" w:rsidP="0015201E">
            <w:pPr>
              <w:jc w:val="center"/>
              <w:rPr>
                <w:sz w:val="20"/>
                <w:szCs w:val="20"/>
                <w:lang w:eastAsia="sk-SK"/>
              </w:rPr>
            </w:pPr>
            <w:r w:rsidRPr="00990D22">
              <w:rPr>
                <w:sz w:val="20"/>
                <w:szCs w:val="20"/>
                <w:lang w:eastAsia="sk-SK"/>
              </w:rPr>
              <w:t>Lesné biotopy v území – poskytujú lokality na rozmnožovanie, potravné biotopy a úkrytové biotopy</w:t>
            </w:r>
          </w:p>
        </w:tc>
      </w:tr>
    </w:tbl>
    <w:p w14:paraId="4DAB95D7" w14:textId="77777777" w:rsidR="00990D22" w:rsidRPr="00990D22" w:rsidRDefault="00990D22" w:rsidP="00990D22">
      <w:pPr>
        <w:pStyle w:val="Zkladntext"/>
        <w:widowControl w:val="0"/>
        <w:spacing w:after="120"/>
        <w:ind w:left="360"/>
        <w:jc w:val="both"/>
        <w:rPr>
          <w:b w:val="0"/>
        </w:rPr>
      </w:pPr>
    </w:p>
    <w:p w14:paraId="4AA041A1" w14:textId="77777777" w:rsidR="00990D22" w:rsidRPr="00990D22" w:rsidRDefault="00990D22" w:rsidP="00990D22">
      <w:r w:rsidRPr="00990D22">
        <w:t xml:space="preserve">Zlepšenie stavu druhu </w:t>
      </w:r>
      <w:r w:rsidRPr="00990D22">
        <w:rPr>
          <w:b/>
          <w:i/>
          <w:lang w:eastAsia="sk-SK"/>
        </w:rPr>
        <w:t xml:space="preserve">Myotis emarginatus </w:t>
      </w:r>
      <w:r w:rsidRPr="00990D22">
        <w:rPr>
          <w:lang w:eastAsia="sk-SK"/>
        </w:rPr>
        <w:t>za splnenia nasledovných atribútov.</w:t>
      </w:r>
    </w:p>
    <w:tbl>
      <w:tblPr>
        <w:tblW w:w="8988" w:type="dxa"/>
        <w:tblInd w:w="79" w:type="dxa"/>
        <w:tblCellMar>
          <w:left w:w="70" w:type="dxa"/>
          <w:right w:w="70" w:type="dxa"/>
        </w:tblCellMar>
        <w:tblLook w:val="00A0" w:firstRow="1" w:lastRow="0" w:firstColumn="1" w:lastColumn="0" w:noHBand="0" w:noVBand="0"/>
      </w:tblPr>
      <w:tblGrid>
        <w:gridCol w:w="1696"/>
        <w:gridCol w:w="1418"/>
        <w:gridCol w:w="2189"/>
        <w:gridCol w:w="3685"/>
      </w:tblGrid>
      <w:tr w:rsidR="00990D22" w:rsidRPr="00990D22" w14:paraId="1B93DCEC" w14:textId="77777777" w:rsidTr="0015201E">
        <w:trPr>
          <w:trHeight w:val="355"/>
        </w:trPr>
        <w:tc>
          <w:tcPr>
            <w:tcW w:w="1696" w:type="dxa"/>
            <w:tcBorders>
              <w:top w:val="single" w:sz="4" w:space="0" w:color="auto"/>
              <w:left w:val="single" w:sz="4" w:space="0" w:color="auto"/>
              <w:bottom w:val="single" w:sz="4" w:space="0" w:color="auto"/>
              <w:right w:val="single" w:sz="4" w:space="0" w:color="auto"/>
            </w:tcBorders>
            <w:vAlign w:val="center"/>
            <w:hideMark/>
          </w:tcPr>
          <w:p w14:paraId="0102A63E" w14:textId="77777777" w:rsidR="00990D22" w:rsidRPr="00990D22" w:rsidRDefault="00990D22" w:rsidP="0015201E">
            <w:pPr>
              <w:jc w:val="center"/>
              <w:rPr>
                <w:b/>
                <w:sz w:val="20"/>
                <w:szCs w:val="20"/>
                <w:lang w:eastAsia="sk-SK"/>
              </w:rPr>
            </w:pPr>
            <w:r w:rsidRPr="00990D22">
              <w:rPr>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5DB04973"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14:paraId="4EFEB212" w14:textId="77777777" w:rsidR="00990D22" w:rsidRPr="00990D22" w:rsidRDefault="00990D22" w:rsidP="00427595">
            <w:pPr>
              <w:jc w:val="center"/>
              <w:rPr>
                <w:b/>
                <w:sz w:val="20"/>
                <w:szCs w:val="20"/>
                <w:lang w:eastAsia="sk-SK"/>
              </w:rPr>
            </w:pPr>
            <w:r w:rsidRPr="00990D22">
              <w:rPr>
                <w:b/>
                <w:sz w:val="20"/>
                <w:szCs w:val="20"/>
                <w:lang w:eastAsia="sk-SK"/>
              </w:rPr>
              <w:t>Cieľová hodnota</w:t>
            </w:r>
          </w:p>
        </w:tc>
        <w:tc>
          <w:tcPr>
            <w:tcW w:w="3685" w:type="dxa"/>
            <w:tcBorders>
              <w:top w:val="single" w:sz="4" w:space="0" w:color="auto"/>
              <w:left w:val="nil"/>
              <w:bottom w:val="single" w:sz="4" w:space="0" w:color="auto"/>
              <w:right w:val="single" w:sz="4" w:space="0" w:color="auto"/>
            </w:tcBorders>
            <w:vAlign w:val="center"/>
            <w:hideMark/>
          </w:tcPr>
          <w:p w14:paraId="1C02340F" w14:textId="77777777" w:rsidR="00990D22" w:rsidRPr="00990D22" w:rsidRDefault="00990D22" w:rsidP="0015201E">
            <w:pPr>
              <w:jc w:val="center"/>
              <w:rPr>
                <w:b/>
                <w:sz w:val="20"/>
                <w:szCs w:val="20"/>
                <w:lang w:eastAsia="sk-SK"/>
              </w:rPr>
            </w:pPr>
            <w:r w:rsidRPr="00990D22">
              <w:rPr>
                <w:b/>
                <w:sz w:val="20"/>
                <w:szCs w:val="20"/>
                <w:lang w:eastAsia="sk-SK"/>
              </w:rPr>
              <w:t>Doplnkové informácie</w:t>
            </w:r>
          </w:p>
        </w:tc>
      </w:tr>
      <w:tr w:rsidR="00990D22" w:rsidRPr="00990D22" w14:paraId="591AE2EE" w14:textId="77777777" w:rsidTr="0015201E">
        <w:trPr>
          <w:trHeight w:val="274"/>
        </w:trPr>
        <w:tc>
          <w:tcPr>
            <w:tcW w:w="1696" w:type="dxa"/>
            <w:tcBorders>
              <w:top w:val="single" w:sz="4" w:space="0" w:color="auto"/>
              <w:left w:val="single" w:sz="4" w:space="0" w:color="auto"/>
              <w:bottom w:val="single" w:sz="4" w:space="0" w:color="auto"/>
              <w:right w:val="single" w:sz="4" w:space="0" w:color="auto"/>
            </w:tcBorders>
            <w:vAlign w:val="center"/>
            <w:hideMark/>
          </w:tcPr>
          <w:p w14:paraId="128F096D" w14:textId="77777777" w:rsidR="00990D22" w:rsidRPr="00990D22" w:rsidRDefault="00772A83"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auto"/>
              <w:left w:val="nil"/>
              <w:bottom w:val="single" w:sz="4" w:space="0" w:color="auto"/>
              <w:right w:val="single" w:sz="4" w:space="0" w:color="auto"/>
            </w:tcBorders>
            <w:vAlign w:val="center"/>
            <w:hideMark/>
          </w:tcPr>
          <w:p w14:paraId="14695D36" w14:textId="77777777" w:rsidR="00990D22" w:rsidRPr="00990D22" w:rsidRDefault="00990D22" w:rsidP="00427595">
            <w:pPr>
              <w:jc w:val="center"/>
              <w:rPr>
                <w:sz w:val="20"/>
                <w:szCs w:val="20"/>
                <w:lang w:eastAsia="sk-SK"/>
              </w:rPr>
            </w:pPr>
            <w:r w:rsidRPr="00990D22">
              <w:rPr>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14:paraId="2929A674" w14:textId="77777777" w:rsidR="00990D22" w:rsidRPr="00990D22" w:rsidRDefault="00990D22" w:rsidP="00427595">
            <w:pPr>
              <w:jc w:val="center"/>
              <w:rPr>
                <w:sz w:val="20"/>
                <w:szCs w:val="20"/>
                <w:lang w:eastAsia="sk-SK"/>
              </w:rPr>
            </w:pPr>
            <w:r w:rsidRPr="00990D22">
              <w:rPr>
                <w:sz w:val="20"/>
                <w:szCs w:val="20"/>
                <w:lang w:eastAsia="sk-SK"/>
              </w:rPr>
              <w:t>Min. 30</w:t>
            </w:r>
            <w:r w:rsidR="00CD2672">
              <w:rPr>
                <w:sz w:val="20"/>
                <w:szCs w:val="20"/>
                <w:lang w:eastAsia="sk-SK"/>
              </w:rPr>
              <w:t>, všetky v CHA Tisovský kras</w:t>
            </w:r>
          </w:p>
        </w:tc>
        <w:tc>
          <w:tcPr>
            <w:tcW w:w="3685" w:type="dxa"/>
            <w:tcBorders>
              <w:top w:val="single" w:sz="4" w:space="0" w:color="auto"/>
              <w:left w:val="nil"/>
              <w:bottom w:val="single" w:sz="4" w:space="0" w:color="auto"/>
              <w:right w:val="single" w:sz="4" w:space="0" w:color="auto"/>
            </w:tcBorders>
            <w:vAlign w:val="center"/>
            <w:hideMark/>
          </w:tcPr>
          <w:p w14:paraId="3DE36EB5" w14:textId="77777777" w:rsidR="00990D22" w:rsidRPr="00990D22" w:rsidRDefault="00990D22" w:rsidP="0015201E">
            <w:pPr>
              <w:jc w:val="center"/>
              <w:rPr>
                <w:sz w:val="20"/>
                <w:szCs w:val="20"/>
                <w:lang w:eastAsia="sk-SK"/>
              </w:rPr>
            </w:pPr>
            <w:r w:rsidRPr="00990D22">
              <w:rPr>
                <w:sz w:val="20"/>
                <w:szCs w:val="20"/>
                <w:lang w:eastAsia="sk-SK"/>
              </w:rPr>
              <w:t>Odhaduje sa len náhodný výskyt (zaznamenanie 20 až 50 jedincov v rámci celého ÚEV na zimoviskách), je potrebný monitoring stavu populácie druhu.</w:t>
            </w:r>
          </w:p>
        </w:tc>
      </w:tr>
      <w:tr w:rsidR="00990D22" w:rsidRPr="00990D22" w14:paraId="490D3989" w14:textId="77777777" w:rsidTr="0015201E">
        <w:trPr>
          <w:trHeight w:val="930"/>
        </w:trPr>
        <w:tc>
          <w:tcPr>
            <w:tcW w:w="1696" w:type="dxa"/>
            <w:tcBorders>
              <w:top w:val="nil"/>
              <w:left w:val="single" w:sz="4" w:space="0" w:color="auto"/>
              <w:bottom w:val="single" w:sz="4" w:space="0" w:color="auto"/>
              <w:right w:val="single" w:sz="4" w:space="0" w:color="auto"/>
            </w:tcBorders>
            <w:vAlign w:val="center"/>
            <w:hideMark/>
          </w:tcPr>
          <w:p w14:paraId="7780A1BE" w14:textId="77777777" w:rsidR="00990D22" w:rsidRPr="00990D22" w:rsidRDefault="00F85CB9" w:rsidP="0015201E">
            <w:pPr>
              <w:jc w:val="center"/>
              <w:rPr>
                <w:sz w:val="20"/>
                <w:szCs w:val="20"/>
                <w:lang w:eastAsia="sk-SK"/>
              </w:rPr>
            </w:pPr>
            <w:r>
              <w:rPr>
                <w:sz w:val="20"/>
                <w:szCs w:val="20"/>
                <w:lang w:eastAsia="sk-SK"/>
              </w:rPr>
              <w:t>Výmera</w:t>
            </w:r>
            <w:r w:rsidR="00990D22" w:rsidRPr="00990D22">
              <w:rPr>
                <w:sz w:val="20"/>
                <w:szCs w:val="20"/>
                <w:lang w:eastAsia="sk-SK"/>
              </w:rPr>
              <w:t xml:space="preserve"> potenciálneho potravného biotopu</w:t>
            </w:r>
          </w:p>
        </w:tc>
        <w:tc>
          <w:tcPr>
            <w:tcW w:w="1418" w:type="dxa"/>
            <w:tcBorders>
              <w:top w:val="nil"/>
              <w:left w:val="nil"/>
              <w:bottom w:val="single" w:sz="4" w:space="0" w:color="auto"/>
              <w:right w:val="single" w:sz="4" w:space="0" w:color="auto"/>
            </w:tcBorders>
            <w:vAlign w:val="center"/>
            <w:hideMark/>
          </w:tcPr>
          <w:p w14:paraId="1CC9FBB3" w14:textId="77777777" w:rsidR="00990D22" w:rsidRPr="00990D22" w:rsidRDefault="00990D22" w:rsidP="00427595">
            <w:pPr>
              <w:jc w:val="center"/>
              <w:rPr>
                <w:sz w:val="20"/>
                <w:szCs w:val="20"/>
                <w:lang w:eastAsia="sk-SK"/>
              </w:rPr>
            </w:pPr>
            <w:r w:rsidRPr="00990D22">
              <w:rPr>
                <w:sz w:val="20"/>
                <w:szCs w:val="20"/>
                <w:lang w:eastAsia="sk-SK"/>
              </w:rPr>
              <w:t>ha</w:t>
            </w:r>
          </w:p>
        </w:tc>
        <w:tc>
          <w:tcPr>
            <w:tcW w:w="2189" w:type="dxa"/>
            <w:tcBorders>
              <w:top w:val="nil"/>
              <w:left w:val="nil"/>
              <w:bottom w:val="single" w:sz="4" w:space="0" w:color="auto"/>
              <w:right w:val="single" w:sz="4" w:space="0" w:color="auto"/>
            </w:tcBorders>
            <w:vAlign w:val="center"/>
            <w:hideMark/>
          </w:tcPr>
          <w:p w14:paraId="0BC9B74E" w14:textId="77777777" w:rsidR="00990D22" w:rsidRPr="00990D22" w:rsidRDefault="00990D22" w:rsidP="00427595">
            <w:pPr>
              <w:jc w:val="center"/>
              <w:rPr>
                <w:sz w:val="20"/>
                <w:szCs w:val="20"/>
                <w:lang w:eastAsia="sk-SK"/>
              </w:rPr>
            </w:pPr>
            <w:r w:rsidRPr="00990D22">
              <w:rPr>
                <w:sz w:val="20"/>
                <w:szCs w:val="20"/>
                <w:lang w:eastAsia="sk-SK"/>
              </w:rPr>
              <w:t>2 ha</w:t>
            </w:r>
          </w:p>
        </w:tc>
        <w:tc>
          <w:tcPr>
            <w:tcW w:w="3685" w:type="dxa"/>
            <w:tcBorders>
              <w:top w:val="nil"/>
              <w:left w:val="nil"/>
              <w:bottom w:val="single" w:sz="4" w:space="0" w:color="auto"/>
              <w:right w:val="single" w:sz="4" w:space="0" w:color="auto"/>
            </w:tcBorders>
            <w:vAlign w:val="center"/>
            <w:hideMark/>
          </w:tcPr>
          <w:p w14:paraId="5489E46E" w14:textId="77777777" w:rsidR="00990D22" w:rsidRPr="00990D22" w:rsidRDefault="00990D22" w:rsidP="0015201E">
            <w:pPr>
              <w:jc w:val="center"/>
              <w:rPr>
                <w:sz w:val="20"/>
                <w:szCs w:val="20"/>
                <w:lang w:eastAsia="sk-SK"/>
              </w:rPr>
            </w:pPr>
            <w:r w:rsidRPr="00990D22">
              <w:rPr>
                <w:sz w:val="20"/>
                <w:szCs w:val="20"/>
                <w:lang w:eastAsia="sk-SK"/>
              </w:rPr>
              <w:t>Brehové porasty v území – poskytujú lokality na rozmnožovanie, potravné biotopy a úkrytové biotopy – dosiahnutie starších porastov na danom území.</w:t>
            </w:r>
          </w:p>
        </w:tc>
      </w:tr>
    </w:tbl>
    <w:p w14:paraId="1B6513FD" w14:textId="77777777" w:rsidR="00990D22" w:rsidRPr="00990D22" w:rsidRDefault="00990D22" w:rsidP="00990D22">
      <w:pPr>
        <w:pStyle w:val="Zkladntext"/>
        <w:widowControl w:val="0"/>
        <w:spacing w:after="120"/>
        <w:ind w:left="360"/>
        <w:jc w:val="both"/>
        <w:rPr>
          <w:b w:val="0"/>
        </w:rPr>
      </w:pPr>
    </w:p>
    <w:p w14:paraId="0FBC94E0" w14:textId="77777777" w:rsidR="00990D22" w:rsidRPr="00990D22" w:rsidRDefault="00990D22" w:rsidP="00990D22">
      <w:pPr>
        <w:pStyle w:val="Zkladntext"/>
        <w:widowControl w:val="0"/>
        <w:spacing w:after="120"/>
        <w:jc w:val="both"/>
        <w:rPr>
          <w:b w:val="0"/>
        </w:rPr>
      </w:pPr>
      <w:r w:rsidRPr="00990D22">
        <w:rPr>
          <w:b w:val="0"/>
        </w:rPr>
        <w:t xml:space="preserve">Zlepšenie stavu druhu </w:t>
      </w:r>
      <w:r w:rsidRPr="00990D22">
        <w:rPr>
          <w:i/>
        </w:rPr>
        <w:t>Lutra lutra</w:t>
      </w:r>
      <w:r w:rsidRPr="00990D22">
        <w:rPr>
          <w:b w:val="0"/>
          <w:i/>
        </w:rPr>
        <w:t xml:space="preserve"> </w:t>
      </w:r>
      <w:r w:rsidRPr="00990D22">
        <w:rPr>
          <w:b w:val="0"/>
          <w:bCs w:val="0"/>
          <w:shd w:val="clear" w:color="auto" w:fill="FFFFFF"/>
        </w:rPr>
        <w:t>za splnenia nasledovných atribútov.</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48"/>
        <w:gridCol w:w="2546"/>
        <w:gridCol w:w="1706"/>
        <w:gridCol w:w="3402"/>
      </w:tblGrid>
      <w:tr w:rsidR="00990D22" w:rsidRPr="00990D22" w14:paraId="3646B813" w14:textId="77777777" w:rsidTr="0015201E">
        <w:tc>
          <w:tcPr>
            <w:tcW w:w="1348" w:type="dxa"/>
            <w:tcMar>
              <w:top w:w="100" w:type="dxa"/>
              <w:left w:w="100" w:type="dxa"/>
              <w:bottom w:w="100" w:type="dxa"/>
              <w:right w:w="100" w:type="dxa"/>
            </w:tcMar>
            <w:vAlign w:val="center"/>
            <w:hideMark/>
          </w:tcPr>
          <w:p w14:paraId="50A7FF2F" w14:textId="77777777" w:rsidR="00990D22" w:rsidRPr="00990D22" w:rsidRDefault="00990D22" w:rsidP="0015201E">
            <w:pPr>
              <w:widowControl w:val="0"/>
              <w:jc w:val="center"/>
              <w:rPr>
                <w:b/>
                <w:sz w:val="18"/>
                <w:szCs w:val="18"/>
              </w:rPr>
            </w:pPr>
            <w:r w:rsidRPr="00990D22">
              <w:rPr>
                <w:b/>
                <w:sz w:val="20"/>
                <w:szCs w:val="20"/>
              </w:rPr>
              <w:t>Parameter</w:t>
            </w:r>
          </w:p>
        </w:tc>
        <w:tc>
          <w:tcPr>
            <w:tcW w:w="2546" w:type="dxa"/>
            <w:tcMar>
              <w:top w:w="100" w:type="dxa"/>
              <w:left w:w="100" w:type="dxa"/>
              <w:bottom w:w="100" w:type="dxa"/>
              <w:right w:w="100" w:type="dxa"/>
            </w:tcMar>
            <w:vAlign w:val="center"/>
            <w:hideMark/>
          </w:tcPr>
          <w:p w14:paraId="57F5958D" w14:textId="77777777" w:rsidR="00990D22" w:rsidRPr="00990D22" w:rsidRDefault="00990D22" w:rsidP="0015201E">
            <w:pPr>
              <w:widowControl w:val="0"/>
              <w:jc w:val="center"/>
              <w:rPr>
                <w:b/>
                <w:sz w:val="18"/>
                <w:szCs w:val="18"/>
              </w:rPr>
            </w:pPr>
            <w:r w:rsidRPr="00990D22">
              <w:rPr>
                <w:b/>
                <w:sz w:val="20"/>
                <w:szCs w:val="20"/>
              </w:rPr>
              <w:t>Merateľnosť</w:t>
            </w:r>
          </w:p>
        </w:tc>
        <w:tc>
          <w:tcPr>
            <w:tcW w:w="1706" w:type="dxa"/>
            <w:tcMar>
              <w:top w:w="100" w:type="dxa"/>
              <w:left w:w="100" w:type="dxa"/>
              <w:bottom w:w="100" w:type="dxa"/>
              <w:right w:w="100" w:type="dxa"/>
            </w:tcMar>
            <w:vAlign w:val="center"/>
            <w:hideMark/>
          </w:tcPr>
          <w:p w14:paraId="03771625" w14:textId="77777777" w:rsidR="00990D22" w:rsidRPr="00990D22" w:rsidRDefault="00990D22" w:rsidP="0015201E">
            <w:pPr>
              <w:widowControl w:val="0"/>
              <w:jc w:val="center"/>
              <w:rPr>
                <w:b/>
                <w:sz w:val="18"/>
                <w:szCs w:val="18"/>
              </w:rPr>
            </w:pPr>
            <w:r w:rsidRPr="00990D22">
              <w:rPr>
                <w:b/>
                <w:sz w:val="20"/>
                <w:szCs w:val="20"/>
              </w:rPr>
              <w:t>Cieľová hodnota</w:t>
            </w:r>
          </w:p>
        </w:tc>
        <w:tc>
          <w:tcPr>
            <w:tcW w:w="3402" w:type="dxa"/>
            <w:tcMar>
              <w:top w:w="100" w:type="dxa"/>
              <w:left w:w="100" w:type="dxa"/>
              <w:bottom w:w="100" w:type="dxa"/>
              <w:right w:w="100" w:type="dxa"/>
            </w:tcMar>
            <w:vAlign w:val="center"/>
            <w:hideMark/>
          </w:tcPr>
          <w:p w14:paraId="0A994DB4" w14:textId="77777777" w:rsidR="00990D22" w:rsidRPr="00990D22" w:rsidRDefault="00990D22" w:rsidP="0015201E">
            <w:pPr>
              <w:widowControl w:val="0"/>
              <w:jc w:val="center"/>
              <w:rPr>
                <w:b/>
                <w:sz w:val="18"/>
                <w:szCs w:val="18"/>
              </w:rPr>
            </w:pPr>
            <w:r w:rsidRPr="00990D22">
              <w:rPr>
                <w:b/>
                <w:sz w:val="20"/>
                <w:szCs w:val="20"/>
              </w:rPr>
              <w:t>Poznámky/Doplňujúce informácie</w:t>
            </w:r>
          </w:p>
        </w:tc>
      </w:tr>
      <w:tr w:rsidR="00990D22" w:rsidRPr="00990D22" w14:paraId="52880DCB" w14:textId="77777777" w:rsidTr="0015201E">
        <w:trPr>
          <w:trHeight w:val="435"/>
        </w:trPr>
        <w:tc>
          <w:tcPr>
            <w:tcW w:w="1348" w:type="dxa"/>
            <w:tcMar>
              <w:top w:w="100" w:type="dxa"/>
              <w:left w:w="100" w:type="dxa"/>
              <w:bottom w:w="100" w:type="dxa"/>
              <w:right w:w="100" w:type="dxa"/>
            </w:tcMar>
            <w:vAlign w:val="center"/>
            <w:hideMark/>
          </w:tcPr>
          <w:p w14:paraId="521087E5" w14:textId="77777777" w:rsidR="00990D22" w:rsidRPr="00990D22" w:rsidRDefault="00990D22" w:rsidP="0015201E">
            <w:pPr>
              <w:jc w:val="center"/>
              <w:rPr>
                <w:sz w:val="18"/>
                <w:szCs w:val="18"/>
              </w:rPr>
            </w:pPr>
            <w:r w:rsidRPr="00990D22">
              <w:rPr>
                <w:sz w:val="18"/>
                <w:szCs w:val="18"/>
              </w:rPr>
              <w:t>Kvalita populácie</w:t>
            </w:r>
          </w:p>
        </w:tc>
        <w:tc>
          <w:tcPr>
            <w:tcW w:w="2546" w:type="dxa"/>
            <w:tcMar>
              <w:top w:w="100" w:type="dxa"/>
              <w:left w:w="100" w:type="dxa"/>
              <w:bottom w:w="100" w:type="dxa"/>
              <w:right w:w="100" w:type="dxa"/>
            </w:tcMar>
            <w:vAlign w:val="center"/>
            <w:hideMark/>
          </w:tcPr>
          <w:p w14:paraId="5F3A319C" w14:textId="77777777" w:rsidR="00990D22" w:rsidRPr="00990D22" w:rsidRDefault="00990D22" w:rsidP="00427595">
            <w:pPr>
              <w:widowControl w:val="0"/>
              <w:jc w:val="center"/>
              <w:rPr>
                <w:sz w:val="18"/>
                <w:szCs w:val="18"/>
              </w:rPr>
            </w:pPr>
            <w:r w:rsidRPr="00990D22">
              <w:rPr>
                <w:sz w:val="18"/>
                <w:szCs w:val="18"/>
              </w:rPr>
              <w:t>Počet jedincov (cez evidenciu pobytových znakov)</w:t>
            </w:r>
          </w:p>
        </w:tc>
        <w:tc>
          <w:tcPr>
            <w:tcW w:w="1706" w:type="dxa"/>
            <w:tcMar>
              <w:top w:w="100" w:type="dxa"/>
              <w:left w:w="100" w:type="dxa"/>
              <w:bottom w:w="100" w:type="dxa"/>
              <w:right w:w="100" w:type="dxa"/>
            </w:tcMar>
            <w:vAlign w:val="center"/>
            <w:hideMark/>
          </w:tcPr>
          <w:p w14:paraId="568E0A35" w14:textId="77777777" w:rsidR="00990D22" w:rsidRPr="00990D22" w:rsidRDefault="00990D22" w:rsidP="00427595">
            <w:pPr>
              <w:widowControl w:val="0"/>
              <w:jc w:val="center"/>
              <w:rPr>
                <w:sz w:val="18"/>
                <w:szCs w:val="18"/>
              </w:rPr>
            </w:pPr>
            <w:r w:rsidRPr="00990D22">
              <w:rPr>
                <w:sz w:val="18"/>
                <w:szCs w:val="18"/>
              </w:rPr>
              <w:t>Viac ako 3 zaznamenaných pobytových znakov na 1 km úseku toku</w:t>
            </w:r>
          </w:p>
        </w:tc>
        <w:tc>
          <w:tcPr>
            <w:tcW w:w="3402" w:type="dxa"/>
            <w:tcMar>
              <w:top w:w="100" w:type="dxa"/>
              <w:left w:w="100" w:type="dxa"/>
              <w:bottom w:w="100" w:type="dxa"/>
              <w:right w:w="100" w:type="dxa"/>
            </w:tcMar>
            <w:vAlign w:val="center"/>
            <w:hideMark/>
          </w:tcPr>
          <w:p w14:paraId="222A799C" w14:textId="77777777" w:rsidR="00990D22" w:rsidRPr="00990D22" w:rsidRDefault="00990D22" w:rsidP="0015201E">
            <w:pPr>
              <w:pStyle w:val="PredformtovanHTML"/>
              <w:spacing w:line="256" w:lineRule="auto"/>
              <w:jc w:val="center"/>
              <w:rPr>
                <w:rFonts w:ascii="Times New Roman" w:hAnsi="Times New Roman" w:cs="Times New Roman"/>
                <w:sz w:val="18"/>
                <w:szCs w:val="18"/>
                <w:lang w:eastAsia="en-US"/>
              </w:rPr>
            </w:pPr>
            <w:r w:rsidRPr="00990D22">
              <w:rPr>
                <w:rFonts w:ascii="Times New Roman" w:eastAsia="Calibri" w:hAnsi="Times New Roman" w:cs="Times New Roman"/>
                <w:sz w:val="18"/>
                <w:szCs w:val="18"/>
                <w:lang w:eastAsia="en-US"/>
              </w:rPr>
              <w:t>Podľa údajov je výskyt druhu marginálny, populácia v SDF je odhadovaná na 1 až 2 jedincov.</w:t>
            </w:r>
          </w:p>
        </w:tc>
      </w:tr>
      <w:tr w:rsidR="00990D22" w:rsidRPr="00990D22" w14:paraId="129C8963" w14:textId="77777777" w:rsidTr="0015201E">
        <w:tc>
          <w:tcPr>
            <w:tcW w:w="1348" w:type="dxa"/>
            <w:tcMar>
              <w:top w:w="100" w:type="dxa"/>
              <w:left w:w="100" w:type="dxa"/>
              <w:bottom w:w="100" w:type="dxa"/>
              <w:right w:w="100" w:type="dxa"/>
            </w:tcMar>
            <w:vAlign w:val="center"/>
            <w:hideMark/>
          </w:tcPr>
          <w:p w14:paraId="48860075" w14:textId="77777777" w:rsidR="00990D22" w:rsidRPr="00990D22" w:rsidRDefault="00990D22" w:rsidP="0015201E">
            <w:pPr>
              <w:widowControl w:val="0"/>
              <w:jc w:val="center"/>
              <w:rPr>
                <w:sz w:val="18"/>
                <w:szCs w:val="18"/>
              </w:rPr>
            </w:pPr>
            <w:r w:rsidRPr="00990D22">
              <w:rPr>
                <w:sz w:val="18"/>
                <w:szCs w:val="18"/>
              </w:rPr>
              <w:t>Biotop druhu</w:t>
            </w:r>
          </w:p>
        </w:tc>
        <w:tc>
          <w:tcPr>
            <w:tcW w:w="2546" w:type="dxa"/>
            <w:tcMar>
              <w:top w:w="100" w:type="dxa"/>
              <w:left w:w="100" w:type="dxa"/>
              <w:bottom w:w="100" w:type="dxa"/>
              <w:right w:w="100" w:type="dxa"/>
            </w:tcMar>
            <w:vAlign w:val="center"/>
            <w:hideMark/>
          </w:tcPr>
          <w:p w14:paraId="57CC6EEE" w14:textId="77777777" w:rsidR="00990D22" w:rsidRPr="00990D22" w:rsidRDefault="00990D22" w:rsidP="00427595">
            <w:pPr>
              <w:widowControl w:val="0"/>
              <w:jc w:val="center"/>
              <w:rPr>
                <w:sz w:val="18"/>
                <w:szCs w:val="18"/>
              </w:rPr>
            </w:pPr>
            <w:r w:rsidRPr="00990D22">
              <w:rPr>
                <w:sz w:val="18"/>
                <w:szCs w:val="18"/>
              </w:rPr>
              <w:t>Počet km úseku vodného toku s výskytom biotopu druhu</w:t>
            </w:r>
          </w:p>
        </w:tc>
        <w:tc>
          <w:tcPr>
            <w:tcW w:w="1706" w:type="dxa"/>
            <w:tcMar>
              <w:top w:w="100" w:type="dxa"/>
              <w:left w:w="100" w:type="dxa"/>
              <w:bottom w:w="100" w:type="dxa"/>
              <w:right w:w="100" w:type="dxa"/>
            </w:tcMar>
            <w:vAlign w:val="center"/>
          </w:tcPr>
          <w:p w14:paraId="58C885EA" w14:textId="77777777" w:rsidR="00990D22" w:rsidRPr="00990D22" w:rsidRDefault="00990D22" w:rsidP="00427595">
            <w:pPr>
              <w:widowControl w:val="0"/>
              <w:jc w:val="center"/>
              <w:rPr>
                <w:sz w:val="18"/>
                <w:szCs w:val="18"/>
              </w:rPr>
            </w:pPr>
            <w:r w:rsidRPr="00990D22">
              <w:rPr>
                <w:sz w:val="18"/>
                <w:szCs w:val="18"/>
              </w:rPr>
              <w:t>4 km</w:t>
            </w:r>
            <w:r w:rsidR="00427595">
              <w:rPr>
                <w:sz w:val="18"/>
                <w:szCs w:val="18"/>
              </w:rPr>
              <w:t>, z toho 2 km v NP Muránska planina</w:t>
            </w:r>
          </w:p>
        </w:tc>
        <w:tc>
          <w:tcPr>
            <w:tcW w:w="3402" w:type="dxa"/>
            <w:tcMar>
              <w:top w:w="100" w:type="dxa"/>
              <w:left w:w="100" w:type="dxa"/>
              <w:bottom w:w="100" w:type="dxa"/>
              <w:right w:w="100" w:type="dxa"/>
            </w:tcMar>
            <w:vAlign w:val="center"/>
            <w:hideMark/>
          </w:tcPr>
          <w:p w14:paraId="1FC6399A" w14:textId="77777777" w:rsidR="00990D22" w:rsidRPr="00990D22" w:rsidRDefault="00990D22" w:rsidP="0015201E">
            <w:pPr>
              <w:widowControl w:val="0"/>
              <w:jc w:val="center"/>
              <w:rPr>
                <w:sz w:val="18"/>
                <w:szCs w:val="18"/>
              </w:rPr>
            </w:pPr>
            <w:r w:rsidRPr="00990D22">
              <w:rPr>
                <w:sz w:val="18"/>
                <w:szCs w:val="18"/>
              </w:rPr>
              <w:t>Lokalita poskytuje pomerne veľký počet bohato štruktúrovaných brehových porastov.</w:t>
            </w:r>
          </w:p>
        </w:tc>
      </w:tr>
      <w:tr w:rsidR="00990D22" w:rsidRPr="00990D22" w14:paraId="6E208BAC" w14:textId="77777777" w:rsidTr="0015201E">
        <w:tc>
          <w:tcPr>
            <w:tcW w:w="1348" w:type="dxa"/>
            <w:tcMar>
              <w:top w:w="100" w:type="dxa"/>
              <w:left w:w="100" w:type="dxa"/>
              <w:bottom w:w="100" w:type="dxa"/>
              <w:right w:w="100" w:type="dxa"/>
            </w:tcMar>
            <w:vAlign w:val="center"/>
          </w:tcPr>
          <w:p w14:paraId="1A4F5689" w14:textId="77777777" w:rsidR="00990D22" w:rsidRPr="00990D22" w:rsidRDefault="00990D22" w:rsidP="0015201E">
            <w:pPr>
              <w:widowControl w:val="0"/>
              <w:jc w:val="center"/>
              <w:rPr>
                <w:sz w:val="18"/>
                <w:szCs w:val="18"/>
              </w:rPr>
            </w:pPr>
            <w:r w:rsidRPr="00990D22">
              <w:rPr>
                <w:sz w:val="18"/>
                <w:szCs w:val="18"/>
              </w:rPr>
              <w:t>Migrácia</w:t>
            </w:r>
          </w:p>
        </w:tc>
        <w:tc>
          <w:tcPr>
            <w:tcW w:w="2546" w:type="dxa"/>
            <w:tcMar>
              <w:top w:w="100" w:type="dxa"/>
              <w:left w:w="100" w:type="dxa"/>
              <w:bottom w:w="100" w:type="dxa"/>
              <w:right w:w="100" w:type="dxa"/>
            </w:tcMar>
            <w:vAlign w:val="center"/>
          </w:tcPr>
          <w:p w14:paraId="70B788C1" w14:textId="77777777" w:rsidR="00990D22" w:rsidRPr="00990D22" w:rsidRDefault="00990D22" w:rsidP="00427595">
            <w:pPr>
              <w:widowControl w:val="0"/>
              <w:jc w:val="center"/>
              <w:rPr>
                <w:sz w:val="18"/>
                <w:szCs w:val="18"/>
              </w:rPr>
            </w:pPr>
            <w:r w:rsidRPr="00990D22">
              <w:rPr>
                <w:sz w:val="18"/>
                <w:szCs w:val="18"/>
              </w:rPr>
              <w:t>Počet uhynutých jedincov na cestách</w:t>
            </w:r>
          </w:p>
        </w:tc>
        <w:tc>
          <w:tcPr>
            <w:tcW w:w="1706" w:type="dxa"/>
            <w:tcMar>
              <w:top w:w="100" w:type="dxa"/>
              <w:left w:w="100" w:type="dxa"/>
              <w:bottom w:w="100" w:type="dxa"/>
              <w:right w:w="100" w:type="dxa"/>
            </w:tcMar>
            <w:vAlign w:val="center"/>
          </w:tcPr>
          <w:p w14:paraId="4C063CCA" w14:textId="77777777" w:rsidR="00990D22" w:rsidRPr="00990D22" w:rsidRDefault="00990D22" w:rsidP="00427595">
            <w:pPr>
              <w:widowControl w:val="0"/>
              <w:jc w:val="center"/>
              <w:rPr>
                <w:sz w:val="18"/>
                <w:szCs w:val="18"/>
              </w:rPr>
            </w:pPr>
            <w:r w:rsidRPr="00990D22">
              <w:rPr>
                <w:sz w:val="18"/>
                <w:szCs w:val="18"/>
              </w:rPr>
              <w:t>0</w:t>
            </w:r>
          </w:p>
        </w:tc>
        <w:tc>
          <w:tcPr>
            <w:tcW w:w="3402" w:type="dxa"/>
            <w:tcMar>
              <w:top w:w="100" w:type="dxa"/>
              <w:left w:w="100" w:type="dxa"/>
              <w:bottom w:w="100" w:type="dxa"/>
              <w:right w:w="100" w:type="dxa"/>
            </w:tcMar>
            <w:vAlign w:val="center"/>
          </w:tcPr>
          <w:p w14:paraId="2656E1C8" w14:textId="77777777" w:rsidR="00990D22" w:rsidRPr="00990D22" w:rsidRDefault="00990D22" w:rsidP="0015201E">
            <w:pPr>
              <w:widowControl w:val="0"/>
              <w:jc w:val="center"/>
              <w:rPr>
                <w:sz w:val="18"/>
                <w:szCs w:val="18"/>
              </w:rPr>
            </w:pPr>
            <w:r w:rsidRPr="00990D22">
              <w:rPr>
                <w:sz w:val="18"/>
                <w:szCs w:val="18"/>
              </w:rPr>
              <w:t>Umožnená migrácia druhu, bez zaznamenaných úhynov na cestných komunikáciách v okolí.</w:t>
            </w:r>
          </w:p>
        </w:tc>
      </w:tr>
      <w:tr w:rsidR="00990D22" w:rsidRPr="00990D22" w14:paraId="07677799" w14:textId="77777777" w:rsidTr="0015201E">
        <w:tc>
          <w:tcPr>
            <w:tcW w:w="1348" w:type="dxa"/>
            <w:tcMar>
              <w:top w:w="100" w:type="dxa"/>
              <w:left w:w="100" w:type="dxa"/>
              <w:bottom w:w="100" w:type="dxa"/>
              <w:right w:w="100" w:type="dxa"/>
            </w:tcMar>
            <w:vAlign w:val="center"/>
            <w:hideMark/>
          </w:tcPr>
          <w:p w14:paraId="719B3367" w14:textId="77777777" w:rsidR="00990D22" w:rsidRPr="00990D22" w:rsidRDefault="00990D22" w:rsidP="0015201E">
            <w:pPr>
              <w:widowControl w:val="0"/>
              <w:jc w:val="center"/>
              <w:rPr>
                <w:sz w:val="18"/>
                <w:szCs w:val="18"/>
              </w:rPr>
            </w:pPr>
            <w:r w:rsidRPr="00990D22">
              <w:rPr>
                <w:sz w:val="18"/>
                <w:szCs w:val="18"/>
              </w:rPr>
              <w:t>Kvalita vody</w:t>
            </w:r>
          </w:p>
        </w:tc>
        <w:tc>
          <w:tcPr>
            <w:tcW w:w="2546" w:type="dxa"/>
            <w:tcMar>
              <w:top w:w="100" w:type="dxa"/>
              <w:left w:w="100" w:type="dxa"/>
              <w:bottom w:w="100" w:type="dxa"/>
              <w:right w:w="100" w:type="dxa"/>
            </w:tcMar>
            <w:vAlign w:val="center"/>
          </w:tcPr>
          <w:p w14:paraId="6A0FE23D" w14:textId="77777777" w:rsidR="00990D22" w:rsidRPr="00990D22" w:rsidRDefault="00990D22" w:rsidP="00427595">
            <w:pPr>
              <w:widowControl w:val="0"/>
              <w:jc w:val="center"/>
              <w:rPr>
                <w:sz w:val="18"/>
                <w:szCs w:val="18"/>
              </w:rPr>
            </w:pPr>
            <w:r w:rsidRPr="00990D22">
              <w:rPr>
                <w:sz w:val="18"/>
                <w:szCs w:val="18"/>
              </w:rPr>
              <w:t>Monitoring kvality povrchových vôd (SHMU)</w:t>
            </w:r>
          </w:p>
        </w:tc>
        <w:tc>
          <w:tcPr>
            <w:tcW w:w="1706" w:type="dxa"/>
            <w:tcMar>
              <w:top w:w="100" w:type="dxa"/>
              <w:left w:w="100" w:type="dxa"/>
              <w:bottom w:w="100" w:type="dxa"/>
              <w:right w:w="100" w:type="dxa"/>
            </w:tcMar>
            <w:vAlign w:val="center"/>
          </w:tcPr>
          <w:p w14:paraId="7E6726AE" w14:textId="77777777" w:rsidR="00990D22" w:rsidRPr="00990D22" w:rsidRDefault="00990D22" w:rsidP="00427595">
            <w:pPr>
              <w:widowControl w:val="0"/>
              <w:jc w:val="center"/>
              <w:rPr>
                <w:sz w:val="18"/>
                <w:szCs w:val="18"/>
              </w:rPr>
            </w:pPr>
            <w:r w:rsidRPr="00990D22">
              <w:rPr>
                <w:sz w:val="18"/>
                <w:szCs w:val="18"/>
              </w:rPr>
              <w:t>vyhovujúce</w:t>
            </w:r>
          </w:p>
        </w:tc>
        <w:tc>
          <w:tcPr>
            <w:tcW w:w="3402" w:type="dxa"/>
            <w:tcMar>
              <w:top w:w="100" w:type="dxa"/>
              <w:left w:w="100" w:type="dxa"/>
              <w:bottom w:w="100" w:type="dxa"/>
              <w:right w:w="100" w:type="dxa"/>
            </w:tcMar>
            <w:vAlign w:val="center"/>
            <w:hideMark/>
          </w:tcPr>
          <w:p w14:paraId="5643F053" w14:textId="77777777" w:rsidR="00990D22" w:rsidRPr="00990D22" w:rsidRDefault="00990D22" w:rsidP="0015201E">
            <w:pPr>
              <w:widowControl w:val="0"/>
              <w:jc w:val="center"/>
              <w:rPr>
                <w:sz w:val="18"/>
                <w:szCs w:val="18"/>
              </w:rPr>
            </w:pPr>
            <w:r w:rsidRPr="00990D22">
              <w:rPr>
                <w:sz w:val="18"/>
                <w:szCs w:val="18"/>
              </w:rPr>
              <w:t>V zmysle výsledkov sledovani stavu kvality vody v tokoch sa vyžaduje zachovanie stavu vyhovujúce v zmysle platných metodík na hodnotenie stavu kvality povrchových vôd. (</w:t>
            </w:r>
            <w:hyperlink r:id="rId18" w:history="1">
              <w:r w:rsidRPr="00990D22">
                <w:rPr>
                  <w:rStyle w:val="Hypertextovprepojenie"/>
                  <w:color w:val="auto"/>
                  <w:sz w:val="18"/>
                  <w:szCs w:val="18"/>
                </w:rPr>
                <w:t>http://www.shmu.sk/sk/?page=1&amp;id=kvalita_povrchovych_vod</w:t>
              </w:r>
            </w:hyperlink>
            <w:r w:rsidRPr="00990D22">
              <w:rPr>
                <w:sz w:val="18"/>
                <w:szCs w:val="18"/>
              </w:rPr>
              <w:t>)</w:t>
            </w:r>
          </w:p>
        </w:tc>
      </w:tr>
    </w:tbl>
    <w:p w14:paraId="2763DB16" w14:textId="77777777" w:rsidR="00990D22" w:rsidRPr="00990D22" w:rsidRDefault="00990D22" w:rsidP="00990D22">
      <w:pPr>
        <w:pStyle w:val="Zkladntext"/>
        <w:widowControl w:val="0"/>
        <w:spacing w:after="120"/>
        <w:jc w:val="both"/>
        <w:rPr>
          <w:b w:val="0"/>
        </w:rPr>
      </w:pPr>
    </w:p>
    <w:p w14:paraId="3CD89ECE" w14:textId="77777777" w:rsidR="00990D22" w:rsidRPr="00990D22" w:rsidRDefault="00990D22" w:rsidP="00990D22">
      <w:pPr>
        <w:pStyle w:val="Zkladntext"/>
        <w:widowControl w:val="0"/>
        <w:spacing w:after="120"/>
        <w:jc w:val="both"/>
        <w:rPr>
          <w:i/>
          <w:sz w:val="20"/>
          <w:szCs w:val="20"/>
        </w:rPr>
      </w:pPr>
      <w:r w:rsidRPr="00990D22">
        <w:rPr>
          <w:b w:val="0"/>
        </w:rPr>
        <w:t xml:space="preserve">Zlepšenie stavu druhu </w:t>
      </w:r>
      <w:r w:rsidRPr="00990D22">
        <w:rPr>
          <w:i/>
        </w:rPr>
        <w:t>Canis lupus</w:t>
      </w:r>
      <w:r w:rsidRPr="00990D22">
        <w:rPr>
          <w:b w:val="0"/>
          <w:i/>
        </w:rPr>
        <w:t xml:space="preserve"> </w:t>
      </w:r>
      <w:r w:rsidRPr="00990D22">
        <w:rPr>
          <w:b w:val="0"/>
        </w:rPr>
        <w:t>za splnenia nasledovných atribútov:</w:t>
      </w:r>
      <w:r w:rsidRPr="00990D22">
        <w:rPr>
          <w:sz w:val="20"/>
          <w:szCs w:val="20"/>
        </w:rPr>
        <w:t xml:space="preserve">   </w:t>
      </w:r>
      <w:r w:rsidRPr="00990D22">
        <w:rPr>
          <w:i/>
          <w:sz w:val="20"/>
          <w:szCs w:val="20"/>
        </w:rPr>
        <w:t xml:space="preserve">  </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3"/>
        <w:gridCol w:w="1867"/>
        <w:gridCol w:w="1924"/>
        <w:gridCol w:w="3438"/>
      </w:tblGrid>
      <w:tr w:rsidR="00990D22" w:rsidRPr="00990D22" w14:paraId="2F1CF3B4" w14:textId="77777777" w:rsidTr="0015201E">
        <w:tc>
          <w:tcPr>
            <w:tcW w:w="1773" w:type="dxa"/>
            <w:tcMar>
              <w:top w:w="100" w:type="dxa"/>
              <w:left w:w="100" w:type="dxa"/>
              <w:bottom w:w="100" w:type="dxa"/>
              <w:right w:w="100" w:type="dxa"/>
            </w:tcMar>
            <w:vAlign w:val="center"/>
            <w:hideMark/>
          </w:tcPr>
          <w:p w14:paraId="5D510712" w14:textId="77777777" w:rsidR="00990D22" w:rsidRPr="00990D22" w:rsidRDefault="00990D22" w:rsidP="00427595">
            <w:pPr>
              <w:widowControl w:val="0"/>
              <w:jc w:val="center"/>
              <w:rPr>
                <w:b/>
                <w:sz w:val="18"/>
                <w:szCs w:val="18"/>
              </w:rPr>
            </w:pPr>
            <w:r w:rsidRPr="00990D22">
              <w:rPr>
                <w:b/>
                <w:sz w:val="18"/>
                <w:szCs w:val="18"/>
              </w:rPr>
              <w:t>Atribút</w:t>
            </w:r>
          </w:p>
        </w:tc>
        <w:tc>
          <w:tcPr>
            <w:tcW w:w="1867" w:type="dxa"/>
            <w:tcMar>
              <w:top w:w="100" w:type="dxa"/>
              <w:left w:w="100" w:type="dxa"/>
              <w:bottom w:w="100" w:type="dxa"/>
              <w:right w:w="100" w:type="dxa"/>
            </w:tcMar>
            <w:vAlign w:val="center"/>
            <w:hideMark/>
          </w:tcPr>
          <w:p w14:paraId="08892D43" w14:textId="77777777" w:rsidR="00990D22" w:rsidRPr="00990D22" w:rsidRDefault="00990D22" w:rsidP="00427595">
            <w:pPr>
              <w:widowControl w:val="0"/>
              <w:jc w:val="center"/>
              <w:rPr>
                <w:b/>
                <w:sz w:val="18"/>
                <w:szCs w:val="18"/>
              </w:rPr>
            </w:pPr>
            <w:r w:rsidRPr="00990D22">
              <w:rPr>
                <w:b/>
                <w:sz w:val="18"/>
                <w:szCs w:val="18"/>
              </w:rPr>
              <w:t>Merateľný ukazovateľ</w:t>
            </w:r>
          </w:p>
        </w:tc>
        <w:tc>
          <w:tcPr>
            <w:tcW w:w="1924" w:type="dxa"/>
            <w:tcMar>
              <w:top w:w="100" w:type="dxa"/>
              <w:left w:w="100" w:type="dxa"/>
              <w:bottom w:w="100" w:type="dxa"/>
              <w:right w:w="100" w:type="dxa"/>
            </w:tcMar>
            <w:vAlign w:val="center"/>
            <w:hideMark/>
          </w:tcPr>
          <w:p w14:paraId="119A1026" w14:textId="77777777" w:rsidR="00990D22" w:rsidRPr="00990D22" w:rsidRDefault="00990D22" w:rsidP="008447FE">
            <w:pPr>
              <w:widowControl w:val="0"/>
              <w:jc w:val="center"/>
              <w:rPr>
                <w:b/>
                <w:sz w:val="18"/>
                <w:szCs w:val="18"/>
              </w:rPr>
            </w:pPr>
            <w:r w:rsidRPr="00990D22">
              <w:rPr>
                <w:b/>
                <w:sz w:val="18"/>
                <w:szCs w:val="18"/>
              </w:rPr>
              <w:t>Cieľová hodnota</w:t>
            </w:r>
          </w:p>
        </w:tc>
        <w:tc>
          <w:tcPr>
            <w:tcW w:w="3438" w:type="dxa"/>
            <w:tcMar>
              <w:top w:w="100" w:type="dxa"/>
              <w:left w:w="100" w:type="dxa"/>
              <w:bottom w:w="100" w:type="dxa"/>
              <w:right w:w="100" w:type="dxa"/>
            </w:tcMar>
            <w:vAlign w:val="center"/>
            <w:hideMark/>
          </w:tcPr>
          <w:p w14:paraId="5E6A4D1B" w14:textId="77777777" w:rsidR="00990D22" w:rsidRPr="00990D22" w:rsidRDefault="00990D22" w:rsidP="005C2839">
            <w:pPr>
              <w:widowControl w:val="0"/>
              <w:jc w:val="center"/>
              <w:rPr>
                <w:b/>
                <w:sz w:val="18"/>
                <w:szCs w:val="18"/>
              </w:rPr>
            </w:pPr>
            <w:r w:rsidRPr="00990D22">
              <w:rPr>
                <w:b/>
                <w:sz w:val="18"/>
                <w:szCs w:val="18"/>
              </w:rPr>
              <w:t>Doplňujúce informácie</w:t>
            </w:r>
          </w:p>
        </w:tc>
      </w:tr>
      <w:tr w:rsidR="00990D22" w:rsidRPr="00990D22" w14:paraId="21AB6D65" w14:textId="77777777" w:rsidTr="0015201E">
        <w:trPr>
          <w:trHeight w:val="435"/>
        </w:trPr>
        <w:tc>
          <w:tcPr>
            <w:tcW w:w="1773" w:type="dxa"/>
            <w:tcMar>
              <w:top w:w="100" w:type="dxa"/>
              <w:left w:w="100" w:type="dxa"/>
              <w:bottom w:w="100" w:type="dxa"/>
              <w:right w:w="100" w:type="dxa"/>
            </w:tcMar>
            <w:vAlign w:val="center"/>
            <w:hideMark/>
          </w:tcPr>
          <w:p w14:paraId="04BE13A4" w14:textId="77777777" w:rsidR="00990D22" w:rsidRPr="00990D22" w:rsidRDefault="00990D22" w:rsidP="0015201E">
            <w:pPr>
              <w:jc w:val="center"/>
              <w:rPr>
                <w:sz w:val="18"/>
                <w:szCs w:val="18"/>
              </w:rPr>
            </w:pPr>
            <w:r w:rsidRPr="00990D22">
              <w:rPr>
                <w:sz w:val="18"/>
                <w:szCs w:val="18"/>
              </w:rPr>
              <w:t>Veľkosť populácie</w:t>
            </w:r>
          </w:p>
        </w:tc>
        <w:tc>
          <w:tcPr>
            <w:tcW w:w="1867" w:type="dxa"/>
            <w:tcMar>
              <w:top w:w="100" w:type="dxa"/>
              <w:left w:w="100" w:type="dxa"/>
              <w:bottom w:w="100" w:type="dxa"/>
              <w:right w:w="100" w:type="dxa"/>
            </w:tcMar>
            <w:vAlign w:val="center"/>
            <w:hideMark/>
          </w:tcPr>
          <w:p w14:paraId="0B04267D" w14:textId="77777777" w:rsidR="00990D22" w:rsidRPr="00990D22" w:rsidRDefault="00990D22" w:rsidP="00427595">
            <w:pPr>
              <w:widowControl w:val="0"/>
              <w:jc w:val="center"/>
              <w:rPr>
                <w:sz w:val="18"/>
                <w:szCs w:val="18"/>
              </w:rPr>
            </w:pPr>
            <w:r w:rsidRPr="00990D22">
              <w:rPr>
                <w:sz w:val="18"/>
                <w:szCs w:val="18"/>
              </w:rPr>
              <w:t>Počet rezidentných jedincov</w:t>
            </w:r>
          </w:p>
        </w:tc>
        <w:tc>
          <w:tcPr>
            <w:tcW w:w="1924" w:type="dxa"/>
            <w:tcMar>
              <w:top w:w="100" w:type="dxa"/>
              <w:left w:w="100" w:type="dxa"/>
              <w:bottom w:w="100" w:type="dxa"/>
              <w:right w:w="100" w:type="dxa"/>
            </w:tcMar>
            <w:vAlign w:val="center"/>
            <w:hideMark/>
          </w:tcPr>
          <w:p w14:paraId="39454DD2" w14:textId="77777777" w:rsidR="00990D22" w:rsidRPr="00990D22" w:rsidRDefault="00990D22" w:rsidP="00427595">
            <w:pPr>
              <w:widowControl w:val="0"/>
              <w:jc w:val="center"/>
              <w:rPr>
                <w:sz w:val="18"/>
                <w:szCs w:val="18"/>
                <w:vertAlign w:val="superscript"/>
              </w:rPr>
            </w:pPr>
            <w:r w:rsidRPr="00990D22">
              <w:rPr>
                <w:sz w:val="18"/>
                <w:szCs w:val="18"/>
              </w:rPr>
              <w:t>Min. 5</w:t>
            </w:r>
            <w:r w:rsidR="00CD2672">
              <w:rPr>
                <w:sz w:val="18"/>
                <w:szCs w:val="18"/>
              </w:rPr>
              <w:t>, všetky aj v CHA Tisovský kras</w:t>
            </w:r>
          </w:p>
        </w:tc>
        <w:tc>
          <w:tcPr>
            <w:tcW w:w="3438" w:type="dxa"/>
            <w:tcMar>
              <w:top w:w="100" w:type="dxa"/>
              <w:left w:w="100" w:type="dxa"/>
              <w:bottom w:w="100" w:type="dxa"/>
              <w:right w:w="100" w:type="dxa"/>
            </w:tcMar>
            <w:vAlign w:val="center"/>
            <w:hideMark/>
          </w:tcPr>
          <w:p w14:paraId="32C744E9" w14:textId="77777777" w:rsidR="00990D22" w:rsidRPr="00990D22" w:rsidRDefault="00990D22" w:rsidP="0015201E">
            <w:pPr>
              <w:widowControl w:val="0"/>
              <w:jc w:val="center"/>
              <w:rPr>
                <w:sz w:val="18"/>
                <w:szCs w:val="18"/>
              </w:rPr>
            </w:pPr>
            <w:r w:rsidRPr="00990D22">
              <w:rPr>
                <w:sz w:val="18"/>
                <w:szCs w:val="18"/>
              </w:rPr>
              <w:t>Odhadnutý počet jedincov v súčasnosti 1 –5, potrebné zvýšenie početnosti populácie</w:t>
            </w:r>
          </w:p>
        </w:tc>
      </w:tr>
      <w:tr w:rsidR="00990D22" w:rsidRPr="00990D22" w14:paraId="7ABEE1A5" w14:textId="77777777" w:rsidTr="0015201E">
        <w:tc>
          <w:tcPr>
            <w:tcW w:w="1773" w:type="dxa"/>
            <w:tcMar>
              <w:top w:w="100" w:type="dxa"/>
              <w:left w:w="100" w:type="dxa"/>
              <w:bottom w:w="100" w:type="dxa"/>
              <w:right w:w="100" w:type="dxa"/>
            </w:tcMar>
            <w:vAlign w:val="center"/>
            <w:hideMark/>
          </w:tcPr>
          <w:p w14:paraId="489091DC" w14:textId="77777777" w:rsidR="00990D22" w:rsidRPr="00990D22" w:rsidRDefault="00990D22" w:rsidP="0015201E">
            <w:pPr>
              <w:widowControl w:val="0"/>
              <w:jc w:val="center"/>
              <w:rPr>
                <w:sz w:val="18"/>
                <w:szCs w:val="18"/>
                <w:vertAlign w:val="superscript"/>
              </w:rPr>
            </w:pPr>
            <w:r w:rsidRPr="00990D22">
              <w:rPr>
                <w:sz w:val="18"/>
                <w:szCs w:val="18"/>
              </w:rPr>
              <w:t>Veľkosť biotopu</w:t>
            </w:r>
          </w:p>
        </w:tc>
        <w:tc>
          <w:tcPr>
            <w:tcW w:w="1867" w:type="dxa"/>
            <w:tcMar>
              <w:top w:w="100" w:type="dxa"/>
              <w:left w:w="100" w:type="dxa"/>
              <w:bottom w:w="100" w:type="dxa"/>
              <w:right w:w="100" w:type="dxa"/>
            </w:tcMar>
            <w:vAlign w:val="center"/>
            <w:hideMark/>
          </w:tcPr>
          <w:p w14:paraId="6D387A6A" w14:textId="77777777" w:rsidR="00990D22" w:rsidRPr="00990D22" w:rsidRDefault="00990D22" w:rsidP="00427595">
            <w:pPr>
              <w:widowControl w:val="0"/>
              <w:jc w:val="center"/>
              <w:rPr>
                <w:sz w:val="18"/>
                <w:szCs w:val="18"/>
                <w:lang w:val="en"/>
              </w:rPr>
            </w:pPr>
            <w:r w:rsidRPr="00990D22">
              <w:rPr>
                <w:sz w:val="18"/>
                <w:szCs w:val="18"/>
              </w:rPr>
              <w:t>ha</w:t>
            </w:r>
          </w:p>
        </w:tc>
        <w:tc>
          <w:tcPr>
            <w:tcW w:w="1924" w:type="dxa"/>
            <w:tcMar>
              <w:top w:w="100" w:type="dxa"/>
              <w:left w:w="100" w:type="dxa"/>
              <w:bottom w:w="100" w:type="dxa"/>
              <w:right w:w="100" w:type="dxa"/>
            </w:tcMar>
            <w:vAlign w:val="center"/>
            <w:hideMark/>
          </w:tcPr>
          <w:p w14:paraId="2ABD1804" w14:textId="77777777" w:rsidR="00990D22" w:rsidRPr="00990D22" w:rsidRDefault="00990D22" w:rsidP="00427595">
            <w:pPr>
              <w:widowControl w:val="0"/>
              <w:jc w:val="center"/>
              <w:rPr>
                <w:sz w:val="18"/>
                <w:szCs w:val="18"/>
              </w:rPr>
            </w:pPr>
            <w:r w:rsidRPr="00990D22">
              <w:rPr>
                <w:sz w:val="18"/>
                <w:szCs w:val="18"/>
              </w:rPr>
              <w:t>1469,366</w:t>
            </w:r>
            <w:r w:rsidR="00427595">
              <w:rPr>
                <w:sz w:val="18"/>
                <w:szCs w:val="18"/>
              </w:rPr>
              <w:t xml:space="preserve"> ha, z toho 266,386 ha v NP Muránska planina</w:t>
            </w:r>
          </w:p>
        </w:tc>
        <w:tc>
          <w:tcPr>
            <w:tcW w:w="3438" w:type="dxa"/>
            <w:tcMar>
              <w:top w:w="100" w:type="dxa"/>
              <w:left w:w="100" w:type="dxa"/>
              <w:bottom w:w="100" w:type="dxa"/>
              <w:right w:w="100" w:type="dxa"/>
            </w:tcMar>
            <w:vAlign w:val="center"/>
            <w:hideMark/>
          </w:tcPr>
          <w:p w14:paraId="334F0D52" w14:textId="77777777" w:rsidR="00990D22" w:rsidRPr="00990D22" w:rsidRDefault="00990D22" w:rsidP="0015201E">
            <w:pPr>
              <w:widowControl w:val="0"/>
              <w:jc w:val="center"/>
              <w:rPr>
                <w:sz w:val="18"/>
                <w:szCs w:val="18"/>
                <w:vertAlign w:val="superscript"/>
              </w:rPr>
            </w:pPr>
            <w:r w:rsidRPr="00990D22">
              <w:rPr>
                <w:sz w:val="18"/>
                <w:szCs w:val="18"/>
              </w:rPr>
              <w:t>Výmera potenciálneho biotopu je určená na celé územie ÚEV.</w:t>
            </w:r>
          </w:p>
        </w:tc>
      </w:tr>
      <w:tr w:rsidR="00990D22" w:rsidRPr="00990D22" w14:paraId="769244FD" w14:textId="77777777" w:rsidTr="0015201E">
        <w:trPr>
          <w:trHeight w:val="315"/>
        </w:trPr>
        <w:tc>
          <w:tcPr>
            <w:tcW w:w="1773" w:type="dxa"/>
            <w:tcMar>
              <w:top w:w="100" w:type="dxa"/>
              <w:left w:w="100" w:type="dxa"/>
              <w:bottom w:w="100" w:type="dxa"/>
              <w:right w:w="100" w:type="dxa"/>
            </w:tcMar>
            <w:vAlign w:val="center"/>
          </w:tcPr>
          <w:p w14:paraId="07E37580" w14:textId="77777777" w:rsidR="00990D22" w:rsidRPr="00990D22" w:rsidRDefault="00990D22" w:rsidP="0015201E">
            <w:pPr>
              <w:widowControl w:val="0"/>
              <w:jc w:val="center"/>
              <w:rPr>
                <w:sz w:val="18"/>
                <w:szCs w:val="18"/>
              </w:rPr>
            </w:pPr>
            <w:r w:rsidRPr="00990D22">
              <w:rPr>
                <w:sz w:val="18"/>
                <w:szCs w:val="18"/>
              </w:rPr>
              <w:t>Podiel lesov starších ako 60 rokov</w:t>
            </w:r>
          </w:p>
        </w:tc>
        <w:tc>
          <w:tcPr>
            <w:tcW w:w="1867" w:type="dxa"/>
            <w:tcMar>
              <w:top w:w="100" w:type="dxa"/>
              <w:left w:w="100" w:type="dxa"/>
              <w:bottom w:w="100" w:type="dxa"/>
              <w:right w:w="100" w:type="dxa"/>
            </w:tcMar>
            <w:vAlign w:val="center"/>
          </w:tcPr>
          <w:p w14:paraId="3C1F5B09" w14:textId="77777777" w:rsidR="00990D22" w:rsidRPr="00990D22" w:rsidRDefault="00990D22" w:rsidP="00427595">
            <w:pPr>
              <w:widowControl w:val="0"/>
              <w:jc w:val="center"/>
              <w:rPr>
                <w:sz w:val="18"/>
                <w:szCs w:val="18"/>
              </w:rPr>
            </w:pPr>
            <w:r w:rsidRPr="00990D22">
              <w:rPr>
                <w:sz w:val="18"/>
                <w:szCs w:val="18"/>
              </w:rPr>
              <w:t>%</w:t>
            </w:r>
          </w:p>
        </w:tc>
        <w:tc>
          <w:tcPr>
            <w:tcW w:w="1924" w:type="dxa"/>
            <w:tcMar>
              <w:top w:w="100" w:type="dxa"/>
              <w:left w:w="100" w:type="dxa"/>
              <w:bottom w:w="100" w:type="dxa"/>
              <w:right w:w="100" w:type="dxa"/>
            </w:tcMar>
            <w:vAlign w:val="center"/>
          </w:tcPr>
          <w:p w14:paraId="19F43034" w14:textId="77777777" w:rsidR="00990D22" w:rsidRPr="00990D22" w:rsidRDefault="00990D22" w:rsidP="00427595">
            <w:pPr>
              <w:widowControl w:val="0"/>
              <w:jc w:val="center"/>
              <w:rPr>
                <w:sz w:val="18"/>
                <w:szCs w:val="18"/>
                <w:lang w:val="en"/>
              </w:rPr>
            </w:pPr>
            <w:r w:rsidRPr="00990D22">
              <w:rPr>
                <w:sz w:val="18"/>
                <w:szCs w:val="18"/>
              </w:rPr>
              <w:t>Minimálny podiel 50</w:t>
            </w:r>
            <w:r w:rsidR="00B072D4">
              <w:rPr>
                <w:sz w:val="18"/>
                <w:szCs w:val="18"/>
              </w:rPr>
              <w:t xml:space="preserve"> </w:t>
            </w:r>
            <w:r w:rsidRPr="00990D22">
              <w:rPr>
                <w:sz w:val="18"/>
                <w:szCs w:val="18"/>
              </w:rPr>
              <w:t>%</w:t>
            </w:r>
          </w:p>
        </w:tc>
        <w:tc>
          <w:tcPr>
            <w:tcW w:w="3438" w:type="dxa"/>
            <w:tcMar>
              <w:top w:w="100" w:type="dxa"/>
              <w:left w:w="100" w:type="dxa"/>
              <w:bottom w:w="100" w:type="dxa"/>
              <w:right w:w="100" w:type="dxa"/>
            </w:tcMar>
            <w:vAlign w:val="center"/>
          </w:tcPr>
          <w:p w14:paraId="47E9FCC1" w14:textId="77777777" w:rsidR="00990D22" w:rsidRPr="00990D22" w:rsidRDefault="00990D22" w:rsidP="0015201E">
            <w:pPr>
              <w:widowControl w:val="0"/>
              <w:jc w:val="center"/>
              <w:rPr>
                <w:sz w:val="18"/>
                <w:szCs w:val="18"/>
              </w:rPr>
            </w:pPr>
            <w:r w:rsidRPr="00990D22">
              <w:rPr>
                <w:sz w:val="18"/>
                <w:szCs w:val="18"/>
              </w:rPr>
              <w:t>Lesy dôležité pre trvalú existenciu druhu.</w:t>
            </w:r>
          </w:p>
        </w:tc>
      </w:tr>
      <w:tr w:rsidR="00990D22" w:rsidRPr="00990D22" w14:paraId="550A1D48" w14:textId="77777777" w:rsidTr="0015201E">
        <w:trPr>
          <w:trHeight w:val="371"/>
        </w:trPr>
        <w:tc>
          <w:tcPr>
            <w:tcW w:w="1773" w:type="dxa"/>
            <w:tcMar>
              <w:top w:w="100" w:type="dxa"/>
              <w:left w:w="100" w:type="dxa"/>
              <w:bottom w:w="100" w:type="dxa"/>
              <w:right w:w="100" w:type="dxa"/>
            </w:tcMar>
            <w:vAlign w:val="center"/>
          </w:tcPr>
          <w:p w14:paraId="646D85AF" w14:textId="77777777" w:rsidR="00990D22" w:rsidRPr="00990D22" w:rsidRDefault="00990D22" w:rsidP="0015201E">
            <w:pPr>
              <w:widowControl w:val="0"/>
              <w:jc w:val="center"/>
              <w:rPr>
                <w:sz w:val="18"/>
                <w:szCs w:val="18"/>
              </w:rPr>
            </w:pPr>
            <w:r w:rsidRPr="00990D22">
              <w:rPr>
                <w:sz w:val="18"/>
                <w:szCs w:val="18"/>
              </w:rPr>
              <w:t>Prepojenosť populácií (migrácia)</w:t>
            </w:r>
          </w:p>
        </w:tc>
        <w:tc>
          <w:tcPr>
            <w:tcW w:w="1867" w:type="dxa"/>
            <w:tcMar>
              <w:top w:w="100" w:type="dxa"/>
              <w:left w:w="100" w:type="dxa"/>
              <w:bottom w:w="100" w:type="dxa"/>
              <w:right w:w="100" w:type="dxa"/>
            </w:tcMar>
            <w:vAlign w:val="center"/>
          </w:tcPr>
          <w:p w14:paraId="58AE7A71" w14:textId="77777777" w:rsidR="00990D22" w:rsidRPr="00990D22" w:rsidRDefault="00990D22" w:rsidP="00427595">
            <w:pPr>
              <w:widowControl w:val="0"/>
              <w:jc w:val="center"/>
              <w:rPr>
                <w:sz w:val="18"/>
                <w:szCs w:val="18"/>
              </w:rPr>
            </w:pPr>
            <w:r w:rsidRPr="00990D22">
              <w:rPr>
                <w:sz w:val="18"/>
                <w:szCs w:val="18"/>
              </w:rPr>
              <w:t>Existencia migračných koridorov</w:t>
            </w:r>
          </w:p>
        </w:tc>
        <w:tc>
          <w:tcPr>
            <w:tcW w:w="1924" w:type="dxa"/>
            <w:tcMar>
              <w:top w:w="100" w:type="dxa"/>
              <w:left w:w="100" w:type="dxa"/>
              <w:bottom w:w="100" w:type="dxa"/>
              <w:right w:w="100" w:type="dxa"/>
            </w:tcMar>
            <w:vAlign w:val="center"/>
          </w:tcPr>
          <w:p w14:paraId="389C2229" w14:textId="77777777" w:rsidR="00990D22" w:rsidRPr="00990D22" w:rsidRDefault="00990D22" w:rsidP="00427595">
            <w:pPr>
              <w:widowControl w:val="0"/>
              <w:jc w:val="center"/>
              <w:rPr>
                <w:sz w:val="18"/>
                <w:szCs w:val="18"/>
              </w:rPr>
            </w:pPr>
            <w:r w:rsidRPr="00990D22">
              <w:rPr>
                <w:sz w:val="18"/>
                <w:szCs w:val="18"/>
              </w:rPr>
              <w:t>Zachované všetky migračné migračné koridory</w:t>
            </w:r>
          </w:p>
        </w:tc>
        <w:tc>
          <w:tcPr>
            <w:tcW w:w="3438" w:type="dxa"/>
            <w:tcMar>
              <w:top w:w="100" w:type="dxa"/>
              <w:left w:w="100" w:type="dxa"/>
              <w:bottom w:w="100" w:type="dxa"/>
              <w:right w:w="100" w:type="dxa"/>
            </w:tcMar>
            <w:vAlign w:val="center"/>
          </w:tcPr>
          <w:p w14:paraId="58D741F4" w14:textId="77777777" w:rsidR="00990D22" w:rsidRPr="00990D22" w:rsidRDefault="00990D22" w:rsidP="0015201E">
            <w:pPr>
              <w:widowControl w:val="0"/>
              <w:jc w:val="center"/>
              <w:rPr>
                <w:sz w:val="18"/>
                <w:szCs w:val="18"/>
              </w:rPr>
            </w:pPr>
            <w:r w:rsidRPr="00990D22">
              <w:rPr>
                <w:sz w:val="18"/>
                <w:szCs w:val="18"/>
              </w:rPr>
              <w:t>Umožnené prepojenie populácií s UEV Káľovohoľské Nízke Tatry, UEV Slovenský raj, UEV Muránska planina a UEV Poľana</w:t>
            </w:r>
          </w:p>
        </w:tc>
      </w:tr>
    </w:tbl>
    <w:p w14:paraId="001245BA" w14:textId="77777777" w:rsidR="00990D22" w:rsidRPr="00990D22" w:rsidRDefault="00990D22" w:rsidP="00990D22">
      <w:pPr>
        <w:pStyle w:val="Zkladntext"/>
        <w:widowControl w:val="0"/>
        <w:spacing w:after="120"/>
        <w:jc w:val="both"/>
        <w:rPr>
          <w:b w:val="0"/>
          <w:i/>
        </w:rPr>
      </w:pPr>
    </w:p>
    <w:p w14:paraId="580999A1" w14:textId="77777777" w:rsidR="00990D22" w:rsidRPr="00990D22" w:rsidRDefault="00990D22" w:rsidP="00990D22">
      <w:pPr>
        <w:pStyle w:val="Zkladntext"/>
        <w:widowControl w:val="0"/>
        <w:spacing w:after="120"/>
        <w:jc w:val="both"/>
        <w:rPr>
          <w:i/>
          <w:sz w:val="20"/>
          <w:szCs w:val="20"/>
        </w:rPr>
      </w:pPr>
      <w:r w:rsidRPr="00990D22">
        <w:rPr>
          <w:b w:val="0"/>
        </w:rPr>
        <w:t xml:space="preserve">Zlepšenie stavu druhu </w:t>
      </w:r>
      <w:r w:rsidRPr="00990D22">
        <w:rPr>
          <w:i/>
        </w:rPr>
        <w:t xml:space="preserve">Lynx lynx </w:t>
      </w:r>
      <w:r w:rsidRPr="00990D22">
        <w:rPr>
          <w:b w:val="0"/>
        </w:rPr>
        <w:t>za splnenia nasledovných atribútov:</w:t>
      </w:r>
      <w:r w:rsidRPr="00990D22">
        <w:rPr>
          <w:sz w:val="20"/>
          <w:szCs w:val="20"/>
        </w:rPr>
        <w:t xml:space="preserve">   </w:t>
      </w:r>
      <w:r w:rsidRPr="00990D22">
        <w:rPr>
          <w:i/>
          <w:sz w:val="20"/>
          <w:szCs w:val="20"/>
        </w:rPr>
        <w:t xml:space="preserve">  </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03"/>
        <w:gridCol w:w="1337"/>
        <w:gridCol w:w="1924"/>
        <w:gridCol w:w="3438"/>
      </w:tblGrid>
      <w:tr w:rsidR="00990D22" w:rsidRPr="00990D22" w14:paraId="07A45507" w14:textId="77777777" w:rsidTr="0015201E">
        <w:tc>
          <w:tcPr>
            <w:tcW w:w="2303" w:type="dxa"/>
            <w:tcMar>
              <w:top w:w="100" w:type="dxa"/>
              <w:left w:w="100" w:type="dxa"/>
              <w:bottom w:w="100" w:type="dxa"/>
              <w:right w:w="100" w:type="dxa"/>
            </w:tcMar>
            <w:vAlign w:val="center"/>
            <w:hideMark/>
          </w:tcPr>
          <w:p w14:paraId="0357A403" w14:textId="77777777" w:rsidR="00990D22" w:rsidRPr="00990D22" w:rsidRDefault="00990D22" w:rsidP="00427595">
            <w:pPr>
              <w:widowControl w:val="0"/>
              <w:jc w:val="center"/>
              <w:rPr>
                <w:b/>
                <w:sz w:val="18"/>
                <w:szCs w:val="18"/>
              </w:rPr>
            </w:pPr>
            <w:r w:rsidRPr="00990D22">
              <w:rPr>
                <w:b/>
                <w:sz w:val="18"/>
                <w:szCs w:val="18"/>
              </w:rPr>
              <w:t>Atribút</w:t>
            </w:r>
          </w:p>
        </w:tc>
        <w:tc>
          <w:tcPr>
            <w:tcW w:w="1337" w:type="dxa"/>
            <w:tcMar>
              <w:top w:w="100" w:type="dxa"/>
              <w:left w:w="100" w:type="dxa"/>
              <w:bottom w:w="100" w:type="dxa"/>
              <w:right w:w="100" w:type="dxa"/>
            </w:tcMar>
            <w:vAlign w:val="center"/>
            <w:hideMark/>
          </w:tcPr>
          <w:p w14:paraId="543BC521" w14:textId="77777777" w:rsidR="00990D22" w:rsidRPr="00990D22" w:rsidRDefault="00990D22" w:rsidP="00427595">
            <w:pPr>
              <w:widowControl w:val="0"/>
              <w:jc w:val="center"/>
              <w:rPr>
                <w:b/>
                <w:sz w:val="18"/>
                <w:szCs w:val="18"/>
              </w:rPr>
            </w:pPr>
            <w:r w:rsidRPr="00990D22">
              <w:rPr>
                <w:b/>
                <w:sz w:val="18"/>
                <w:szCs w:val="18"/>
              </w:rPr>
              <w:t>Merateľný ukazovateľ</w:t>
            </w:r>
          </w:p>
        </w:tc>
        <w:tc>
          <w:tcPr>
            <w:tcW w:w="1924" w:type="dxa"/>
            <w:tcMar>
              <w:top w:w="100" w:type="dxa"/>
              <w:left w:w="100" w:type="dxa"/>
              <w:bottom w:w="100" w:type="dxa"/>
              <w:right w:w="100" w:type="dxa"/>
            </w:tcMar>
            <w:vAlign w:val="center"/>
            <w:hideMark/>
          </w:tcPr>
          <w:p w14:paraId="14066C1E" w14:textId="77777777" w:rsidR="00990D22" w:rsidRPr="00990D22" w:rsidRDefault="00990D22" w:rsidP="008447FE">
            <w:pPr>
              <w:widowControl w:val="0"/>
              <w:jc w:val="center"/>
              <w:rPr>
                <w:b/>
                <w:sz w:val="18"/>
                <w:szCs w:val="18"/>
              </w:rPr>
            </w:pPr>
            <w:r w:rsidRPr="00990D22">
              <w:rPr>
                <w:b/>
                <w:sz w:val="18"/>
                <w:szCs w:val="18"/>
              </w:rPr>
              <w:t>Cieľová hodnota</w:t>
            </w:r>
          </w:p>
        </w:tc>
        <w:tc>
          <w:tcPr>
            <w:tcW w:w="3438" w:type="dxa"/>
            <w:tcMar>
              <w:top w:w="100" w:type="dxa"/>
              <w:left w:w="100" w:type="dxa"/>
              <w:bottom w:w="100" w:type="dxa"/>
              <w:right w:w="100" w:type="dxa"/>
            </w:tcMar>
            <w:vAlign w:val="center"/>
            <w:hideMark/>
          </w:tcPr>
          <w:p w14:paraId="556E684E" w14:textId="77777777" w:rsidR="00990D22" w:rsidRPr="00990D22" w:rsidRDefault="00990D22" w:rsidP="005C2839">
            <w:pPr>
              <w:widowControl w:val="0"/>
              <w:jc w:val="center"/>
              <w:rPr>
                <w:b/>
                <w:sz w:val="18"/>
                <w:szCs w:val="18"/>
              </w:rPr>
            </w:pPr>
            <w:r w:rsidRPr="00990D22">
              <w:rPr>
                <w:b/>
                <w:sz w:val="18"/>
                <w:szCs w:val="18"/>
              </w:rPr>
              <w:t>Doplňujúce informácie</w:t>
            </w:r>
          </w:p>
        </w:tc>
      </w:tr>
      <w:tr w:rsidR="00990D22" w:rsidRPr="00990D22" w14:paraId="2399031D" w14:textId="77777777" w:rsidTr="0015201E">
        <w:trPr>
          <w:trHeight w:val="472"/>
        </w:trPr>
        <w:tc>
          <w:tcPr>
            <w:tcW w:w="2303" w:type="dxa"/>
            <w:tcMar>
              <w:top w:w="100" w:type="dxa"/>
              <w:left w:w="100" w:type="dxa"/>
              <w:bottom w:w="100" w:type="dxa"/>
              <w:right w:w="100" w:type="dxa"/>
            </w:tcMar>
            <w:vAlign w:val="center"/>
            <w:hideMark/>
          </w:tcPr>
          <w:p w14:paraId="465E951B" w14:textId="77777777" w:rsidR="00990D22" w:rsidRPr="00990D22" w:rsidRDefault="00990D22" w:rsidP="0015201E">
            <w:pPr>
              <w:jc w:val="center"/>
              <w:rPr>
                <w:sz w:val="18"/>
                <w:szCs w:val="18"/>
              </w:rPr>
            </w:pPr>
            <w:r w:rsidRPr="00990D22">
              <w:rPr>
                <w:sz w:val="18"/>
                <w:szCs w:val="18"/>
              </w:rPr>
              <w:t>Veľkosť populácie</w:t>
            </w:r>
          </w:p>
        </w:tc>
        <w:tc>
          <w:tcPr>
            <w:tcW w:w="1337" w:type="dxa"/>
            <w:tcMar>
              <w:top w:w="100" w:type="dxa"/>
              <w:left w:w="100" w:type="dxa"/>
              <w:bottom w:w="100" w:type="dxa"/>
              <w:right w:w="100" w:type="dxa"/>
            </w:tcMar>
            <w:vAlign w:val="center"/>
            <w:hideMark/>
          </w:tcPr>
          <w:p w14:paraId="358B030D" w14:textId="77777777" w:rsidR="00990D22" w:rsidRPr="00990D22" w:rsidRDefault="00990D22" w:rsidP="00427595">
            <w:pPr>
              <w:widowControl w:val="0"/>
              <w:jc w:val="center"/>
              <w:rPr>
                <w:sz w:val="18"/>
                <w:szCs w:val="18"/>
              </w:rPr>
            </w:pPr>
            <w:r w:rsidRPr="00990D22">
              <w:rPr>
                <w:sz w:val="18"/>
                <w:szCs w:val="18"/>
              </w:rPr>
              <w:t>Počet rezidentných jedincov</w:t>
            </w:r>
          </w:p>
        </w:tc>
        <w:tc>
          <w:tcPr>
            <w:tcW w:w="1924" w:type="dxa"/>
            <w:tcMar>
              <w:top w:w="100" w:type="dxa"/>
              <w:left w:w="100" w:type="dxa"/>
              <w:bottom w:w="100" w:type="dxa"/>
              <w:right w:w="100" w:type="dxa"/>
            </w:tcMar>
            <w:vAlign w:val="center"/>
            <w:hideMark/>
          </w:tcPr>
          <w:p w14:paraId="3100E62F" w14:textId="77777777" w:rsidR="00990D22" w:rsidRPr="00990D22" w:rsidRDefault="00990D22" w:rsidP="00427595">
            <w:pPr>
              <w:widowControl w:val="0"/>
              <w:jc w:val="center"/>
              <w:rPr>
                <w:sz w:val="18"/>
                <w:szCs w:val="18"/>
                <w:vertAlign w:val="superscript"/>
              </w:rPr>
            </w:pPr>
            <w:r w:rsidRPr="00990D22">
              <w:rPr>
                <w:sz w:val="18"/>
                <w:szCs w:val="18"/>
              </w:rPr>
              <w:t>Minimálny počet 3</w:t>
            </w:r>
            <w:r w:rsidR="00CD2672">
              <w:rPr>
                <w:sz w:val="18"/>
                <w:szCs w:val="18"/>
              </w:rPr>
              <w:t>, všetky aj v CHA Tisovský kras</w:t>
            </w:r>
          </w:p>
        </w:tc>
        <w:tc>
          <w:tcPr>
            <w:tcW w:w="3438" w:type="dxa"/>
            <w:tcMar>
              <w:top w:w="100" w:type="dxa"/>
              <w:left w:w="100" w:type="dxa"/>
              <w:bottom w:w="100" w:type="dxa"/>
              <w:right w:w="100" w:type="dxa"/>
            </w:tcMar>
            <w:vAlign w:val="center"/>
            <w:hideMark/>
          </w:tcPr>
          <w:p w14:paraId="0A8B7876" w14:textId="77777777" w:rsidR="00990D22" w:rsidRPr="00990D22" w:rsidRDefault="00990D22" w:rsidP="0015201E">
            <w:pPr>
              <w:widowControl w:val="0"/>
              <w:jc w:val="center"/>
              <w:rPr>
                <w:sz w:val="18"/>
                <w:szCs w:val="18"/>
              </w:rPr>
            </w:pPr>
            <w:r w:rsidRPr="00990D22">
              <w:rPr>
                <w:sz w:val="18"/>
                <w:szCs w:val="18"/>
              </w:rPr>
              <w:t>Odhadnutý počet jedincov v súčasnosti 1 - 3, potrebné zvýšenie početnosti populácie</w:t>
            </w:r>
          </w:p>
        </w:tc>
      </w:tr>
      <w:tr w:rsidR="00990D22" w:rsidRPr="00990D22" w14:paraId="4060EC87" w14:textId="77777777" w:rsidTr="0015201E">
        <w:trPr>
          <w:trHeight w:val="309"/>
        </w:trPr>
        <w:tc>
          <w:tcPr>
            <w:tcW w:w="2303" w:type="dxa"/>
            <w:tcMar>
              <w:top w:w="100" w:type="dxa"/>
              <w:left w:w="100" w:type="dxa"/>
              <w:bottom w:w="100" w:type="dxa"/>
              <w:right w:w="100" w:type="dxa"/>
            </w:tcMar>
            <w:vAlign w:val="center"/>
            <w:hideMark/>
          </w:tcPr>
          <w:p w14:paraId="40192483" w14:textId="77777777" w:rsidR="00990D22" w:rsidRPr="00990D22" w:rsidRDefault="00990D22" w:rsidP="0015201E">
            <w:pPr>
              <w:widowControl w:val="0"/>
              <w:jc w:val="center"/>
              <w:rPr>
                <w:sz w:val="18"/>
                <w:szCs w:val="18"/>
                <w:vertAlign w:val="superscript"/>
              </w:rPr>
            </w:pPr>
            <w:r w:rsidRPr="00990D22">
              <w:rPr>
                <w:sz w:val="18"/>
                <w:szCs w:val="18"/>
              </w:rPr>
              <w:t>Veľkosť biotopu</w:t>
            </w:r>
          </w:p>
        </w:tc>
        <w:tc>
          <w:tcPr>
            <w:tcW w:w="1337" w:type="dxa"/>
            <w:tcMar>
              <w:top w:w="100" w:type="dxa"/>
              <w:left w:w="100" w:type="dxa"/>
              <w:bottom w:w="100" w:type="dxa"/>
              <w:right w:w="100" w:type="dxa"/>
            </w:tcMar>
            <w:vAlign w:val="center"/>
            <w:hideMark/>
          </w:tcPr>
          <w:p w14:paraId="1F9A792D" w14:textId="77777777" w:rsidR="00990D22" w:rsidRPr="00990D22" w:rsidRDefault="00990D22" w:rsidP="00427595">
            <w:pPr>
              <w:widowControl w:val="0"/>
              <w:jc w:val="center"/>
              <w:rPr>
                <w:sz w:val="18"/>
                <w:szCs w:val="18"/>
                <w:lang w:val="en"/>
              </w:rPr>
            </w:pPr>
            <w:r w:rsidRPr="00990D22">
              <w:rPr>
                <w:sz w:val="18"/>
                <w:szCs w:val="18"/>
              </w:rPr>
              <w:t>ha</w:t>
            </w:r>
          </w:p>
        </w:tc>
        <w:tc>
          <w:tcPr>
            <w:tcW w:w="1924" w:type="dxa"/>
            <w:tcMar>
              <w:top w:w="100" w:type="dxa"/>
              <w:left w:w="100" w:type="dxa"/>
              <w:bottom w:w="100" w:type="dxa"/>
              <w:right w:w="100" w:type="dxa"/>
            </w:tcMar>
            <w:vAlign w:val="center"/>
            <w:hideMark/>
          </w:tcPr>
          <w:p w14:paraId="0427870C" w14:textId="77777777" w:rsidR="00990D22" w:rsidRPr="00990D22" w:rsidRDefault="00990D22" w:rsidP="00427595">
            <w:pPr>
              <w:widowControl w:val="0"/>
              <w:jc w:val="center"/>
              <w:rPr>
                <w:sz w:val="18"/>
                <w:szCs w:val="18"/>
              </w:rPr>
            </w:pPr>
            <w:r w:rsidRPr="00990D22">
              <w:rPr>
                <w:sz w:val="18"/>
                <w:szCs w:val="18"/>
              </w:rPr>
              <w:t>1469,366</w:t>
            </w:r>
            <w:r w:rsidR="00427595">
              <w:rPr>
                <w:sz w:val="18"/>
                <w:szCs w:val="18"/>
              </w:rPr>
              <w:t xml:space="preserve"> ha, z toho 266,386 ha v NP Muránska planina</w:t>
            </w:r>
          </w:p>
        </w:tc>
        <w:tc>
          <w:tcPr>
            <w:tcW w:w="3438" w:type="dxa"/>
            <w:tcMar>
              <w:top w:w="100" w:type="dxa"/>
              <w:left w:w="100" w:type="dxa"/>
              <w:bottom w:w="100" w:type="dxa"/>
              <w:right w:w="100" w:type="dxa"/>
            </w:tcMar>
            <w:vAlign w:val="center"/>
            <w:hideMark/>
          </w:tcPr>
          <w:p w14:paraId="7B7486B6" w14:textId="77777777" w:rsidR="00990D22" w:rsidRPr="00990D22" w:rsidRDefault="00990D22" w:rsidP="0015201E">
            <w:pPr>
              <w:widowControl w:val="0"/>
              <w:jc w:val="center"/>
              <w:rPr>
                <w:sz w:val="18"/>
                <w:szCs w:val="18"/>
                <w:vertAlign w:val="superscript"/>
              </w:rPr>
            </w:pPr>
            <w:r w:rsidRPr="00990D22">
              <w:rPr>
                <w:sz w:val="18"/>
                <w:szCs w:val="18"/>
              </w:rPr>
              <w:t>Výmera potenciálneho biotopu je určená na celé územie ÚEV.</w:t>
            </w:r>
          </w:p>
        </w:tc>
      </w:tr>
      <w:tr w:rsidR="00990D22" w:rsidRPr="00990D22" w14:paraId="295C0605" w14:textId="77777777" w:rsidTr="0015201E">
        <w:tc>
          <w:tcPr>
            <w:tcW w:w="2303" w:type="dxa"/>
            <w:tcMar>
              <w:top w:w="100" w:type="dxa"/>
              <w:left w:w="100" w:type="dxa"/>
              <w:bottom w:w="100" w:type="dxa"/>
              <w:right w:w="100" w:type="dxa"/>
            </w:tcMar>
            <w:vAlign w:val="center"/>
          </w:tcPr>
          <w:p w14:paraId="615ECCFC" w14:textId="77777777" w:rsidR="00990D22" w:rsidRPr="00990D22" w:rsidRDefault="00990D22" w:rsidP="0015201E">
            <w:pPr>
              <w:widowControl w:val="0"/>
              <w:jc w:val="center"/>
              <w:rPr>
                <w:sz w:val="18"/>
                <w:szCs w:val="18"/>
              </w:rPr>
            </w:pPr>
            <w:r w:rsidRPr="00990D22">
              <w:rPr>
                <w:sz w:val="18"/>
                <w:szCs w:val="18"/>
              </w:rPr>
              <w:t>Prepojenosť populácií (migrácia)</w:t>
            </w:r>
          </w:p>
        </w:tc>
        <w:tc>
          <w:tcPr>
            <w:tcW w:w="1337" w:type="dxa"/>
            <w:tcMar>
              <w:top w:w="100" w:type="dxa"/>
              <w:left w:w="100" w:type="dxa"/>
              <w:bottom w:w="100" w:type="dxa"/>
              <w:right w:w="100" w:type="dxa"/>
            </w:tcMar>
            <w:vAlign w:val="center"/>
          </w:tcPr>
          <w:p w14:paraId="0CEAC680" w14:textId="77777777" w:rsidR="00990D22" w:rsidRPr="00990D22" w:rsidRDefault="00990D22" w:rsidP="00427595">
            <w:pPr>
              <w:widowControl w:val="0"/>
              <w:jc w:val="center"/>
              <w:rPr>
                <w:sz w:val="18"/>
                <w:szCs w:val="18"/>
              </w:rPr>
            </w:pPr>
            <w:r w:rsidRPr="00990D22">
              <w:rPr>
                <w:sz w:val="18"/>
                <w:szCs w:val="18"/>
              </w:rPr>
              <w:t>Existencia migračných koridorov</w:t>
            </w:r>
          </w:p>
        </w:tc>
        <w:tc>
          <w:tcPr>
            <w:tcW w:w="1924" w:type="dxa"/>
            <w:tcMar>
              <w:top w:w="100" w:type="dxa"/>
              <w:left w:w="100" w:type="dxa"/>
              <w:bottom w:w="100" w:type="dxa"/>
              <w:right w:w="100" w:type="dxa"/>
            </w:tcMar>
            <w:vAlign w:val="center"/>
          </w:tcPr>
          <w:p w14:paraId="25CDE602" w14:textId="77777777" w:rsidR="00990D22" w:rsidRPr="00990D22" w:rsidRDefault="00990D22" w:rsidP="00427595">
            <w:pPr>
              <w:widowControl w:val="0"/>
              <w:jc w:val="center"/>
              <w:rPr>
                <w:sz w:val="18"/>
                <w:szCs w:val="18"/>
              </w:rPr>
            </w:pPr>
            <w:r w:rsidRPr="00990D22">
              <w:rPr>
                <w:sz w:val="18"/>
                <w:szCs w:val="18"/>
              </w:rPr>
              <w:t>Zachované všetky migračné migračné koridory</w:t>
            </w:r>
          </w:p>
        </w:tc>
        <w:tc>
          <w:tcPr>
            <w:tcW w:w="3438" w:type="dxa"/>
            <w:tcMar>
              <w:top w:w="100" w:type="dxa"/>
              <w:left w:w="100" w:type="dxa"/>
              <w:bottom w:w="100" w:type="dxa"/>
              <w:right w:w="100" w:type="dxa"/>
            </w:tcMar>
            <w:vAlign w:val="center"/>
          </w:tcPr>
          <w:p w14:paraId="66FD9578" w14:textId="77777777" w:rsidR="00990D22" w:rsidRPr="00990D22" w:rsidRDefault="00990D22" w:rsidP="0015201E">
            <w:pPr>
              <w:widowControl w:val="0"/>
              <w:jc w:val="center"/>
              <w:rPr>
                <w:sz w:val="18"/>
                <w:szCs w:val="18"/>
              </w:rPr>
            </w:pPr>
            <w:r w:rsidRPr="00990D22">
              <w:rPr>
                <w:sz w:val="18"/>
                <w:szCs w:val="18"/>
              </w:rPr>
              <w:t>Umožnené prepojenie populácií s UEV Káľovohoľské Nízke Tatry, UEV Slovenský raj, UEV Muránska planina a UEV Poľana</w:t>
            </w:r>
          </w:p>
        </w:tc>
      </w:tr>
    </w:tbl>
    <w:p w14:paraId="4A5FB719" w14:textId="77777777" w:rsidR="00990D22" w:rsidRPr="00990D22" w:rsidRDefault="00990D22" w:rsidP="00990D22">
      <w:pPr>
        <w:pStyle w:val="Zkladntext"/>
        <w:widowControl w:val="0"/>
        <w:spacing w:after="120"/>
        <w:jc w:val="both"/>
        <w:rPr>
          <w:b w:val="0"/>
        </w:rPr>
      </w:pPr>
    </w:p>
    <w:p w14:paraId="55000648" w14:textId="77777777" w:rsidR="00990D22" w:rsidRPr="00990D22" w:rsidRDefault="00990D22" w:rsidP="00990D22">
      <w:pPr>
        <w:pStyle w:val="Zkladntext"/>
        <w:widowControl w:val="0"/>
        <w:spacing w:after="120"/>
        <w:jc w:val="both"/>
        <w:rPr>
          <w:b w:val="0"/>
        </w:rPr>
      </w:pPr>
      <w:r w:rsidRPr="00990D22">
        <w:rPr>
          <w:b w:val="0"/>
        </w:rPr>
        <w:t xml:space="preserve">Zachovanie stavu druhu </w:t>
      </w:r>
      <w:r w:rsidRPr="00990D22">
        <w:rPr>
          <w:i/>
        </w:rPr>
        <w:t xml:space="preserve">Ursus arctos </w:t>
      </w:r>
      <w:r w:rsidRPr="00990D22">
        <w:rPr>
          <w:b w:val="0"/>
        </w:rPr>
        <w:t>za splnenia nasledovných atribútov.</w:t>
      </w:r>
      <w:r w:rsidRPr="00990D22">
        <w:rPr>
          <w:sz w:val="20"/>
          <w:szCs w:val="20"/>
        </w:rPr>
        <w:t xml:space="preserve">  </w:t>
      </w:r>
      <w:r w:rsidRPr="00990D22">
        <w:rPr>
          <w:i/>
          <w:sz w:val="20"/>
          <w:szCs w:val="20"/>
        </w:rPr>
        <w:t xml:space="preserve">  </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73"/>
        <w:gridCol w:w="1867"/>
        <w:gridCol w:w="1924"/>
        <w:gridCol w:w="3438"/>
      </w:tblGrid>
      <w:tr w:rsidR="00990D22" w:rsidRPr="00990D22" w14:paraId="090A8F69" w14:textId="77777777" w:rsidTr="0015201E">
        <w:tc>
          <w:tcPr>
            <w:tcW w:w="1773" w:type="dxa"/>
            <w:tcMar>
              <w:top w:w="100" w:type="dxa"/>
              <w:left w:w="100" w:type="dxa"/>
              <w:bottom w:w="100" w:type="dxa"/>
              <w:right w:w="100" w:type="dxa"/>
            </w:tcMar>
            <w:vAlign w:val="center"/>
            <w:hideMark/>
          </w:tcPr>
          <w:p w14:paraId="7CFDEDF1" w14:textId="77777777" w:rsidR="00990D22" w:rsidRPr="00990D22" w:rsidRDefault="00990D22" w:rsidP="00427595">
            <w:pPr>
              <w:widowControl w:val="0"/>
              <w:jc w:val="center"/>
              <w:rPr>
                <w:b/>
                <w:sz w:val="18"/>
                <w:szCs w:val="18"/>
              </w:rPr>
            </w:pPr>
            <w:r w:rsidRPr="00990D22">
              <w:rPr>
                <w:b/>
                <w:sz w:val="18"/>
                <w:szCs w:val="18"/>
              </w:rPr>
              <w:t>Atribút</w:t>
            </w:r>
          </w:p>
        </w:tc>
        <w:tc>
          <w:tcPr>
            <w:tcW w:w="1867" w:type="dxa"/>
            <w:tcMar>
              <w:top w:w="100" w:type="dxa"/>
              <w:left w:w="100" w:type="dxa"/>
              <w:bottom w:w="100" w:type="dxa"/>
              <w:right w:w="100" w:type="dxa"/>
            </w:tcMar>
            <w:vAlign w:val="center"/>
            <w:hideMark/>
          </w:tcPr>
          <w:p w14:paraId="349E2512" w14:textId="77777777" w:rsidR="00990D22" w:rsidRPr="00990D22" w:rsidRDefault="00990D22" w:rsidP="00427595">
            <w:pPr>
              <w:widowControl w:val="0"/>
              <w:jc w:val="center"/>
              <w:rPr>
                <w:b/>
                <w:sz w:val="18"/>
                <w:szCs w:val="18"/>
              </w:rPr>
            </w:pPr>
            <w:r w:rsidRPr="00990D22">
              <w:rPr>
                <w:b/>
                <w:sz w:val="18"/>
                <w:szCs w:val="18"/>
              </w:rPr>
              <w:t>Merateľný ukazovateľ</w:t>
            </w:r>
          </w:p>
        </w:tc>
        <w:tc>
          <w:tcPr>
            <w:tcW w:w="1924" w:type="dxa"/>
            <w:tcMar>
              <w:top w:w="100" w:type="dxa"/>
              <w:left w:w="100" w:type="dxa"/>
              <w:bottom w:w="100" w:type="dxa"/>
              <w:right w:w="100" w:type="dxa"/>
            </w:tcMar>
            <w:vAlign w:val="center"/>
            <w:hideMark/>
          </w:tcPr>
          <w:p w14:paraId="3200FA62" w14:textId="77777777" w:rsidR="00990D22" w:rsidRPr="00990D22" w:rsidRDefault="00990D22" w:rsidP="008447FE">
            <w:pPr>
              <w:widowControl w:val="0"/>
              <w:jc w:val="center"/>
              <w:rPr>
                <w:b/>
                <w:sz w:val="18"/>
                <w:szCs w:val="18"/>
              </w:rPr>
            </w:pPr>
            <w:r w:rsidRPr="00990D22">
              <w:rPr>
                <w:b/>
                <w:sz w:val="18"/>
                <w:szCs w:val="18"/>
              </w:rPr>
              <w:t>Cieľová hodnota</w:t>
            </w:r>
          </w:p>
        </w:tc>
        <w:tc>
          <w:tcPr>
            <w:tcW w:w="3438" w:type="dxa"/>
            <w:tcMar>
              <w:top w:w="100" w:type="dxa"/>
              <w:left w:w="100" w:type="dxa"/>
              <w:bottom w:w="100" w:type="dxa"/>
              <w:right w:w="100" w:type="dxa"/>
            </w:tcMar>
            <w:vAlign w:val="center"/>
            <w:hideMark/>
          </w:tcPr>
          <w:p w14:paraId="6A924915" w14:textId="77777777" w:rsidR="00990D22" w:rsidRPr="00990D22" w:rsidRDefault="00990D22" w:rsidP="005C2839">
            <w:pPr>
              <w:widowControl w:val="0"/>
              <w:jc w:val="center"/>
              <w:rPr>
                <w:b/>
                <w:sz w:val="18"/>
                <w:szCs w:val="18"/>
              </w:rPr>
            </w:pPr>
            <w:r w:rsidRPr="00990D22">
              <w:rPr>
                <w:b/>
                <w:sz w:val="18"/>
                <w:szCs w:val="18"/>
              </w:rPr>
              <w:t>Doplňujúce informácie</w:t>
            </w:r>
          </w:p>
        </w:tc>
      </w:tr>
      <w:tr w:rsidR="00990D22" w:rsidRPr="00990D22" w14:paraId="2F894A7B" w14:textId="77777777" w:rsidTr="0015201E">
        <w:trPr>
          <w:trHeight w:val="435"/>
        </w:trPr>
        <w:tc>
          <w:tcPr>
            <w:tcW w:w="1773" w:type="dxa"/>
            <w:tcMar>
              <w:top w:w="100" w:type="dxa"/>
              <w:left w:w="100" w:type="dxa"/>
              <w:bottom w:w="100" w:type="dxa"/>
              <w:right w:w="100" w:type="dxa"/>
            </w:tcMar>
            <w:vAlign w:val="center"/>
            <w:hideMark/>
          </w:tcPr>
          <w:p w14:paraId="752C6E62" w14:textId="77777777" w:rsidR="00990D22" w:rsidRPr="00990D22" w:rsidRDefault="00990D22" w:rsidP="0015201E">
            <w:pPr>
              <w:jc w:val="center"/>
              <w:rPr>
                <w:sz w:val="18"/>
                <w:szCs w:val="18"/>
              </w:rPr>
            </w:pPr>
            <w:r w:rsidRPr="00990D22">
              <w:rPr>
                <w:sz w:val="18"/>
                <w:szCs w:val="18"/>
              </w:rPr>
              <w:t>Veľkosť populácie</w:t>
            </w:r>
          </w:p>
        </w:tc>
        <w:tc>
          <w:tcPr>
            <w:tcW w:w="1867" w:type="dxa"/>
            <w:tcMar>
              <w:top w:w="100" w:type="dxa"/>
              <w:left w:w="100" w:type="dxa"/>
              <w:bottom w:w="100" w:type="dxa"/>
              <w:right w:w="100" w:type="dxa"/>
            </w:tcMar>
            <w:vAlign w:val="center"/>
            <w:hideMark/>
          </w:tcPr>
          <w:p w14:paraId="44938B21" w14:textId="77777777" w:rsidR="00990D22" w:rsidRPr="00990D22" w:rsidRDefault="00990D22" w:rsidP="00427595">
            <w:pPr>
              <w:widowControl w:val="0"/>
              <w:jc w:val="center"/>
              <w:rPr>
                <w:sz w:val="18"/>
                <w:szCs w:val="18"/>
              </w:rPr>
            </w:pPr>
            <w:r w:rsidRPr="00990D22">
              <w:rPr>
                <w:sz w:val="18"/>
                <w:szCs w:val="18"/>
              </w:rPr>
              <w:t>Počet rezidentných jedincov</w:t>
            </w:r>
          </w:p>
        </w:tc>
        <w:tc>
          <w:tcPr>
            <w:tcW w:w="1924" w:type="dxa"/>
            <w:tcMar>
              <w:top w:w="100" w:type="dxa"/>
              <w:left w:w="100" w:type="dxa"/>
              <w:bottom w:w="100" w:type="dxa"/>
              <w:right w:w="100" w:type="dxa"/>
            </w:tcMar>
            <w:vAlign w:val="center"/>
            <w:hideMark/>
          </w:tcPr>
          <w:p w14:paraId="6B4D4F9F" w14:textId="77777777" w:rsidR="00990D22" w:rsidRPr="00990D22" w:rsidRDefault="00990D22" w:rsidP="00427595">
            <w:pPr>
              <w:widowControl w:val="0"/>
              <w:jc w:val="center"/>
              <w:rPr>
                <w:sz w:val="18"/>
                <w:szCs w:val="18"/>
                <w:vertAlign w:val="superscript"/>
              </w:rPr>
            </w:pPr>
            <w:r w:rsidRPr="00990D22">
              <w:rPr>
                <w:sz w:val="18"/>
                <w:szCs w:val="18"/>
              </w:rPr>
              <w:t>5</w:t>
            </w:r>
            <w:r w:rsidR="00CD2672">
              <w:rPr>
                <w:sz w:val="18"/>
                <w:szCs w:val="18"/>
              </w:rPr>
              <w:t>, všetky aj v CHA Tisovský kras</w:t>
            </w:r>
          </w:p>
        </w:tc>
        <w:tc>
          <w:tcPr>
            <w:tcW w:w="3438" w:type="dxa"/>
            <w:tcMar>
              <w:top w:w="100" w:type="dxa"/>
              <w:left w:w="100" w:type="dxa"/>
              <w:bottom w:w="100" w:type="dxa"/>
              <w:right w:w="100" w:type="dxa"/>
            </w:tcMar>
            <w:vAlign w:val="center"/>
            <w:hideMark/>
          </w:tcPr>
          <w:p w14:paraId="0FF4706A" w14:textId="77777777" w:rsidR="00990D22" w:rsidRPr="00990D22" w:rsidRDefault="00990D22" w:rsidP="0015201E">
            <w:pPr>
              <w:widowControl w:val="0"/>
              <w:jc w:val="center"/>
              <w:rPr>
                <w:sz w:val="18"/>
                <w:szCs w:val="18"/>
              </w:rPr>
            </w:pPr>
            <w:r w:rsidRPr="00990D22">
              <w:rPr>
                <w:sz w:val="18"/>
                <w:szCs w:val="18"/>
              </w:rPr>
              <w:t>Odhadnutý počet jedincov v súčasnosti je 2 - 5.</w:t>
            </w:r>
          </w:p>
        </w:tc>
      </w:tr>
      <w:tr w:rsidR="00990D22" w:rsidRPr="00990D22" w14:paraId="34167DB0" w14:textId="77777777" w:rsidTr="0015201E">
        <w:tc>
          <w:tcPr>
            <w:tcW w:w="1773" w:type="dxa"/>
            <w:tcMar>
              <w:top w:w="100" w:type="dxa"/>
              <w:left w:w="100" w:type="dxa"/>
              <w:bottom w:w="100" w:type="dxa"/>
              <w:right w:w="100" w:type="dxa"/>
            </w:tcMar>
            <w:vAlign w:val="center"/>
            <w:hideMark/>
          </w:tcPr>
          <w:p w14:paraId="40FB1E76" w14:textId="77777777" w:rsidR="00990D22" w:rsidRPr="00990D22" w:rsidRDefault="00990D22" w:rsidP="0015201E">
            <w:pPr>
              <w:widowControl w:val="0"/>
              <w:jc w:val="center"/>
              <w:rPr>
                <w:sz w:val="18"/>
                <w:szCs w:val="18"/>
                <w:vertAlign w:val="superscript"/>
              </w:rPr>
            </w:pPr>
            <w:r w:rsidRPr="00990D22">
              <w:rPr>
                <w:sz w:val="18"/>
                <w:szCs w:val="18"/>
              </w:rPr>
              <w:t>Veľkosť biotopu</w:t>
            </w:r>
          </w:p>
        </w:tc>
        <w:tc>
          <w:tcPr>
            <w:tcW w:w="1867" w:type="dxa"/>
            <w:tcMar>
              <w:top w:w="100" w:type="dxa"/>
              <w:left w:w="100" w:type="dxa"/>
              <w:bottom w:w="100" w:type="dxa"/>
              <w:right w:w="100" w:type="dxa"/>
            </w:tcMar>
            <w:vAlign w:val="center"/>
            <w:hideMark/>
          </w:tcPr>
          <w:p w14:paraId="7CCC5D2B" w14:textId="77777777" w:rsidR="00990D22" w:rsidRPr="00990D22" w:rsidRDefault="00990D22" w:rsidP="00427595">
            <w:pPr>
              <w:widowControl w:val="0"/>
              <w:jc w:val="center"/>
              <w:rPr>
                <w:sz w:val="18"/>
                <w:szCs w:val="18"/>
                <w:lang w:val="en"/>
              </w:rPr>
            </w:pPr>
            <w:r w:rsidRPr="00990D22">
              <w:rPr>
                <w:sz w:val="18"/>
                <w:szCs w:val="18"/>
              </w:rPr>
              <w:t>ha</w:t>
            </w:r>
          </w:p>
        </w:tc>
        <w:tc>
          <w:tcPr>
            <w:tcW w:w="1924" w:type="dxa"/>
            <w:tcMar>
              <w:top w:w="100" w:type="dxa"/>
              <w:left w:w="100" w:type="dxa"/>
              <w:bottom w:w="100" w:type="dxa"/>
              <w:right w:w="100" w:type="dxa"/>
            </w:tcMar>
            <w:vAlign w:val="center"/>
            <w:hideMark/>
          </w:tcPr>
          <w:p w14:paraId="471F45B0" w14:textId="77777777" w:rsidR="00990D22" w:rsidRPr="00990D22" w:rsidRDefault="00990D22" w:rsidP="00427595">
            <w:pPr>
              <w:widowControl w:val="0"/>
              <w:jc w:val="center"/>
              <w:rPr>
                <w:sz w:val="18"/>
                <w:szCs w:val="18"/>
              </w:rPr>
            </w:pPr>
            <w:r w:rsidRPr="00990D22">
              <w:rPr>
                <w:sz w:val="18"/>
                <w:szCs w:val="18"/>
              </w:rPr>
              <w:t>1469,366</w:t>
            </w:r>
            <w:r w:rsidR="00427595">
              <w:rPr>
                <w:sz w:val="18"/>
                <w:szCs w:val="18"/>
              </w:rPr>
              <w:t xml:space="preserve"> ha, z toho 266,386 ha v NP Muránska planina</w:t>
            </w:r>
          </w:p>
        </w:tc>
        <w:tc>
          <w:tcPr>
            <w:tcW w:w="3438" w:type="dxa"/>
            <w:tcMar>
              <w:top w:w="100" w:type="dxa"/>
              <w:left w:w="100" w:type="dxa"/>
              <w:bottom w:w="100" w:type="dxa"/>
              <w:right w:w="100" w:type="dxa"/>
            </w:tcMar>
            <w:vAlign w:val="center"/>
            <w:hideMark/>
          </w:tcPr>
          <w:p w14:paraId="15C14F93" w14:textId="77777777" w:rsidR="00990D22" w:rsidRPr="00990D22" w:rsidRDefault="00990D22" w:rsidP="0015201E">
            <w:pPr>
              <w:widowControl w:val="0"/>
              <w:jc w:val="center"/>
              <w:rPr>
                <w:sz w:val="18"/>
                <w:szCs w:val="18"/>
                <w:vertAlign w:val="superscript"/>
              </w:rPr>
            </w:pPr>
            <w:r w:rsidRPr="00990D22">
              <w:rPr>
                <w:sz w:val="18"/>
                <w:szCs w:val="18"/>
              </w:rPr>
              <w:t>výmera potenciálneho biotopu</w:t>
            </w:r>
          </w:p>
        </w:tc>
      </w:tr>
      <w:tr w:rsidR="00990D22" w:rsidRPr="00990D22" w14:paraId="0B080F91" w14:textId="77777777" w:rsidTr="0015201E">
        <w:tc>
          <w:tcPr>
            <w:tcW w:w="1773" w:type="dxa"/>
            <w:tcMar>
              <w:top w:w="100" w:type="dxa"/>
              <w:left w:w="100" w:type="dxa"/>
              <w:bottom w:w="100" w:type="dxa"/>
              <w:right w:w="100" w:type="dxa"/>
            </w:tcMar>
            <w:vAlign w:val="center"/>
          </w:tcPr>
          <w:p w14:paraId="5DE0A71F" w14:textId="77777777" w:rsidR="00990D22" w:rsidRPr="00990D22" w:rsidRDefault="00990D22" w:rsidP="0015201E">
            <w:pPr>
              <w:widowControl w:val="0"/>
              <w:jc w:val="center"/>
              <w:rPr>
                <w:sz w:val="18"/>
                <w:szCs w:val="18"/>
              </w:rPr>
            </w:pPr>
            <w:r w:rsidRPr="00990D22">
              <w:rPr>
                <w:sz w:val="18"/>
                <w:szCs w:val="18"/>
              </w:rPr>
              <w:t>Prepojenosť populácií (migrácia)</w:t>
            </w:r>
          </w:p>
        </w:tc>
        <w:tc>
          <w:tcPr>
            <w:tcW w:w="1867" w:type="dxa"/>
            <w:tcMar>
              <w:top w:w="100" w:type="dxa"/>
              <w:left w:w="100" w:type="dxa"/>
              <w:bottom w:w="100" w:type="dxa"/>
              <w:right w:w="100" w:type="dxa"/>
            </w:tcMar>
            <w:vAlign w:val="center"/>
          </w:tcPr>
          <w:p w14:paraId="0E783678" w14:textId="77777777" w:rsidR="00990D22" w:rsidRPr="00990D22" w:rsidRDefault="00990D22" w:rsidP="00427595">
            <w:pPr>
              <w:widowControl w:val="0"/>
              <w:jc w:val="center"/>
              <w:rPr>
                <w:sz w:val="18"/>
                <w:szCs w:val="18"/>
              </w:rPr>
            </w:pPr>
            <w:r w:rsidRPr="00990D22">
              <w:rPr>
                <w:sz w:val="18"/>
                <w:szCs w:val="18"/>
              </w:rPr>
              <w:t>Existencia migračných koridorov</w:t>
            </w:r>
          </w:p>
        </w:tc>
        <w:tc>
          <w:tcPr>
            <w:tcW w:w="1924" w:type="dxa"/>
            <w:tcMar>
              <w:top w:w="100" w:type="dxa"/>
              <w:left w:w="100" w:type="dxa"/>
              <w:bottom w:w="100" w:type="dxa"/>
              <w:right w:w="100" w:type="dxa"/>
            </w:tcMar>
            <w:vAlign w:val="center"/>
          </w:tcPr>
          <w:p w14:paraId="34CE43C8" w14:textId="77777777" w:rsidR="00990D22" w:rsidRPr="00990D22" w:rsidRDefault="00990D22" w:rsidP="00427595">
            <w:pPr>
              <w:widowControl w:val="0"/>
              <w:jc w:val="center"/>
              <w:rPr>
                <w:sz w:val="18"/>
                <w:szCs w:val="18"/>
              </w:rPr>
            </w:pPr>
            <w:r w:rsidRPr="00990D22">
              <w:rPr>
                <w:sz w:val="18"/>
                <w:szCs w:val="18"/>
              </w:rPr>
              <w:t>Zachované všetky migračné migračné koridory</w:t>
            </w:r>
          </w:p>
        </w:tc>
        <w:tc>
          <w:tcPr>
            <w:tcW w:w="3438" w:type="dxa"/>
            <w:tcMar>
              <w:top w:w="100" w:type="dxa"/>
              <w:left w:w="100" w:type="dxa"/>
              <w:bottom w:w="100" w:type="dxa"/>
              <w:right w:w="100" w:type="dxa"/>
            </w:tcMar>
            <w:vAlign w:val="center"/>
          </w:tcPr>
          <w:p w14:paraId="680B0D3F" w14:textId="77777777" w:rsidR="00990D22" w:rsidRPr="00990D22" w:rsidRDefault="00990D22" w:rsidP="0015201E">
            <w:pPr>
              <w:widowControl w:val="0"/>
              <w:jc w:val="center"/>
              <w:rPr>
                <w:sz w:val="18"/>
                <w:szCs w:val="18"/>
              </w:rPr>
            </w:pPr>
            <w:r w:rsidRPr="00990D22">
              <w:rPr>
                <w:sz w:val="18"/>
                <w:szCs w:val="18"/>
              </w:rPr>
              <w:t>Umožnené prepojenie populácií s UEV Káľovohoľské Nízke Tatry, UEV Slovenský raj, UEV Muránska planina a UEV Poľana</w:t>
            </w:r>
          </w:p>
        </w:tc>
      </w:tr>
    </w:tbl>
    <w:p w14:paraId="4F49F3CF" w14:textId="77777777" w:rsidR="00990D22" w:rsidRPr="00990D22" w:rsidRDefault="00990D22" w:rsidP="00990D22">
      <w:pPr>
        <w:pStyle w:val="Zkladntext"/>
        <w:widowControl w:val="0"/>
        <w:spacing w:after="120"/>
        <w:jc w:val="both"/>
        <w:rPr>
          <w:b w:val="0"/>
          <w:i/>
        </w:rPr>
      </w:pPr>
    </w:p>
    <w:p w14:paraId="631B26A3" w14:textId="77777777" w:rsidR="00990D22" w:rsidRPr="00990D22" w:rsidRDefault="00990D22" w:rsidP="00990D22">
      <w:pPr>
        <w:pStyle w:val="Zkladntext"/>
        <w:widowControl w:val="0"/>
        <w:spacing w:after="120"/>
        <w:jc w:val="both"/>
      </w:pPr>
      <w:r w:rsidRPr="00990D22">
        <w:rPr>
          <w:b w:val="0"/>
        </w:rPr>
        <w:t xml:space="preserve">Zlepšenie stavu druhu </w:t>
      </w:r>
      <w:r w:rsidRPr="00990D22">
        <w:rPr>
          <w:i/>
        </w:rPr>
        <w:t xml:space="preserve">Pulsatilla slavica </w:t>
      </w:r>
      <w:r w:rsidRPr="00990D22">
        <w:rPr>
          <w:b w:val="0"/>
        </w:rPr>
        <w:t>za splnenia nasledovných atribútov.</w:t>
      </w:r>
    </w:p>
    <w:tbl>
      <w:tblPr>
        <w:tblW w:w="900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173"/>
      </w:tblGrid>
      <w:tr w:rsidR="00990D22" w:rsidRPr="006C2556" w14:paraId="356B9B84" w14:textId="77777777" w:rsidTr="0015201E">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A61E46" w14:textId="77777777" w:rsidR="00990D22" w:rsidRPr="006C2556" w:rsidRDefault="00990D22" w:rsidP="00427595">
            <w:pPr>
              <w:jc w:val="center"/>
              <w:rPr>
                <w:b/>
                <w:sz w:val="20"/>
                <w:szCs w:val="20"/>
                <w:lang w:eastAsia="sk-SK"/>
              </w:rPr>
            </w:pPr>
            <w:r w:rsidRPr="006C2556">
              <w:rPr>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36E41BDA" w14:textId="77777777" w:rsidR="00990D22" w:rsidRPr="006C2556" w:rsidRDefault="00990D22" w:rsidP="00427595">
            <w:pPr>
              <w:jc w:val="center"/>
              <w:rPr>
                <w:b/>
                <w:sz w:val="20"/>
                <w:szCs w:val="20"/>
                <w:lang w:eastAsia="sk-SK"/>
              </w:rPr>
            </w:pPr>
            <w:r w:rsidRPr="006C2556">
              <w:rPr>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680D4B6A" w14:textId="77777777" w:rsidR="00990D22" w:rsidRPr="006C2556" w:rsidRDefault="00990D22" w:rsidP="008447FE">
            <w:pPr>
              <w:jc w:val="center"/>
              <w:rPr>
                <w:b/>
                <w:sz w:val="20"/>
                <w:szCs w:val="20"/>
                <w:lang w:eastAsia="sk-SK"/>
              </w:rPr>
            </w:pPr>
            <w:r w:rsidRPr="006C2556">
              <w:rPr>
                <w:b/>
                <w:sz w:val="20"/>
                <w:szCs w:val="20"/>
                <w:lang w:eastAsia="sk-SK"/>
              </w:rPr>
              <w:t>Cieľová hodnota</w:t>
            </w:r>
          </w:p>
        </w:tc>
        <w:tc>
          <w:tcPr>
            <w:tcW w:w="4173" w:type="dxa"/>
            <w:tcBorders>
              <w:top w:val="single" w:sz="4" w:space="0" w:color="00000A"/>
              <w:bottom w:val="single" w:sz="4" w:space="0" w:color="00000A"/>
              <w:right w:val="single" w:sz="4" w:space="0" w:color="00000A"/>
            </w:tcBorders>
            <w:shd w:val="clear" w:color="auto" w:fill="auto"/>
            <w:vAlign w:val="center"/>
          </w:tcPr>
          <w:p w14:paraId="61131DD0" w14:textId="77777777" w:rsidR="00990D22" w:rsidRPr="006C2556" w:rsidRDefault="00990D22" w:rsidP="005C2839">
            <w:pPr>
              <w:jc w:val="center"/>
              <w:rPr>
                <w:b/>
                <w:sz w:val="20"/>
                <w:szCs w:val="20"/>
                <w:lang w:eastAsia="sk-SK"/>
              </w:rPr>
            </w:pPr>
            <w:r w:rsidRPr="006C2556">
              <w:rPr>
                <w:b/>
                <w:sz w:val="20"/>
                <w:szCs w:val="20"/>
                <w:lang w:eastAsia="sk-SK"/>
              </w:rPr>
              <w:t>Doplnkové informácie</w:t>
            </w:r>
          </w:p>
        </w:tc>
      </w:tr>
      <w:tr w:rsidR="00990D22" w:rsidRPr="00990D22" w14:paraId="3D6C2AFD" w14:textId="77777777" w:rsidTr="0015201E">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39E074" w14:textId="77777777" w:rsidR="00990D22" w:rsidRPr="00990D22" w:rsidRDefault="00772A83" w:rsidP="0015201E">
            <w:pPr>
              <w:jc w:val="center"/>
              <w:rPr>
                <w:sz w:val="20"/>
                <w:szCs w:val="20"/>
                <w:lang w:eastAsia="sk-SK"/>
              </w:rPr>
            </w:pPr>
            <w:r>
              <w:rPr>
                <w:sz w:val="20"/>
                <w:szCs w:val="20"/>
                <w:lang w:eastAsia="sk-SK"/>
              </w:rPr>
              <w:t>V</w:t>
            </w:r>
            <w:r w:rsidRPr="00990D22">
              <w:rPr>
                <w:sz w:val="20"/>
                <w:szCs w:val="20"/>
                <w:lang w:eastAsia="sk-SK"/>
              </w:rPr>
              <w:t xml:space="preserve">eľkosť </w:t>
            </w:r>
            <w:r w:rsidR="00990D22" w:rsidRPr="00990D22">
              <w:rPr>
                <w:sz w:val="20"/>
                <w:szCs w:val="20"/>
                <w:lang w:eastAsia="sk-SK"/>
              </w:rPr>
              <w:t>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5364C99C" w14:textId="77777777" w:rsidR="00990D22" w:rsidRPr="00990D22" w:rsidRDefault="00990D22" w:rsidP="00427595">
            <w:pPr>
              <w:jc w:val="center"/>
              <w:rPr>
                <w:sz w:val="20"/>
                <w:szCs w:val="20"/>
                <w:lang w:eastAsia="sk-SK"/>
              </w:rPr>
            </w:pPr>
            <w:r w:rsidRPr="00990D22">
              <w:rPr>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5C974F18" w14:textId="77777777" w:rsidR="00990D22" w:rsidRPr="00990D22" w:rsidRDefault="00990D22" w:rsidP="00427595">
            <w:pPr>
              <w:jc w:val="center"/>
              <w:rPr>
                <w:sz w:val="20"/>
                <w:szCs w:val="20"/>
                <w:lang w:eastAsia="sk-SK"/>
              </w:rPr>
            </w:pPr>
            <w:r w:rsidRPr="00990D22">
              <w:rPr>
                <w:sz w:val="20"/>
                <w:szCs w:val="20"/>
                <w:lang w:eastAsia="sk-SK"/>
              </w:rPr>
              <w:t>100</w:t>
            </w:r>
          </w:p>
        </w:tc>
        <w:tc>
          <w:tcPr>
            <w:tcW w:w="4173" w:type="dxa"/>
            <w:tcBorders>
              <w:top w:val="single" w:sz="4" w:space="0" w:color="00000A"/>
              <w:bottom w:val="single" w:sz="4" w:space="0" w:color="00000A"/>
              <w:right w:val="single" w:sz="4" w:space="0" w:color="00000A"/>
            </w:tcBorders>
            <w:shd w:val="clear" w:color="auto" w:fill="auto"/>
            <w:vAlign w:val="center"/>
          </w:tcPr>
          <w:p w14:paraId="33C23B5D" w14:textId="77777777" w:rsidR="00990D22" w:rsidRPr="00990D22" w:rsidRDefault="00990D22" w:rsidP="0015201E">
            <w:pPr>
              <w:jc w:val="center"/>
              <w:rPr>
                <w:sz w:val="20"/>
                <w:szCs w:val="20"/>
                <w:lang w:eastAsia="sk-SK"/>
              </w:rPr>
            </w:pPr>
            <w:r w:rsidRPr="00990D22">
              <w:rPr>
                <w:sz w:val="20"/>
                <w:szCs w:val="20"/>
                <w:lang w:eastAsia="sk-SK"/>
              </w:rPr>
              <w:t>Zachovanie populácie druhu na súčasných 100 jedincov druhu</w:t>
            </w:r>
          </w:p>
        </w:tc>
      </w:tr>
      <w:tr w:rsidR="00990D22" w:rsidRPr="00990D22" w14:paraId="467799EB" w14:textId="77777777" w:rsidTr="0015201E">
        <w:trPr>
          <w:trHeight w:val="399"/>
        </w:trPr>
        <w:tc>
          <w:tcPr>
            <w:tcW w:w="1710" w:type="dxa"/>
            <w:tcBorders>
              <w:left w:val="single" w:sz="4" w:space="0" w:color="00000A"/>
              <w:bottom w:val="single" w:sz="4" w:space="0" w:color="00000A"/>
              <w:right w:val="single" w:sz="4" w:space="0" w:color="00000A"/>
            </w:tcBorders>
            <w:shd w:val="clear" w:color="auto" w:fill="auto"/>
            <w:vAlign w:val="center"/>
          </w:tcPr>
          <w:p w14:paraId="79B9FB55" w14:textId="77777777" w:rsidR="00990D22" w:rsidRPr="00990D22" w:rsidRDefault="00990D22" w:rsidP="0015201E">
            <w:pPr>
              <w:jc w:val="center"/>
              <w:rPr>
                <w:sz w:val="20"/>
                <w:szCs w:val="20"/>
                <w:lang w:eastAsia="sk-SK"/>
              </w:rPr>
            </w:pPr>
            <w:r w:rsidRPr="00990D22">
              <w:rPr>
                <w:sz w:val="20"/>
                <w:szCs w:val="20"/>
                <w:lang w:eastAsia="sk-SK"/>
              </w:rPr>
              <w:t>Veľkosť biotopu</w:t>
            </w:r>
          </w:p>
        </w:tc>
        <w:tc>
          <w:tcPr>
            <w:tcW w:w="1418" w:type="dxa"/>
            <w:tcBorders>
              <w:bottom w:val="single" w:sz="4" w:space="0" w:color="00000A"/>
              <w:right w:val="single" w:sz="4" w:space="0" w:color="00000A"/>
            </w:tcBorders>
            <w:shd w:val="clear" w:color="auto" w:fill="auto"/>
            <w:vAlign w:val="center"/>
          </w:tcPr>
          <w:p w14:paraId="6EEBDA65" w14:textId="77777777" w:rsidR="00990D22" w:rsidRPr="00990D22" w:rsidRDefault="00990D22" w:rsidP="00427595">
            <w:pPr>
              <w:jc w:val="center"/>
              <w:rPr>
                <w:sz w:val="20"/>
                <w:szCs w:val="20"/>
                <w:lang w:eastAsia="sk-SK"/>
              </w:rPr>
            </w:pPr>
            <w:r w:rsidRPr="00990D22">
              <w:rPr>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692651E5" w14:textId="77777777" w:rsidR="00990D22" w:rsidRPr="00990D22" w:rsidRDefault="00990D22" w:rsidP="00427595">
            <w:pPr>
              <w:jc w:val="center"/>
            </w:pPr>
            <w:r w:rsidRPr="00990D22">
              <w:rPr>
                <w:sz w:val="20"/>
                <w:szCs w:val="20"/>
                <w:lang w:eastAsia="sk-SK"/>
              </w:rPr>
              <w:t>1,9</w:t>
            </w:r>
          </w:p>
        </w:tc>
        <w:tc>
          <w:tcPr>
            <w:tcW w:w="4173" w:type="dxa"/>
            <w:tcBorders>
              <w:bottom w:val="single" w:sz="4" w:space="0" w:color="00000A"/>
              <w:right w:val="single" w:sz="4" w:space="0" w:color="00000A"/>
            </w:tcBorders>
            <w:shd w:val="clear" w:color="auto" w:fill="auto"/>
            <w:vAlign w:val="center"/>
          </w:tcPr>
          <w:p w14:paraId="7E20AC1C" w14:textId="77777777" w:rsidR="00990D22" w:rsidRPr="00990D22" w:rsidRDefault="00990D22" w:rsidP="0015201E">
            <w:pPr>
              <w:jc w:val="center"/>
              <w:rPr>
                <w:sz w:val="20"/>
                <w:szCs w:val="20"/>
                <w:lang w:eastAsia="sk-SK"/>
              </w:rPr>
            </w:pPr>
            <w:r w:rsidRPr="00990D22">
              <w:rPr>
                <w:sz w:val="20"/>
                <w:szCs w:val="20"/>
                <w:lang w:eastAsia="sk-SK"/>
              </w:rPr>
              <w:t>Udržať súčasnú výmeru biotopu druhu</w:t>
            </w:r>
          </w:p>
        </w:tc>
      </w:tr>
      <w:tr w:rsidR="00990D22" w:rsidRPr="00990D22" w14:paraId="18380CF2" w14:textId="77777777" w:rsidTr="0015201E">
        <w:trPr>
          <w:trHeight w:val="268"/>
        </w:trPr>
        <w:tc>
          <w:tcPr>
            <w:tcW w:w="1710" w:type="dxa"/>
            <w:tcBorders>
              <w:left w:val="single" w:sz="4" w:space="0" w:color="00000A"/>
              <w:bottom w:val="single" w:sz="4" w:space="0" w:color="00000A"/>
              <w:right w:val="single" w:sz="4" w:space="0" w:color="00000A"/>
            </w:tcBorders>
            <w:shd w:val="clear" w:color="auto" w:fill="auto"/>
            <w:vAlign w:val="center"/>
          </w:tcPr>
          <w:p w14:paraId="7558AE00" w14:textId="77777777" w:rsidR="00990D22" w:rsidRPr="00990D22" w:rsidRDefault="00990D22" w:rsidP="0015201E">
            <w:pPr>
              <w:jc w:val="center"/>
              <w:rPr>
                <w:sz w:val="20"/>
                <w:szCs w:val="20"/>
                <w:lang w:eastAsia="sk-SK"/>
              </w:rPr>
            </w:pPr>
            <w:r w:rsidRPr="00990D22">
              <w:rPr>
                <w:sz w:val="20"/>
                <w:szCs w:val="20"/>
                <w:lang w:eastAsia="sk-SK"/>
              </w:rPr>
              <w:t>Kvalita biotopu</w:t>
            </w:r>
          </w:p>
        </w:tc>
        <w:tc>
          <w:tcPr>
            <w:tcW w:w="1418" w:type="dxa"/>
            <w:tcBorders>
              <w:bottom w:val="single" w:sz="4" w:space="0" w:color="00000A"/>
              <w:right w:val="single" w:sz="4" w:space="0" w:color="00000A"/>
            </w:tcBorders>
            <w:shd w:val="clear" w:color="auto" w:fill="auto"/>
            <w:vAlign w:val="center"/>
          </w:tcPr>
          <w:p w14:paraId="661829D6" w14:textId="77777777" w:rsidR="00990D22" w:rsidRPr="00990D22" w:rsidRDefault="00990D22" w:rsidP="00427595">
            <w:pPr>
              <w:jc w:val="center"/>
              <w:rPr>
                <w:sz w:val="20"/>
                <w:szCs w:val="20"/>
                <w:lang w:eastAsia="sk-SK"/>
              </w:rPr>
            </w:pPr>
            <w:r w:rsidRPr="00990D22">
              <w:rPr>
                <w:sz w:val="20"/>
                <w:szCs w:val="20"/>
                <w:lang w:eastAsia="sk-SK"/>
              </w:rPr>
              <w:t>Výskyt typických druhov</w:t>
            </w:r>
          </w:p>
        </w:tc>
        <w:tc>
          <w:tcPr>
            <w:tcW w:w="1701" w:type="dxa"/>
            <w:tcBorders>
              <w:bottom w:val="single" w:sz="4" w:space="0" w:color="00000A"/>
              <w:right w:val="single" w:sz="4" w:space="0" w:color="00000A"/>
            </w:tcBorders>
            <w:shd w:val="clear" w:color="auto" w:fill="auto"/>
            <w:vAlign w:val="center"/>
          </w:tcPr>
          <w:p w14:paraId="4809F00D" w14:textId="77777777" w:rsidR="00990D22" w:rsidRPr="00990D22" w:rsidRDefault="00990D22" w:rsidP="00427595">
            <w:pPr>
              <w:jc w:val="center"/>
              <w:rPr>
                <w:sz w:val="20"/>
                <w:szCs w:val="20"/>
                <w:lang w:eastAsia="sk-SK"/>
              </w:rPr>
            </w:pPr>
            <w:r w:rsidRPr="00990D22">
              <w:rPr>
                <w:sz w:val="20"/>
                <w:szCs w:val="20"/>
                <w:lang w:eastAsia="sk-SK"/>
              </w:rPr>
              <w:t>Min. 3 druhy</w:t>
            </w:r>
          </w:p>
        </w:tc>
        <w:tc>
          <w:tcPr>
            <w:tcW w:w="4173" w:type="dxa"/>
            <w:tcBorders>
              <w:bottom w:val="single" w:sz="4" w:space="0" w:color="00000A"/>
              <w:right w:val="single" w:sz="4" w:space="0" w:color="00000A"/>
            </w:tcBorders>
            <w:shd w:val="clear" w:color="auto" w:fill="auto"/>
            <w:vAlign w:val="center"/>
          </w:tcPr>
          <w:p w14:paraId="404AFF7C" w14:textId="77777777" w:rsidR="00990D22" w:rsidRPr="00990D22" w:rsidRDefault="00990D22" w:rsidP="0015201E">
            <w:pPr>
              <w:jc w:val="center"/>
              <w:rPr>
                <w:i/>
                <w:sz w:val="20"/>
                <w:szCs w:val="20"/>
                <w:lang w:eastAsia="sk-SK"/>
              </w:rPr>
            </w:pPr>
            <w:r w:rsidRPr="00990D22">
              <w:rPr>
                <w:i/>
                <w:sz w:val="19"/>
                <w:szCs w:val="19"/>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990D22" w:rsidRPr="00990D22" w14:paraId="1753F856" w14:textId="77777777" w:rsidTr="0015201E">
        <w:trPr>
          <w:trHeight w:val="930"/>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554BAC" w14:textId="77777777" w:rsidR="00990D22" w:rsidRPr="00990D22" w:rsidRDefault="00990D22" w:rsidP="0015201E">
            <w:pPr>
              <w:jc w:val="center"/>
              <w:rPr>
                <w:sz w:val="20"/>
                <w:szCs w:val="20"/>
                <w:lang w:eastAsia="sk-SK"/>
              </w:rPr>
            </w:pPr>
            <w:r w:rsidRPr="00990D22">
              <w:rPr>
                <w:sz w:val="20"/>
                <w:szCs w:val="20"/>
                <w:lang w:eastAsia="sk-SK"/>
              </w:rPr>
              <w:t>Kvalita biotopu</w:t>
            </w:r>
          </w:p>
        </w:tc>
        <w:tc>
          <w:tcPr>
            <w:tcW w:w="1418" w:type="dxa"/>
            <w:tcBorders>
              <w:top w:val="single" w:sz="4" w:space="0" w:color="00000A"/>
              <w:bottom w:val="single" w:sz="4" w:space="0" w:color="00000A"/>
              <w:right w:val="single" w:sz="4" w:space="0" w:color="00000A"/>
            </w:tcBorders>
            <w:shd w:val="clear" w:color="auto" w:fill="auto"/>
            <w:vAlign w:val="center"/>
          </w:tcPr>
          <w:p w14:paraId="1844E253" w14:textId="77777777" w:rsidR="00990D22" w:rsidRPr="00990D22" w:rsidRDefault="00990D22" w:rsidP="00427595">
            <w:pPr>
              <w:jc w:val="center"/>
              <w:rPr>
                <w:sz w:val="20"/>
                <w:szCs w:val="20"/>
                <w:lang w:eastAsia="sk-SK"/>
              </w:rPr>
            </w:pPr>
            <w:r w:rsidRPr="00990D22">
              <w:rPr>
                <w:sz w:val="20"/>
                <w:szCs w:val="20"/>
                <w:lang w:eastAsia="sk-SK"/>
              </w:rPr>
              <w:t>Zastúpenie sukcesných drevín %</w:t>
            </w:r>
          </w:p>
        </w:tc>
        <w:tc>
          <w:tcPr>
            <w:tcW w:w="1701" w:type="dxa"/>
            <w:tcBorders>
              <w:top w:val="single" w:sz="4" w:space="0" w:color="00000A"/>
              <w:bottom w:val="single" w:sz="4" w:space="0" w:color="00000A"/>
              <w:right w:val="single" w:sz="4" w:space="0" w:color="00000A"/>
            </w:tcBorders>
            <w:shd w:val="clear" w:color="auto" w:fill="auto"/>
            <w:vAlign w:val="center"/>
          </w:tcPr>
          <w:p w14:paraId="25AB3FA7" w14:textId="77777777" w:rsidR="00990D22" w:rsidRPr="00990D22" w:rsidRDefault="00990D22" w:rsidP="00427595">
            <w:pPr>
              <w:jc w:val="center"/>
              <w:rPr>
                <w:sz w:val="20"/>
                <w:szCs w:val="20"/>
                <w:lang w:eastAsia="sk-SK"/>
              </w:rPr>
            </w:pPr>
            <w:r w:rsidRPr="00990D22">
              <w:rPr>
                <w:sz w:val="20"/>
                <w:szCs w:val="20"/>
                <w:lang w:eastAsia="sk-SK"/>
              </w:rPr>
              <w:t>Menej ako 35 % drevín</w:t>
            </w:r>
          </w:p>
        </w:tc>
        <w:tc>
          <w:tcPr>
            <w:tcW w:w="4173" w:type="dxa"/>
            <w:tcBorders>
              <w:top w:val="single" w:sz="4" w:space="0" w:color="00000A"/>
              <w:bottom w:val="single" w:sz="4" w:space="0" w:color="00000A"/>
              <w:right w:val="single" w:sz="4" w:space="0" w:color="00000A"/>
            </w:tcBorders>
            <w:shd w:val="clear" w:color="auto" w:fill="auto"/>
            <w:vAlign w:val="center"/>
          </w:tcPr>
          <w:p w14:paraId="35B5B7AB" w14:textId="77777777" w:rsidR="00990D22" w:rsidRPr="00990D22" w:rsidRDefault="00990D22" w:rsidP="0015201E">
            <w:pPr>
              <w:jc w:val="center"/>
              <w:rPr>
                <w:sz w:val="19"/>
                <w:szCs w:val="19"/>
              </w:rPr>
            </w:pPr>
            <w:r w:rsidRPr="00990D22">
              <w:rPr>
                <w:sz w:val="19"/>
                <w:szCs w:val="19"/>
                <w:shd w:val="clear" w:color="auto" w:fill="FAFBFA"/>
              </w:rPr>
              <w:t>Minimálne sukcesné porasty drevín alebo krovín na lokalitách druhu</w:t>
            </w:r>
          </w:p>
        </w:tc>
      </w:tr>
    </w:tbl>
    <w:p w14:paraId="0B6AAD39" w14:textId="77777777" w:rsidR="00990D22" w:rsidRPr="00990D22" w:rsidRDefault="00990D22" w:rsidP="00990D22">
      <w:pPr>
        <w:pStyle w:val="Zkladntext"/>
        <w:widowControl w:val="0"/>
        <w:spacing w:after="120"/>
        <w:jc w:val="both"/>
      </w:pPr>
    </w:p>
    <w:p w14:paraId="16841D1B" w14:textId="77777777" w:rsidR="00990D22" w:rsidRPr="00990D22" w:rsidRDefault="00990D22" w:rsidP="00990D22">
      <w:pPr>
        <w:pStyle w:val="Zkladntext"/>
        <w:widowControl w:val="0"/>
        <w:spacing w:after="120"/>
        <w:jc w:val="both"/>
      </w:pPr>
      <w:r w:rsidRPr="00990D22">
        <w:rPr>
          <w:b w:val="0"/>
        </w:rPr>
        <w:t xml:space="preserve">Zachovanie priaznivého stavu druhu </w:t>
      </w:r>
      <w:r w:rsidRPr="00990D22">
        <w:rPr>
          <w:i/>
        </w:rPr>
        <w:t xml:space="preserve">Pulsatilla subslavica </w:t>
      </w:r>
      <w:r w:rsidRPr="00990D22">
        <w:rPr>
          <w:b w:val="0"/>
        </w:rPr>
        <w:t>za splnenia nasledovných atribútov.</w:t>
      </w:r>
    </w:p>
    <w:tbl>
      <w:tblPr>
        <w:tblW w:w="4969" w:type="pct"/>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50"/>
        <w:gridCol w:w="1422"/>
        <w:gridCol w:w="1798"/>
        <w:gridCol w:w="4177"/>
      </w:tblGrid>
      <w:tr w:rsidR="00990D22" w:rsidRPr="00990D22" w14:paraId="3F2C9520" w14:textId="77777777" w:rsidTr="0015201E">
        <w:trPr>
          <w:trHeight w:val="355"/>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D4D87" w14:textId="77777777" w:rsidR="00990D22" w:rsidRPr="00990D22" w:rsidRDefault="00990D22" w:rsidP="00427595">
            <w:pPr>
              <w:jc w:val="center"/>
              <w:rPr>
                <w:b/>
                <w:sz w:val="20"/>
                <w:szCs w:val="20"/>
                <w:lang w:eastAsia="sk-SK"/>
              </w:rPr>
            </w:pPr>
            <w:r w:rsidRPr="00990D22">
              <w:rPr>
                <w:b/>
                <w:sz w:val="20"/>
                <w:szCs w:val="20"/>
                <w:lang w:eastAsia="sk-SK"/>
              </w:rPr>
              <w:t>Parameter</w:t>
            </w:r>
          </w:p>
        </w:tc>
        <w:tc>
          <w:tcPr>
            <w:tcW w:w="1400" w:type="dxa"/>
            <w:tcBorders>
              <w:top w:val="single" w:sz="4" w:space="0" w:color="00000A"/>
              <w:bottom w:val="single" w:sz="4" w:space="0" w:color="00000A"/>
              <w:right w:val="single" w:sz="4" w:space="0" w:color="00000A"/>
            </w:tcBorders>
            <w:shd w:val="clear" w:color="auto" w:fill="auto"/>
            <w:vAlign w:val="center"/>
          </w:tcPr>
          <w:p w14:paraId="47742123"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1770" w:type="dxa"/>
            <w:tcBorders>
              <w:top w:val="single" w:sz="4" w:space="0" w:color="00000A"/>
              <w:bottom w:val="single" w:sz="4" w:space="0" w:color="00000A"/>
              <w:right w:val="single" w:sz="4" w:space="0" w:color="00000A"/>
            </w:tcBorders>
            <w:shd w:val="clear" w:color="auto" w:fill="auto"/>
            <w:vAlign w:val="center"/>
          </w:tcPr>
          <w:p w14:paraId="4D282789" w14:textId="77777777" w:rsidR="00990D22" w:rsidRPr="00990D22" w:rsidRDefault="00990D22" w:rsidP="008447FE">
            <w:pPr>
              <w:jc w:val="center"/>
              <w:rPr>
                <w:b/>
                <w:sz w:val="20"/>
                <w:szCs w:val="20"/>
                <w:lang w:eastAsia="sk-SK"/>
              </w:rPr>
            </w:pPr>
            <w:r w:rsidRPr="00990D22">
              <w:rPr>
                <w:b/>
                <w:sz w:val="20"/>
                <w:szCs w:val="20"/>
                <w:lang w:eastAsia="sk-SK"/>
              </w:rPr>
              <w:t>Cieľová hodnota</w:t>
            </w:r>
          </w:p>
        </w:tc>
        <w:tc>
          <w:tcPr>
            <w:tcW w:w="4112" w:type="dxa"/>
            <w:tcBorders>
              <w:top w:val="single" w:sz="4" w:space="0" w:color="00000A"/>
              <w:bottom w:val="single" w:sz="4" w:space="0" w:color="00000A"/>
              <w:right w:val="single" w:sz="4" w:space="0" w:color="00000A"/>
            </w:tcBorders>
            <w:shd w:val="clear" w:color="auto" w:fill="auto"/>
            <w:vAlign w:val="center"/>
          </w:tcPr>
          <w:p w14:paraId="18819B39" w14:textId="77777777" w:rsidR="00990D22" w:rsidRPr="00990D22" w:rsidRDefault="00990D22" w:rsidP="005C2839">
            <w:pPr>
              <w:jc w:val="center"/>
              <w:rPr>
                <w:b/>
                <w:sz w:val="20"/>
                <w:szCs w:val="20"/>
                <w:lang w:eastAsia="sk-SK"/>
              </w:rPr>
            </w:pPr>
            <w:r w:rsidRPr="00990D22">
              <w:rPr>
                <w:b/>
                <w:sz w:val="20"/>
                <w:szCs w:val="20"/>
                <w:lang w:eastAsia="sk-SK"/>
              </w:rPr>
              <w:t>Doplnkové informácie</w:t>
            </w:r>
          </w:p>
        </w:tc>
      </w:tr>
      <w:tr w:rsidR="00990D22" w:rsidRPr="00990D22" w14:paraId="7092E199" w14:textId="77777777" w:rsidTr="0015201E">
        <w:trPr>
          <w:trHeight w:val="274"/>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61C80A" w14:textId="77777777" w:rsidR="00990D22" w:rsidRPr="00990D22" w:rsidRDefault="00990D22" w:rsidP="0015201E">
            <w:pPr>
              <w:jc w:val="center"/>
              <w:rPr>
                <w:sz w:val="20"/>
                <w:szCs w:val="20"/>
                <w:lang w:eastAsia="sk-SK"/>
              </w:rPr>
            </w:pPr>
            <w:r w:rsidRPr="00990D22">
              <w:rPr>
                <w:sz w:val="20"/>
                <w:szCs w:val="20"/>
                <w:lang w:eastAsia="sk-SK"/>
              </w:rPr>
              <w:t>Veľkosť populácie</w:t>
            </w:r>
          </w:p>
        </w:tc>
        <w:tc>
          <w:tcPr>
            <w:tcW w:w="1400" w:type="dxa"/>
            <w:tcBorders>
              <w:top w:val="single" w:sz="4" w:space="0" w:color="00000A"/>
              <w:bottom w:val="single" w:sz="4" w:space="0" w:color="00000A"/>
              <w:right w:val="single" w:sz="4" w:space="0" w:color="00000A"/>
            </w:tcBorders>
            <w:shd w:val="clear" w:color="auto" w:fill="auto"/>
            <w:vAlign w:val="center"/>
          </w:tcPr>
          <w:p w14:paraId="3E43F230" w14:textId="77777777" w:rsidR="00990D22" w:rsidRPr="00990D22" w:rsidRDefault="00990D22" w:rsidP="00427595">
            <w:pPr>
              <w:jc w:val="center"/>
              <w:rPr>
                <w:sz w:val="20"/>
                <w:szCs w:val="20"/>
                <w:lang w:eastAsia="sk-SK"/>
              </w:rPr>
            </w:pPr>
            <w:r w:rsidRPr="00990D22">
              <w:rPr>
                <w:sz w:val="20"/>
                <w:szCs w:val="20"/>
                <w:lang w:eastAsia="sk-SK"/>
              </w:rPr>
              <w:t>počet jedincov</w:t>
            </w:r>
          </w:p>
        </w:tc>
        <w:tc>
          <w:tcPr>
            <w:tcW w:w="1770" w:type="dxa"/>
            <w:tcBorders>
              <w:top w:val="single" w:sz="4" w:space="0" w:color="00000A"/>
              <w:bottom w:val="single" w:sz="4" w:space="0" w:color="00000A"/>
              <w:right w:val="single" w:sz="4" w:space="0" w:color="00000A"/>
            </w:tcBorders>
            <w:shd w:val="clear" w:color="auto" w:fill="auto"/>
            <w:vAlign w:val="center"/>
          </w:tcPr>
          <w:p w14:paraId="4FAEEB03" w14:textId="77777777" w:rsidR="00990D22" w:rsidRPr="00990D22" w:rsidRDefault="00990D22" w:rsidP="00427595">
            <w:pPr>
              <w:jc w:val="center"/>
              <w:rPr>
                <w:sz w:val="20"/>
                <w:szCs w:val="20"/>
                <w:lang w:eastAsia="sk-SK"/>
              </w:rPr>
            </w:pPr>
            <w:r w:rsidRPr="00990D22">
              <w:rPr>
                <w:sz w:val="20"/>
                <w:szCs w:val="20"/>
                <w:lang w:eastAsia="sk-SK"/>
              </w:rPr>
              <w:t>500</w:t>
            </w:r>
            <w:r w:rsidR="00427595">
              <w:rPr>
                <w:sz w:val="20"/>
                <w:szCs w:val="20"/>
                <w:lang w:eastAsia="sk-SK"/>
              </w:rPr>
              <w:t>, z toho 480 v NP Muránska planina</w:t>
            </w:r>
          </w:p>
        </w:tc>
        <w:tc>
          <w:tcPr>
            <w:tcW w:w="4112" w:type="dxa"/>
            <w:tcBorders>
              <w:top w:val="single" w:sz="4" w:space="0" w:color="00000A"/>
              <w:bottom w:val="single" w:sz="4" w:space="0" w:color="00000A"/>
              <w:right w:val="single" w:sz="4" w:space="0" w:color="00000A"/>
            </w:tcBorders>
            <w:shd w:val="clear" w:color="auto" w:fill="auto"/>
            <w:vAlign w:val="center"/>
          </w:tcPr>
          <w:p w14:paraId="047AA830" w14:textId="77777777" w:rsidR="00990D22" w:rsidRPr="00990D22" w:rsidRDefault="00990D22" w:rsidP="0015201E">
            <w:pPr>
              <w:jc w:val="center"/>
              <w:rPr>
                <w:sz w:val="20"/>
                <w:szCs w:val="20"/>
                <w:lang w:eastAsia="sk-SK"/>
              </w:rPr>
            </w:pPr>
            <w:r w:rsidRPr="00990D22">
              <w:rPr>
                <w:sz w:val="20"/>
                <w:szCs w:val="20"/>
                <w:lang w:eastAsia="sk-SK"/>
              </w:rPr>
              <w:t>Zachovanie populácie druhu na súčasných početnostiach 300 - 500 jedincov</w:t>
            </w:r>
          </w:p>
        </w:tc>
      </w:tr>
      <w:tr w:rsidR="00990D22" w:rsidRPr="00990D22" w14:paraId="3B69BAB6" w14:textId="77777777" w:rsidTr="0015201E">
        <w:trPr>
          <w:trHeight w:val="285"/>
        </w:trPr>
        <w:tc>
          <w:tcPr>
            <w:tcW w:w="1722" w:type="dxa"/>
            <w:tcBorders>
              <w:left w:val="single" w:sz="4" w:space="0" w:color="00000A"/>
              <w:bottom w:val="single" w:sz="4" w:space="0" w:color="00000A"/>
              <w:right w:val="single" w:sz="4" w:space="0" w:color="00000A"/>
            </w:tcBorders>
            <w:shd w:val="clear" w:color="auto" w:fill="auto"/>
            <w:vAlign w:val="center"/>
          </w:tcPr>
          <w:p w14:paraId="4DE59235" w14:textId="77777777" w:rsidR="00990D22" w:rsidRPr="00990D22" w:rsidRDefault="00990D22" w:rsidP="0015201E">
            <w:pPr>
              <w:jc w:val="center"/>
              <w:rPr>
                <w:sz w:val="20"/>
                <w:szCs w:val="20"/>
                <w:lang w:eastAsia="sk-SK"/>
              </w:rPr>
            </w:pPr>
            <w:r w:rsidRPr="00990D22">
              <w:rPr>
                <w:sz w:val="20"/>
                <w:szCs w:val="20"/>
                <w:lang w:eastAsia="sk-SK"/>
              </w:rPr>
              <w:t>Veľkosť biotopu</w:t>
            </w:r>
          </w:p>
        </w:tc>
        <w:tc>
          <w:tcPr>
            <w:tcW w:w="1400" w:type="dxa"/>
            <w:tcBorders>
              <w:bottom w:val="single" w:sz="4" w:space="0" w:color="00000A"/>
              <w:right w:val="single" w:sz="4" w:space="0" w:color="00000A"/>
            </w:tcBorders>
            <w:shd w:val="clear" w:color="auto" w:fill="auto"/>
            <w:vAlign w:val="center"/>
          </w:tcPr>
          <w:p w14:paraId="7B26DD2F" w14:textId="77777777" w:rsidR="00990D22" w:rsidRPr="00990D22" w:rsidRDefault="00990D22" w:rsidP="00427595">
            <w:pPr>
              <w:jc w:val="center"/>
              <w:rPr>
                <w:sz w:val="20"/>
                <w:szCs w:val="20"/>
                <w:lang w:eastAsia="sk-SK"/>
              </w:rPr>
            </w:pPr>
            <w:r w:rsidRPr="00990D22">
              <w:rPr>
                <w:sz w:val="20"/>
                <w:szCs w:val="20"/>
                <w:lang w:eastAsia="sk-SK"/>
              </w:rPr>
              <w:t>ha</w:t>
            </w:r>
          </w:p>
        </w:tc>
        <w:tc>
          <w:tcPr>
            <w:tcW w:w="1770" w:type="dxa"/>
            <w:tcBorders>
              <w:bottom w:val="single" w:sz="4" w:space="0" w:color="00000A"/>
              <w:right w:val="single" w:sz="4" w:space="0" w:color="00000A"/>
            </w:tcBorders>
            <w:shd w:val="clear" w:color="auto" w:fill="auto"/>
            <w:vAlign w:val="center"/>
          </w:tcPr>
          <w:p w14:paraId="1D003D6D" w14:textId="77777777" w:rsidR="00990D22" w:rsidRPr="00990D22" w:rsidRDefault="00990D22" w:rsidP="00427595">
            <w:pPr>
              <w:jc w:val="center"/>
            </w:pPr>
            <w:r w:rsidRPr="00990D22">
              <w:rPr>
                <w:sz w:val="20"/>
                <w:szCs w:val="20"/>
                <w:lang w:eastAsia="sk-SK"/>
              </w:rPr>
              <w:t>1,9</w:t>
            </w:r>
            <w:r w:rsidR="00427595">
              <w:rPr>
                <w:sz w:val="20"/>
                <w:szCs w:val="20"/>
                <w:lang w:eastAsia="sk-SK"/>
              </w:rPr>
              <w:t>, z toho 1,86 ha v NP Muránska planina</w:t>
            </w:r>
          </w:p>
        </w:tc>
        <w:tc>
          <w:tcPr>
            <w:tcW w:w="4112" w:type="dxa"/>
            <w:tcBorders>
              <w:bottom w:val="single" w:sz="4" w:space="0" w:color="00000A"/>
              <w:right w:val="single" w:sz="4" w:space="0" w:color="00000A"/>
            </w:tcBorders>
            <w:shd w:val="clear" w:color="auto" w:fill="auto"/>
            <w:vAlign w:val="center"/>
          </w:tcPr>
          <w:p w14:paraId="2D41410F" w14:textId="77777777" w:rsidR="00990D22" w:rsidRPr="00990D22" w:rsidRDefault="00990D22" w:rsidP="0015201E">
            <w:pPr>
              <w:jc w:val="center"/>
              <w:rPr>
                <w:sz w:val="20"/>
                <w:szCs w:val="20"/>
                <w:lang w:eastAsia="sk-SK"/>
              </w:rPr>
            </w:pPr>
            <w:r w:rsidRPr="00990D22">
              <w:rPr>
                <w:sz w:val="20"/>
                <w:szCs w:val="20"/>
                <w:lang w:eastAsia="sk-SK"/>
              </w:rPr>
              <w:t>Udržať súčasnú výmeru biotopu druhu.</w:t>
            </w:r>
          </w:p>
        </w:tc>
      </w:tr>
      <w:tr w:rsidR="00990D22" w:rsidRPr="00990D22" w14:paraId="5FF57AFE" w14:textId="77777777" w:rsidTr="0015201E">
        <w:trPr>
          <w:trHeight w:val="930"/>
        </w:trPr>
        <w:tc>
          <w:tcPr>
            <w:tcW w:w="1722" w:type="dxa"/>
            <w:tcBorders>
              <w:left w:val="single" w:sz="4" w:space="0" w:color="00000A"/>
              <w:bottom w:val="single" w:sz="4" w:space="0" w:color="00000A"/>
              <w:right w:val="single" w:sz="4" w:space="0" w:color="00000A"/>
            </w:tcBorders>
            <w:shd w:val="clear" w:color="auto" w:fill="auto"/>
            <w:vAlign w:val="center"/>
          </w:tcPr>
          <w:p w14:paraId="622C9EEC" w14:textId="77777777" w:rsidR="00990D22" w:rsidRPr="00990D22" w:rsidRDefault="00990D22" w:rsidP="0015201E">
            <w:pPr>
              <w:jc w:val="center"/>
              <w:rPr>
                <w:sz w:val="20"/>
                <w:szCs w:val="20"/>
                <w:lang w:eastAsia="sk-SK"/>
              </w:rPr>
            </w:pPr>
            <w:r w:rsidRPr="00990D22">
              <w:rPr>
                <w:sz w:val="20"/>
                <w:szCs w:val="20"/>
                <w:lang w:eastAsia="sk-SK"/>
              </w:rPr>
              <w:t>Kvalita biotopu</w:t>
            </w:r>
          </w:p>
        </w:tc>
        <w:tc>
          <w:tcPr>
            <w:tcW w:w="1400" w:type="dxa"/>
            <w:tcBorders>
              <w:bottom w:val="single" w:sz="4" w:space="0" w:color="00000A"/>
              <w:right w:val="single" w:sz="4" w:space="0" w:color="00000A"/>
            </w:tcBorders>
            <w:shd w:val="clear" w:color="auto" w:fill="auto"/>
            <w:vAlign w:val="center"/>
          </w:tcPr>
          <w:p w14:paraId="64D9B686" w14:textId="77777777" w:rsidR="00990D22" w:rsidRPr="00990D22" w:rsidRDefault="00990D22" w:rsidP="00427595">
            <w:pPr>
              <w:jc w:val="center"/>
              <w:rPr>
                <w:sz w:val="20"/>
                <w:szCs w:val="20"/>
                <w:lang w:eastAsia="sk-SK"/>
              </w:rPr>
            </w:pPr>
            <w:r w:rsidRPr="00990D22">
              <w:rPr>
                <w:sz w:val="20"/>
                <w:szCs w:val="20"/>
                <w:lang w:eastAsia="sk-SK"/>
              </w:rPr>
              <w:t>Výskyt typických druhov</w:t>
            </w:r>
          </w:p>
        </w:tc>
        <w:tc>
          <w:tcPr>
            <w:tcW w:w="1770" w:type="dxa"/>
            <w:tcBorders>
              <w:bottom w:val="single" w:sz="4" w:space="0" w:color="00000A"/>
              <w:right w:val="single" w:sz="4" w:space="0" w:color="00000A"/>
            </w:tcBorders>
            <w:shd w:val="clear" w:color="auto" w:fill="auto"/>
            <w:vAlign w:val="center"/>
          </w:tcPr>
          <w:p w14:paraId="0F3C1703" w14:textId="77777777" w:rsidR="00990D22" w:rsidRPr="00990D22" w:rsidRDefault="00990D22" w:rsidP="00427595">
            <w:pPr>
              <w:jc w:val="center"/>
              <w:rPr>
                <w:sz w:val="20"/>
                <w:szCs w:val="20"/>
                <w:lang w:eastAsia="sk-SK"/>
              </w:rPr>
            </w:pPr>
            <w:r w:rsidRPr="00990D22">
              <w:rPr>
                <w:sz w:val="20"/>
                <w:szCs w:val="20"/>
                <w:lang w:eastAsia="sk-SK"/>
              </w:rPr>
              <w:t>Min. 3 druhy</w:t>
            </w:r>
          </w:p>
        </w:tc>
        <w:tc>
          <w:tcPr>
            <w:tcW w:w="4112" w:type="dxa"/>
            <w:tcBorders>
              <w:bottom w:val="single" w:sz="4" w:space="0" w:color="00000A"/>
              <w:right w:val="single" w:sz="4" w:space="0" w:color="00000A"/>
            </w:tcBorders>
            <w:shd w:val="clear" w:color="auto" w:fill="auto"/>
            <w:vAlign w:val="center"/>
          </w:tcPr>
          <w:p w14:paraId="0F4B89E3" w14:textId="77777777" w:rsidR="00990D22" w:rsidRPr="00990D22" w:rsidRDefault="00990D22" w:rsidP="0015201E">
            <w:pPr>
              <w:jc w:val="center"/>
              <w:rPr>
                <w:i/>
                <w:sz w:val="20"/>
                <w:szCs w:val="20"/>
                <w:lang w:eastAsia="sk-SK"/>
              </w:rPr>
            </w:pPr>
            <w:r w:rsidRPr="00990D22">
              <w:rPr>
                <w:i/>
                <w:sz w:val="20"/>
                <w:szCs w:val="20"/>
                <w:shd w:val="clear" w:color="auto" w:fill="FAFBFA"/>
              </w:rPr>
              <w:t>Campanula cochlearifolia, Bellidiastrum micheli, Draba aizoides, Gentiana clusii, Primula auricula, Bartsia alpina, Alchemilla sp., Dianthus nitidus, Sesleria albicans, Alium senescens, Androsace lactea, Biscutella laevigata, Carduus glaucinus, Thesium alpinum.</w:t>
            </w:r>
          </w:p>
        </w:tc>
      </w:tr>
      <w:tr w:rsidR="00990D22" w:rsidRPr="00990D22" w14:paraId="3DCCD0A0" w14:textId="77777777" w:rsidTr="0015201E">
        <w:trPr>
          <w:trHeight w:val="237"/>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7C3E95" w14:textId="77777777" w:rsidR="00990D22" w:rsidRPr="00990D22" w:rsidRDefault="00990D22" w:rsidP="0015201E">
            <w:pPr>
              <w:jc w:val="center"/>
              <w:rPr>
                <w:sz w:val="20"/>
                <w:szCs w:val="20"/>
                <w:lang w:eastAsia="sk-SK"/>
              </w:rPr>
            </w:pPr>
            <w:r w:rsidRPr="00990D22">
              <w:rPr>
                <w:sz w:val="20"/>
                <w:szCs w:val="20"/>
                <w:lang w:eastAsia="sk-SK"/>
              </w:rPr>
              <w:t>Kvalita biotopu</w:t>
            </w:r>
          </w:p>
        </w:tc>
        <w:tc>
          <w:tcPr>
            <w:tcW w:w="1400" w:type="dxa"/>
            <w:tcBorders>
              <w:top w:val="single" w:sz="4" w:space="0" w:color="00000A"/>
              <w:bottom w:val="single" w:sz="4" w:space="0" w:color="00000A"/>
              <w:right w:val="single" w:sz="4" w:space="0" w:color="00000A"/>
            </w:tcBorders>
            <w:shd w:val="clear" w:color="auto" w:fill="auto"/>
            <w:vAlign w:val="center"/>
          </w:tcPr>
          <w:p w14:paraId="2479D1F1" w14:textId="77777777" w:rsidR="00990D22" w:rsidRPr="00990D22" w:rsidRDefault="00990D22" w:rsidP="00427595">
            <w:pPr>
              <w:jc w:val="center"/>
              <w:rPr>
                <w:sz w:val="20"/>
                <w:szCs w:val="20"/>
                <w:lang w:eastAsia="sk-SK"/>
              </w:rPr>
            </w:pPr>
            <w:r w:rsidRPr="00990D22">
              <w:rPr>
                <w:sz w:val="20"/>
                <w:szCs w:val="20"/>
                <w:lang w:eastAsia="sk-SK"/>
              </w:rPr>
              <w:t>Zastúpenie sukcesných drevín %</w:t>
            </w:r>
          </w:p>
        </w:tc>
        <w:tc>
          <w:tcPr>
            <w:tcW w:w="1770" w:type="dxa"/>
            <w:tcBorders>
              <w:top w:val="single" w:sz="4" w:space="0" w:color="00000A"/>
              <w:bottom w:val="single" w:sz="4" w:space="0" w:color="00000A"/>
              <w:right w:val="single" w:sz="4" w:space="0" w:color="00000A"/>
            </w:tcBorders>
            <w:shd w:val="clear" w:color="auto" w:fill="auto"/>
            <w:vAlign w:val="center"/>
          </w:tcPr>
          <w:p w14:paraId="7077CF08" w14:textId="77777777" w:rsidR="00990D22" w:rsidRPr="00990D22" w:rsidRDefault="00990D22" w:rsidP="00427595">
            <w:pPr>
              <w:jc w:val="center"/>
              <w:rPr>
                <w:sz w:val="20"/>
                <w:szCs w:val="20"/>
                <w:lang w:eastAsia="sk-SK"/>
              </w:rPr>
            </w:pPr>
            <w:r w:rsidRPr="00990D22">
              <w:rPr>
                <w:sz w:val="20"/>
                <w:szCs w:val="20"/>
                <w:lang w:eastAsia="sk-SK"/>
              </w:rPr>
              <w:t>Menej ako 35 % drevín</w:t>
            </w:r>
          </w:p>
        </w:tc>
        <w:tc>
          <w:tcPr>
            <w:tcW w:w="4112" w:type="dxa"/>
            <w:tcBorders>
              <w:top w:val="single" w:sz="4" w:space="0" w:color="00000A"/>
              <w:bottom w:val="single" w:sz="4" w:space="0" w:color="00000A"/>
              <w:right w:val="single" w:sz="4" w:space="0" w:color="00000A"/>
            </w:tcBorders>
            <w:shd w:val="clear" w:color="auto" w:fill="auto"/>
            <w:vAlign w:val="center"/>
          </w:tcPr>
          <w:p w14:paraId="3F4E66DC" w14:textId="77777777" w:rsidR="00990D22" w:rsidRPr="00990D22" w:rsidRDefault="00990D22" w:rsidP="0015201E">
            <w:pPr>
              <w:jc w:val="center"/>
              <w:rPr>
                <w:sz w:val="20"/>
                <w:szCs w:val="20"/>
              </w:rPr>
            </w:pPr>
            <w:r w:rsidRPr="00990D22">
              <w:rPr>
                <w:sz w:val="20"/>
                <w:szCs w:val="20"/>
                <w:shd w:val="clear" w:color="auto" w:fill="FAFBFA"/>
              </w:rPr>
              <w:t>Minimálne sukcesné porasty drevín alebo krovín na lokalitách druhu.</w:t>
            </w:r>
          </w:p>
        </w:tc>
      </w:tr>
      <w:tr w:rsidR="00990D22" w:rsidRPr="00990D22" w14:paraId="6F79EF52" w14:textId="77777777" w:rsidTr="0015201E">
        <w:trPr>
          <w:trHeight w:val="237"/>
        </w:trPr>
        <w:tc>
          <w:tcPr>
            <w:tcW w:w="172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C67A2" w14:textId="77777777" w:rsidR="00990D22" w:rsidRPr="00990D22" w:rsidRDefault="00990D22" w:rsidP="0015201E">
            <w:pPr>
              <w:jc w:val="center"/>
              <w:rPr>
                <w:sz w:val="20"/>
                <w:szCs w:val="20"/>
                <w:lang w:eastAsia="sk-SK"/>
              </w:rPr>
            </w:pPr>
            <w:r w:rsidRPr="00990D22">
              <w:rPr>
                <w:sz w:val="18"/>
                <w:szCs w:val="18"/>
              </w:rPr>
              <w:t>Zastúpenie alochtónnych druhov/inváznych druhov drevín</w:t>
            </w:r>
          </w:p>
        </w:tc>
        <w:tc>
          <w:tcPr>
            <w:tcW w:w="1400" w:type="dxa"/>
            <w:tcBorders>
              <w:top w:val="single" w:sz="4" w:space="0" w:color="00000A"/>
              <w:bottom w:val="single" w:sz="4" w:space="0" w:color="00000A"/>
              <w:right w:val="single" w:sz="4" w:space="0" w:color="00000A"/>
            </w:tcBorders>
            <w:shd w:val="clear" w:color="auto" w:fill="auto"/>
            <w:vAlign w:val="center"/>
          </w:tcPr>
          <w:p w14:paraId="5AD0A610" w14:textId="77777777" w:rsidR="00990D22" w:rsidRPr="00990D22" w:rsidRDefault="00990D22" w:rsidP="00427595">
            <w:pPr>
              <w:jc w:val="center"/>
              <w:rPr>
                <w:sz w:val="20"/>
                <w:szCs w:val="20"/>
                <w:lang w:eastAsia="sk-SK"/>
              </w:rPr>
            </w:pPr>
            <w:r w:rsidRPr="00990D22">
              <w:rPr>
                <w:sz w:val="18"/>
                <w:szCs w:val="18"/>
              </w:rPr>
              <w:t>Percento  (%) pokrytia / ha</w:t>
            </w:r>
          </w:p>
        </w:tc>
        <w:tc>
          <w:tcPr>
            <w:tcW w:w="1770" w:type="dxa"/>
            <w:tcBorders>
              <w:top w:val="single" w:sz="4" w:space="0" w:color="00000A"/>
              <w:bottom w:val="single" w:sz="4" w:space="0" w:color="00000A"/>
              <w:right w:val="single" w:sz="4" w:space="0" w:color="00000A"/>
            </w:tcBorders>
            <w:shd w:val="clear" w:color="auto" w:fill="auto"/>
            <w:vAlign w:val="center"/>
          </w:tcPr>
          <w:p w14:paraId="117FA987" w14:textId="77777777" w:rsidR="00990D22" w:rsidRPr="00990D22" w:rsidRDefault="00990D22" w:rsidP="00427595">
            <w:pPr>
              <w:jc w:val="center"/>
              <w:rPr>
                <w:sz w:val="20"/>
                <w:szCs w:val="20"/>
                <w:lang w:eastAsia="sk-SK"/>
              </w:rPr>
            </w:pPr>
            <w:r w:rsidRPr="00990D22">
              <w:rPr>
                <w:sz w:val="18"/>
                <w:szCs w:val="18"/>
              </w:rPr>
              <w:t>0 %</w:t>
            </w:r>
          </w:p>
        </w:tc>
        <w:tc>
          <w:tcPr>
            <w:tcW w:w="4112" w:type="dxa"/>
            <w:tcBorders>
              <w:top w:val="single" w:sz="4" w:space="0" w:color="00000A"/>
              <w:bottom w:val="single" w:sz="4" w:space="0" w:color="00000A"/>
              <w:right w:val="single" w:sz="4" w:space="0" w:color="00000A"/>
            </w:tcBorders>
            <w:shd w:val="clear" w:color="auto" w:fill="auto"/>
            <w:vAlign w:val="center"/>
          </w:tcPr>
          <w:p w14:paraId="6997613A" w14:textId="77777777" w:rsidR="00990D22" w:rsidRPr="00990D22" w:rsidRDefault="00990D22" w:rsidP="0015201E">
            <w:pPr>
              <w:jc w:val="center"/>
              <w:rPr>
                <w:sz w:val="20"/>
                <w:szCs w:val="20"/>
              </w:rPr>
            </w:pPr>
            <w:r w:rsidRPr="00990D22">
              <w:rPr>
                <w:sz w:val="20"/>
                <w:szCs w:val="20"/>
                <w:shd w:val="clear" w:color="auto" w:fill="FAFBFA"/>
              </w:rPr>
              <w:t>Minimálne (žiadne) zastúpenie</w:t>
            </w:r>
            <w:r w:rsidRPr="00990D22">
              <w:rPr>
                <w:i/>
                <w:sz w:val="20"/>
                <w:szCs w:val="20"/>
                <w:shd w:val="clear" w:color="auto" w:fill="FAFBFA"/>
              </w:rPr>
              <w:t xml:space="preserve"> </w:t>
            </w:r>
            <w:r w:rsidRPr="00990D22">
              <w:rPr>
                <w:sz w:val="20"/>
                <w:szCs w:val="20"/>
                <w:shd w:val="clear" w:color="auto" w:fill="FAFBFA"/>
              </w:rPr>
              <w:t>inváznych druhov</w:t>
            </w:r>
          </w:p>
        </w:tc>
      </w:tr>
    </w:tbl>
    <w:p w14:paraId="33DF034B" w14:textId="77777777" w:rsidR="00990D22" w:rsidRPr="00990D22" w:rsidRDefault="00990D22" w:rsidP="00990D22">
      <w:pPr>
        <w:pStyle w:val="Zkladntext"/>
        <w:widowControl w:val="0"/>
        <w:spacing w:after="120"/>
        <w:jc w:val="both"/>
      </w:pPr>
    </w:p>
    <w:p w14:paraId="0D8E1A4F" w14:textId="77777777" w:rsidR="00990D22" w:rsidRPr="00990D22" w:rsidRDefault="00990D22" w:rsidP="00990D22">
      <w:pPr>
        <w:pStyle w:val="Zkladntext"/>
        <w:widowControl w:val="0"/>
        <w:spacing w:after="120"/>
        <w:jc w:val="both"/>
      </w:pPr>
      <w:r w:rsidRPr="00990D22">
        <w:rPr>
          <w:b w:val="0"/>
        </w:rPr>
        <w:t xml:space="preserve">Zachovanie priaznivého stavu druhu </w:t>
      </w:r>
      <w:r w:rsidRPr="00990D22">
        <w:rPr>
          <w:i/>
        </w:rPr>
        <w:t xml:space="preserve">Daphne arbuscula </w:t>
      </w:r>
      <w:r w:rsidRPr="00990D22">
        <w:rPr>
          <w:b w:val="0"/>
        </w:rPr>
        <w:t>za splnenia nasledovných atribútov.</w:t>
      </w:r>
    </w:p>
    <w:tbl>
      <w:tblPr>
        <w:tblW w:w="4928" w:type="pct"/>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583"/>
        <w:gridCol w:w="1515"/>
        <w:gridCol w:w="1781"/>
        <w:gridCol w:w="4192"/>
      </w:tblGrid>
      <w:tr w:rsidR="00990D22" w:rsidRPr="00990D22" w14:paraId="1353C813" w14:textId="77777777" w:rsidTr="0015201E">
        <w:trPr>
          <w:trHeight w:val="355"/>
        </w:trPr>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93F5CF" w14:textId="77777777" w:rsidR="00990D22" w:rsidRPr="00990D22" w:rsidRDefault="00990D22" w:rsidP="00427595">
            <w:pPr>
              <w:jc w:val="center"/>
              <w:rPr>
                <w:b/>
                <w:sz w:val="20"/>
                <w:szCs w:val="20"/>
                <w:lang w:eastAsia="sk-SK"/>
              </w:rPr>
            </w:pPr>
            <w:r w:rsidRPr="00990D22">
              <w:rPr>
                <w:b/>
                <w:sz w:val="20"/>
                <w:szCs w:val="20"/>
                <w:lang w:eastAsia="sk-SK"/>
              </w:rPr>
              <w:t>Parameter</w:t>
            </w:r>
          </w:p>
        </w:tc>
        <w:tc>
          <w:tcPr>
            <w:tcW w:w="1491" w:type="dxa"/>
            <w:tcBorders>
              <w:top w:val="single" w:sz="4" w:space="0" w:color="00000A"/>
              <w:bottom w:val="single" w:sz="4" w:space="0" w:color="00000A"/>
              <w:right w:val="single" w:sz="4" w:space="0" w:color="00000A"/>
            </w:tcBorders>
            <w:shd w:val="clear" w:color="auto" w:fill="auto"/>
            <w:vAlign w:val="center"/>
          </w:tcPr>
          <w:p w14:paraId="0A49C704" w14:textId="77777777" w:rsidR="00990D22" w:rsidRPr="00990D22" w:rsidRDefault="00990D22" w:rsidP="00427595">
            <w:pPr>
              <w:jc w:val="center"/>
              <w:rPr>
                <w:b/>
                <w:sz w:val="20"/>
                <w:szCs w:val="20"/>
                <w:lang w:eastAsia="sk-SK"/>
              </w:rPr>
            </w:pPr>
            <w:r w:rsidRPr="00990D22">
              <w:rPr>
                <w:b/>
                <w:sz w:val="20"/>
                <w:szCs w:val="20"/>
                <w:lang w:eastAsia="sk-SK"/>
              </w:rPr>
              <w:t>Merateľnosť</w:t>
            </w:r>
          </w:p>
        </w:tc>
        <w:tc>
          <w:tcPr>
            <w:tcW w:w="1753" w:type="dxa"/>
            <w:tcBorders>
              <w:top w:val="single" w:sz="4" w:space="0" w:color="00000A"/>
              <w:bottom w:val="single" w:sz="4" w:space="0" w:color="00000A"/>
              <w:right w:val="single" w:sz="4" w:space="0" w:color="00000A"/>
            </w:tcBorders>
            <w:shd w:val="clear" w:color="auto" w:fill="auto"/>
            <w:vAlign w:val="center"/>
          </w:tcPr>
          <w:p w14:paraId="4B649C80" w14:textId="77777777" w:rsidR="00990D22" w:rsidRPr="00990D22" w:rsidRDefault="00990D22" w:rsidP="008447FE">
            <w:pPr>
              <w:jc w:val="center"/>
              <w:rPr>
                <w:b/>
                <w:sz w:val="20"/>
                <w:szCs w:val="20"/>
                <w:lang w:eastAsia="sk-SK"/>
              </w:rPr>
            </w:pPr>
            <w:r w:rsidRPr="00990D22">
              <w:rPr>
                <w:b/>
                <w:sz w:val="20"/>
                <w:szCs w:val="20"/>
                <w:lang w:eastAsia="sk-SK"/>
              </w:rPr>
              <w:t>Cieľová hodnota</w:t>
            </w:r>
          </w:p>
        </w:tc>
        <w:tc>
          <w:tcPr>
            <w:tcW w:w="4127" w:type="dxa"/>
            <w:tcBorders>
              <w:top w:val="single" w:sz="4" w:space="0" w:color="00000A"/>
              <w:bottom w:val="single" w:sz="4" w:space="0" w:color="00000A"/>
              <w:right w:val="single" w:sz="4" w:space="0" w:color="00000A"/>
            </w:tcBorders>
            <w:shd w:val="clear" w:color="auto" w:fill="auto"/>
            <w:vAlign w:val="center"/>
          </w:tcPr>
          <w:p w14:paraId="6DD4AF3E" w14:textId="77777777" w:rsidR="00990D22" w:rsidRPr="00990D22" w:rsidRDefault="00990D22" w:rsidP="005C2839">
            <w:pPr>
              <w:jc w:val="center"/>
              <w:rPr>
                <w:b/>
                <w:sz w:val="20"/>
                <w:szCs w:val="20"/>
                <w:lang w:eastAsia="sk-SK"/>
              </w:rPr>
            </w:pPr>
            <w:r w:rsidRPr="00990D22">
              <w:rPr>
                <w:b/>
                <w:sz w:val="20"/>
                <w:szCs w:val="20"/>
                <w:lang w:eastAsia="sk-SK"/>
              </w:rPr>
              <w:t>Doplnkové informácie</w:t>
            </w:r>
          </w:p>
        </w:tc>
      </w:tr>
      <w:tr w:rsidR="00990D22" w:rsidRPr="00990D22" w14:paraId="1913D8DA" w14:textId="77777777" w:rsidTr="0015201E">
        <w:trPr>
          <w:trHeight w:val="274"/>
        </w:trPr>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2F3FC5" w14:textId="77777777" w:rsidR="00990D22" w:rsidRPr="00990D22" w:rsidRDefault="00990D22" w:rsidP="0015201E">
            <w:pPr>
              <w:jc w:val="center"/>
              <w:rPr>
                <w:sz w:val="20"/>
                <w:szCs w:val="20"/>
                <w:lang w:eastAsia="sk-SK"/>
              </w:rPr>
            </w:pPr>
            <w:r w:rsidRPr="00990D22">
              <w:rPr>
                <w:sz w:val="20"/>
                <w:szCs w:val="20"/>
                <w:lang w:eastAsia="sk-SK"/>
              </w:rPr>
              <w:t>Veľkosť populácie</w:t>
            </w:r>
          </w:p>
        </w:tc>
        <w:tc>
          <w:tcPr>
            <w:tcW w:w="1491" w:type="dxa"/>
            <w:tcBorders>
              <w:top w:val="single" w:sz="4" w:space="0" w:color="00000A"/>
              <w:bottom w:val="single" w:sz="4" w:space="0" w:color="00000A"/>
              <w:right w:val="single" w:sz="4" w:space="0" w:color="00000A"/>
            </w:tcBorders>
            <w:shd w:val="clear" w:color="auto" w:fill="auto"/>
            <w:vAlign w:val="center"/>
          </w:tcPr>
          <w:p w14:paraId="7FAE2B40" w14:textId="77777777" w:rsidR="00990D22" w:rsidRPr="00990D22" w:rsidRDefault="00990D22" w:rsidP="00427595">
            <w:pPr>
              <w:jc w:val="center"/>
              <w:rPr>
                <w:sz w:val="20"/>
                <w:szCs w:val="20"/>
                <w:lang w:eastAsia="sk-SK"/>
              </w:rPr>
            </w:pPr>
            <w:r w:rsidRPr="00990D22">
              <w:rPr>
                <w:sz w:val="20"/>
                <w:szCs w:val="20"/>
                <w:lang w:eastAsia="sk-SK"/>
              </w:rPr>
              <w:t>počet jedincov</w:t>
            </w:r>
          </w:p>
        </w:tc>
        <w:tc>
          <w:tcPr>
            <w:tcW w:w="1753" w:type="dxa"/>
            <w:tcBorders>
              <w:top w:val="single" w:sz="4" w:space="0" w:color="00000A"/>
              <w:bottom w:val="single" w:sz="4" w:space="0" w:color="00000A"/>
              <w:right w:val="single" w:sz="4" w:space="0" w:color="00000A"/>
            </w:tcBorders>
            <w:shd w:val="clear" w:color="auto" w:fill="auto"/>
            <w:vAlign w:val="center"/>
          </w:tcPr>
          <w:p w14:paraId="57BE296A" w14:textId="77777777" w:rsidR="00990D22" w:rsidRPr="00990D22" w:rsidRDefault="00990D22" w:rsidP="00427595">
            <w:pPr>
              <w:jc w:val="center"/>
              <w:rPr>
                <w:sz w:val="20"/>
                <w:szCs w:val="20"/>
                <w:lang w:eastAsia="sk-SK"/>
              </w:rPr>
            </w:pPr>
            <w:r w:rsidRPr="00990D22">
              <w:rPr>
                <w:sz w:val="20"/>
                <w:szCs w:val="20"/>
                <w:lang w:eastAsia="sk-SK"/>
              </w:rPr>
              <w:t>200</w:t>
            </w:r>
          </w:p>
        </w:tc>
        <w:tc>
          <w:tcPr>
            <w:tcW w:w="4127" w:type="dxa"/>
            <w:tcBorders>
              <w:top w:val="single" w:sz="4" w:space="0" w:color="00000A"/>
              <w:bottom w:val="single" w:sz="4" w:space="0" w:color="00000A"/>
              <w:right w:val="single" w:sz="4" w:space="0" w:color="00000A"/>
            </w:tcBorders>
            <w:shd w:val="clear" w:color="auto" w:fill="auto"/>
            <w:vAlign w:val="center"/>
          </w:tcPr>
          <w:p w14:paraId="3547A864" w14:textId="77777777" w:rsidR="00990D22" w:rsidRPr="00990D22" w:rsidRDefault="00990D22" w:rsidP="0015201E">
            <w:pPr>
              <w:jc w:val="center"/>
              <w:rPr>
                <w:sz w:val="20"/>
                <w:szCs w:val="20"/>
                <w:lang w:eastAsia="sk-SK"/>
              </w:rPr>
            </w:pPr>
            <w:r w:rsidRPr="00990D22">
              <w:rPr>
                <w:sz w:val="20"/>
                <w:szCs w:val="20"/>
                <w:lang w:eastAsia="sk-SK"/>
              </w:rPr>
              <w:t>Zachovanie populácie druhu na početnosti min. 200 jedincov.</w:t>
            </w:r>
          </w:p>
        </w:tc>
      </w:tr>
      <w:tr w:rsidR="00990D22" w:rsidRPr="00990D22" w14:paraId="03C5A876" w14:textId="77777777" w:rsidTr="0015201E">
        <w:trPr>
          <w:trHeight w:val="243"/>
        </w:trPr>
        <w:tc>
          <w:tcPr>
            <w:tcW w:w="1559" w:type="dxa"/>
            <w:tcBorders>
              <w:left w:val="single" w:sz="4" w:space="0" w:color="00000A"/>
              <w:bottom w:val="single" w:sz="4" w:space="0" w:color="00000A"/>
              <w:right w:val="single" w:sz="4" w:space="0" w:color="00000A"/>
            </w:tcBorders>
            <w:shd w:val="clear" w:color="auto" w:fill="auto"/>
            <w:vAlign w:val="center"/>
          </w:tcPr>
          <w:p w14:paraId="2972D27A" w14:textId="77777777" w:rsidR="00990D22" w:rsidRPr="00990D22" w:rsidRDefault="00990D22" w:rsidP="0015201E">
            <w:pPr>
              <w:jc w:val="center"/>
              <w:rPr>
                <w:sz w:val="20"/>
                <w:szCs w:val="20"/>
                <w:lang w:eastAsia="sk-SK"/>
              </w:rPr>
            </w:pPr>
            <w:r w:rsidRPr="00990D22">
              <w:rPr>
                <w:sz w:val="20"/>
                <w:szCs w:val="20"/>
                <w:lang w:eastAsia="sk-SK"/>
              </w:rPr>
              <w:t>Veľkosť biotopu</w:t>
            </w:r>
          </w:p>
        </w:tc>
        <w:tc>
          <w:tcPr>
            <w:tcW w:w="1491" w:type="dxa"/>
            <w:tcBorders>
              <w:bottom w:val="single" w:sz="4" w:space="0" w:color="00000A"/>
              <w:right w:val="single" w:sz="4" w:space="0" w:color="00000A"/>
            </w:tcBorders>
            <w:shd w:val="clear" w:color="auto" w:fill="auto"/>
            <w:vAlign w:val="center"/>
          </w:tcPr>
          <w:p w14:paraId="35015D66" w14:textId="77777777" w:rsidR="00990D22" w:rsidRPr="00990D22" w:rsidRDefault="00990D22" w:rsidP="00427595">
            <w:pPr>
              <w:jc w:val="center"/>
              <w:rPr>
                <w:sz w:val="20"/>
                <w:szCs w:val="20"/>
                <w:lang w:eastAsia="sk-SK"/>
              </w:rPr>
            </w:pPr>
            <w:r w:rsidRPr="00990D22">
              <w:rPr>
                <w:sz w:val="20"/>
                <w:szCs w:val="20"/>
                <w:lang w:eastAsia="sk-SK"/>
              </w:rPr>
              <w:t>ha</w:t>
            </w:r>
          </w:p>
        </w:tc>
        <w:tc>
          <w:tcPr>
            <w:tcW w:w="1753" w:type="dxa"/>
            <w:tcBorders>
              <w:bottom w:val="single" w:sz="4" w:space="0" w:color="00000A"/>
              <w:right w:val="single" w:sz="4" w:space="0" w:color="00000A"/>
            </w:tcBorders>
            <w:shd w:val="clear" w:color="auto" w:fill="auto"/>
            <w:vAlign w:val="center"/>
          </w:tcPr>
          <w:p w14:paraId="1068EC0C" w14:textId="77777777" w:rsidR="00990D22" w:rsidRPr="00990D22" w:rsidRDefault="00990D22" w:rsidP="00427595">
            <w:pPr>
              <w:jc w:val="center"/>
              <w:rPr>
                <w:sz w:val="20"/>
                <w:szCs w:val="20"/>
                <w:lang w:eastAsia="sk-SK"/>
              </w:rPr>
            </w:pPr>
            <w:r w:rsidRPr="00990D22">
              <w:rPr>
                <w:sz w:val="20"/>
                <w:szCs w:val="20"/>
                <w:lang w:eastAsia="sk-SK"/>
              </w:rPr>
              <w:t>0,9</w:t>
            </w:r>
          </w:p>
        </w:tc>
        <w:tc>
          <w:tcPr>
            <w:tcW w:w="4127" w:type="dxa"/>
            <w:tcBorders>
              <w:bottom w:val="single" w:sz="4" w:space="0" w:color="00000A"/>
              <w:right w:val="single" w:sz="4" w:space="0" w:color="00000A"/>
            </w:tcBorders>
            <w:shd w:val="clear" w:color="auto" w:fill="auto"/>
            <w:vAlign w:val="center"/>
          </w:tcPr>
          <w:p w14:paraId="2434419B" w14:textId="77777777" w:rsidR="00990D22" w:rsidRPr="00990D22" w:rsidRDefault="00990D22" w:rsidP="0015201E">
            <w:pPr>
              <w:jc w:val="center"/>
              <w:rPr>
                <w:sz w:val="20"/>
                <w:szCs w:val="20"/>
                <w:lang w:eastAsia="sk-SK"/>
              </w:rPr>
            </w:pPr>
            <w:r w:rsidRPr="00990D22">
              <w:rPr>
                <w:sz w:val="20"/>
                <w:szCs w:val="20"/>
                <w:lang w:eastAsia="sk-SK"/>
              </w:rPr>
              <w:t>Udržať súčasnú výmeru biotopu druhu.</w:t>
            </w:r>
          </w:p>
        </w:tc>
      </w:tr>
      <w:tr w:rsidR="00990D22" w:rsidRPr="00990D22" w14:paraId="48F68C09" w14:textId="77777777" w:rsidTr="0015201E">
        <w:trPr>
          <w:trHeight w:val="446"/>
        </w:trPr>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DC5F7A" w14:textId="77777777" w:rsidR="00990D22" w:rsidRPr="00990D22" w:rsidRDefault="00990D22" w:rsidP="0015201E">
            <w:pPr>
              <w:jc w:val="center"/>
              <w:rPr>
                <w:sz w:val="20"/>
                <w:szCs w:val="20"/>
                <w:lang w:eastAsia="sk-SK"/>
              </w:rPr>
            </w:pPr>
            <w:r w:rsidRPr="00990D22">
              <w:rPr>
                <w:sz w:val="20"/>
                <w:szCs w:val="20"/>
                <w:lang w:eastAsia="sk-SK"/>
              </w:rPr>
              <w:t>Kvalita biotopu</w:t>
            </w:r>
          </w:p>
        </w:tc>
        <w:tc>
          <w:tcPr>
            <w:tcW w:w="1491" w:type="dxa"/>
            <w:tcBorders>
              <w:top w:val="single" w:sz="4" w:space="0" w:color="00000A"/>
              <w:bottom w:val="single" w:sz="4" w:space="0" w:color="00000A"/>
              <w:right w:val="single" w:sz="4" w:space="0" w:color="00000A"/>
            </w:tcBorders>
            <w:shd w:val="clear" w:color="auto" w:fill="auto"/>
            <w:vAlign w:val="center"/>
          </w:tcPr>
          <w:p w14:paraId="3147B665" w14:textId="77777777" w:rsidR="00990D22" w:rsidRPr="00990D22" w:rsidRDefault="00990D22" w:rsidP="00427595">
            <w:pPr>
              <w:jc w:val="center"/>
              <w:rPr>
                <w:sz w:val="20"/>
                <w:szCs w:val="20"/>
                <w:lang w:eastAsia="sk-SK"/>
              </w:rPr>
            </w:pPr>
            <w:r w:rsidRPr="00990D22">
              <w:rPr>
                <w:sz w:val="20"/>
                <w:szCs w:val="20"/>
                <w:lang w:eastAsia="sk-SK"/>
              </w:rPr>
              <w:t>Zastúpenie krovinovej etáže v % / ha (iné druhy)</w:t>
            </w:r>
          </w:p>
        </w:tc>
        <w:tc>
          <w:tcPr>
            <w:tcW w:w="1753" w:type="dxa"/>
            <w:tcBorders>
              <w:top w:val="single" w:sz="4" w:space="0" w:color="00000A"/>
              <w:bottom w:val="single" w:sz="4" w:space="0" w:color="00000A"/>
              <w:right w:val="single" w:sz="4" w:space="0" w:color="00000A"/>
            </w:tcBorders>
            <w:shd w:val="clear" w:color="auto" w:fill="auto"/>
            <w:vAlign w:val="center"/>
          </w:tcPr>
          <w:p w14:paraId="272D09D3" w14:textId="77777777" w:rsidR="00990D22" w:rsidRPr="00990D22" w:rsidRDefault="00990D22" w:rsidP="00427595">
            <w:pPr>
              <w:jc w:val="center"/>
              <w:rPr>
                <w:sz w:val="20"/>
                <w:szCs w:val="20"/>
                <w:lang w:eastAsia="sk-SK"/>
              </w:rPr>
            </w:pPr>
            <w:r w:rsidRPr="00990D22">
              <w:rPr>
                <w:sz w:val="20"/>
                <w:szCs w:val="20"/>
                <w:lang w:eastAsia="sk-SK"/>
              </w:rPr>
              <w:t>Menej ako 10 % / ha</w:t>
            </w:r>
          </w:p>
        </w:tc>
        <w:tc>
          <w:tcPr>
            <w:tcW w:w="4127" w:type="dxa"/>
            <w:tcBorders>
              <w:top w:val="single" w:sz="4" w:space="0" w:color="00000A"/>
              <w:bottom w:val="single" w:sz="4" w:space="0" w:color="00000A"/>
              <w:right w:val="single" w:sz="4" w:space="0" w:color="00000A"/>
            </w:tcBorders>
            <w:shd w:val="clear" w:color="auto" w:fill="auto"/>
            <w:vAlign w:val="center"/>
          </w:tcPr>
          <w:p w14:paraId="05DEA1EC" w14:textId="77777777" w:rsidR="00990D22" w:rsidRPr="00990D22" w:rsidRDefault="00990D22" w:rsidP="0015201E">
            <w:pPr>
              <w:jc w:val="center"/>
              <w:rPr>
                <w:sz w:val="20"/>
                <w:szCs w:val="20"/>
              </w:rPr>
            </w:pPr>
            <w:r w:rsidRPr="00990D22">
              <w:rPr>
                <w:sz w:val="20"/>
                <w:szCs w:val="20"/>
                <w:shd w:val="clear" w:color="auto" w:fill="FAFBFA"/>
              </w:rPr>
              <w:t>Menšie zastúpenie krovinovej etáže na lokalitách druhu (presvetlené biotopy).</w:t>
            </w:r>
          </w:p>
        </w:tc>
      </w:tr>
    </w:tbl>
    <w:p w14:paraId="3567230A" w14:textId="77777777" w:rsidR="009149D4" w:rsidRDefault="009149D4" w:rsidP="009149D4">
      <w:pPr>
        <w:pStyle w:val="Popis"/>
        <w:keepNext/>
        <w:spacing w:after="0"/>
        <w:rPr>
          <w:color w:val="auto"/>
          <w:sz w:val="24"/>
          <w:szCs w:val="24"/>
        </w:rPr>
      </w:pPr>
    </w:p>
    <w:p w14:paraId="6DDDAB41" w14:textId="77777777" w:rsidR="00F27E11" w:rsidRDefault="00F27E11" w:rsidP="00F27E11">
      <w:pPr>
        <w:pStyle w:val="Popis"/>
        <w:keepNext/>
        <w:spacing w:after="0"/>
        <w:rPr>
          <w:color w:val="auto"/>
          <w:sz w:val="24"/>
          <w:szCs w:val="24"/>
        </w:rPr>
      </w:pPr>
      <w:r w:rsidRPr="00FB69CD">
        <w:rPr>
          <w:color w:val="auto"/>
          <w:sz w:val="24"/>
          <w:szCs w:val="24"/>
        </w:rPr>
        <w:t xml:space="preserve">Tab. č. </w:t>
      </w:r>
      <w:r w:rsidR="00F5442B">
        <w:rPr>
          <w:color w:val="auto"/>
          <w:sz w:val="24"/>
          <w:szCs w:val="24"/>
        </w:rPr>
        <w:t xml:space="preserve">18 </w:t>
      </w:r>
      <w:r w:rsidRPr="00FB69CD">
        <w:rPr>
          <w:color w:val="auto"/>
          <w:sz w:val="24"/>
          <w:szCs w:val="24"/>
        </w:rPr>
        <w:t>Hodnotenie biotopov európskeho významu a stanovenie cieľov ochrany v</w:t>
      </w:r>
      <w:r w:rsidR="008120E0">
        <w:rPr>
          <w:color w:val="auto"/>
          <w:sz w:val="24"/>
          <w:szCs w:val="24"/>
        </w:rPr>
        <w:t> </w:t>
      </w:r>
      <w:r w:rsidRPr="006D731A">
        <w:rPr>
          <w:b/>
          <w:color w:val="auto"/>
          <w:sz w:val="24"/>
          <w:szCs w:val="24"/>
        </w:rPr>
        <w:t>SKUEV0204 Homoľa</w:t>
      </w:r>
    </w:p>
    <w:p w14:paraId="6BFFCBCE" w14:textId="77777777" w:rsidR="008120E0" w:rsidRDefault="008120E0" w:rsidP="008120E0"/>
    <w:p w14:paraId="143E54DE" w14:textId="77777777" w:rsidR="008120E0" w:rsidRDefault="008120E0" w:rsidP="008120E0">
      <w:pPr>
        <w:pStyle w:val="Zkladntext"/>
        <w:widowControl w:val="0"/>
        <w:spacing w:after="120"/>
        <w:jc w:val="both"/>
      </w:pPr>
      <w:r>
        <w:rPr>
          <w:b w:val="0"/>
          <w:color w:val="000000"/>
        </w:rPr>
        <w:t xml:space="preserve">Zlepšenie stavu </w:t>
      </w:r>
      <w:r>
        <w:rPr>
          <w:color w:val="000000"/>
        </w:rPr>
        <w:t>biotopu Ls</w:t>
      </w:r>
      <w:r w:rsidR="009A52D4">
        <w:rPr>
          <w:color w:val="000000"/>
          <w:lang w:val="sk-SK"/>
        </w:rPr>
        <w:t xml:space="preserve"> </w:t>
      </w:r>
      <w:r>
        <w:rPr>
          <w:color w:val="000000"/>
        </w:rPr>
        <w:t xml:space="preserve">5.1 </w:t>
      </w:r>
      <w:r>
        <w:rPr>
          <w:bCs w:val="0"/>
          <w:color w:val="000000"/>
          <w:shd w:val="clear" w:color="auto" w:fill="FFFFFF"/>
        </w:rPr>
        <w:t>(</w:t>
      </w:r>
      <w:r>
        <w:rPr>
          <w:color w:val="000000"/>
          <w:lang w:eastAsia="sk-SK"/>
        </w:rPr>
        <w:t>9130</w:t>
      </w:r>
      <w:r>
        <w:rPr>
          <w:bCs w:val="0"/>
          <w:color w:val="000000"/>
          <w:shd w:val="clear" w:color="auto" w:fill="FFFFFF"/>
        </w:rPr>
        <w:t>) Bukové a jedľovo-bukové kvetnaté lesy</w:t>
      </w:r>
      <w:r>
        <w:rPr>
          <w:b w:val="0"/>
          <w:color w:val="000000"/>
        </w:rPr>
        <w:t xml:space="preserve"> za splnenia nasledovných atribútov</w:t>
      </w:r>
      <w:r>
        <w:rPr>
          <w:b w:val="0"/>
          <w:color w:val="000000"/>
          <w:shd w:val="clear" w:color="auto" w:fill="FFFFFF"/>
        </w:rPr>
        <w:t xml:space="preserve">: </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026"/>
        <w:gridCol w:w="1248"/>
        <w:gridCol w:w="1172"/>
        <w:gridCol w:w="4758"/>
      </w:tblGrid>
      <w:tr w:rsidR="008120E0" w14:paraId="4611B6EA" w14:textId="77777777" w:rsidTr="0015201E">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64A9587" w14:textId="77777777" w:rsidR="008120E0" w:rsidRDefault="008120E0" w:rsidP="0015201E">
            <w:pPr>
              <w:widowControl w:val="0"/>
              <w:jc w:val="center"/>
              <w:rPr>
                <w:b/>
                <w:sz w:val="18"/>
                <w:szCs w:val="18"/>
              </w:rPr>
            </w:pPr>
            <w:r>
              <w:rPr>
                <w:b/>
                <w:sz w:val="18"/>
                <w:szCs w:val="18"/>
              </w:rPr>
              <w:t>Parameter</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66571D74" w14:textId="77777777" w:rsidR="008120E0" w:rsidRDefault="008120E0" w:rsidP="008447FE">
            <w:pPr>
              <w:widowControl w:val="0"/>
              <w:jc w:val="center"/>
              <w:rPr>
                <w:b/>
                <w:sz w:val="18"/>
                <w:szCs w:val="18"/>
              </w:rPr>
            </w:pPr>
            <w:r>
              <w:rPr>
                <w:b/>
                <w:sz w:val="18"/>
                <w:szCs w:val="18"/>
              </w:rPr>
              <w:t>Merateľnosť</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711DAEF" w14:textId="77777777" w:rsidR="008120E0" w:rsidRDefault="008120E0" w:rsidP="008447FE">
            <w:pPr>
              <w:widowControl w:val="0"/>
              <w:jc w:val="center"/>
              <w:rPr>
                <w:b/>
                <w:sz w:val="18"/>
                <w:szCs w:val="18"/>
              </w:rPr>
            </w:pPr>
            <w:r>
              <w:rPr>
                <w:b/>
                <w:sz w:val="18"/>
                <w:szCs w:val="18"/>
              </w:rPr>
              <w:t>Cieľová hodnota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4308DCF7" w14:textId="77777777" w:rsidR="008120E0" w:rsidRDefault="008120E0" w:rsidP="005C2839">
            <w:pPr>
              <w:widowControl w:val="0"/>
              <w:jc w:val="center"/>
              <w:rPr>
                <w:b/>
                <w:sz w:val="18"/>
                <w:szCs w:val="18"/>
              </w:rPr>
            </w:pPr>
            <w:r>
              <w:rPr>
                <w:b/>
                <w:sz w:val="18"/>
                <w:szCs w:val="18"/>
              </w:rPr>
              <w:t>Doplnkové informácie</w:t>
            </w:r>
          </w:p>
        </w:tc>
      </w:tr>
      <w:tr w:rsidR="008120E0" w14:paraId="73A29555" w14:textId="77777777" w:rsidTr="0015201E">
        <w:trPr>
          <w:trHeight w:val="275"/>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0A2F7EA" w14:textId="77777777" w:rsidR="008120E0" w:rsidRDefault="008120E0" w:rsidP="0015201E">
            <w:pPr>
              <w:widowControl w:val="0"/>
              <w:jc w:val="center"/>
              <w:rPr>
                <w:sz w:val="18"/>
                <w:szCs w:val="18"/>
              </w:rPr>
            </w:pPr>
            <w:r>
              <w:rPr>
                <w:color w:val="000000"/>
                <w:sz w:val="18"/>
                <w:szCs w:val="18"/>
              </w:rPr>
              <w:t>Výmera biotopu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770D9BBA" w14:textId="77777777" w:rsidR="008120E0" w:rsidRDefault="008120E0" w:rsidP="008447FE">
            <w:pPr>
              <w:widowControl w:val="0"/>
              <w:jc w:val="center"/>
              <w:rPr>
                <w:sz w:val="18"/>
                <w:szCs w:val="18"/>
              </w:rPr>
            </w:pPr>
            <w:r>
              <w:rPr>
                <w:sz w:val="18"/>
                <w:szCs w:val="18"/>
              </w:rPr>
              <w:t>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601C38F6" w14:textId="77777777" w:rsidR="008120E0" w:rsidRDefault="008120E0" w:rsidP="008447FE">
            <w:pPr>
              <w:widowControl w:val="0"/>
              <w:jc w:val="center"/>
              <w:rPr>
                <w:sz w:val="18"/>
                <w:szCs w:val="18"/>
              </w:rPr>
            </w:pPr>
            <w:r>
              <w:rPr>
                <w:sz w:val="18"/>
                <w:szCs w:val="18"/>
              </w:rPr>
              <w:t>10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5C22217" w14:textId="77777777" w:rsidR="008120E0" w:rsidRDefault="008120E0" w:rsidP="0015201E">
            <w:pPr>
              <w:widowControl w:val="0"/>
              <w:jc w:val="center"/>
              <w:rPr>
                <w:sz w:val="18"/>
                <w:szCs w:val="18"/>
              </w:rPr>
            </w:pPr>
            <w:r>
              <w:rPr>
                <w:color w:val="000000"/>
                <w:sz w:val="18"/>
                <w:szCs w:val="18"/>
              </w:rPr>
              <w:t>Min. udržanie existujúcej výmery biotopu v ÚEV.</w:t>
            </w:r>
          </w:p>
        </w:tc>
      </w:tr>
      <w:tr w:rsidR="008120E0" w14:paraId="723084B6" w14:textId="77777777" w:rsidTr="0015201E">
        <w:trPr>
          <w:trHeight w:val="179"/>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F47DAEF" w14:textId="77777777" w:rsidR="008120E0" w:rsidRDefault="008120E0" w:rsidP="0015201E">
            <w:pPr>
              <w:jc w:val="center"/>
              <w:rPr>
                <w:sz w:val="18"/>
                <w:szCs w:val="18"/>
              </w:rPr>
            </w:pPr>
            <w:r>
              <w:rPr>
                <w:color w:val="000000"/>
                <w:sz w:val="18"/>
                <w:szCs w:val="18"/>
              </w:rPr>
              <w:t>Zastúpenie charakteristických drevín</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42A6E2CF" w14:textId="77777777" w:rsidR="008120E0" w:rsidRDefault="008120E0" w:rsidP="008447FE">
            <w:pPr>
              <w:jc w:val="center"/>
              <w:rPr>
                <w:sz w:val="18"/>
                <w:szCs w:val="18"/>
                <w:vertAlign w:val="superscript"/>
              </w:rPr>
            </w:pPr>
            <w:r>
              <w:rPr>
                <w:sz w:val="18"/>
                <w:szCs w:val="18"/>
              </w:rPr>
              <w:t>Percento pokrytia / 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1757ECD4" w14:textId="77777777" w:rsidR="008120E0" w:rsidRDefault="008120E0" w:rsidP="008447FE">
            <w:pPr>
              <w:jc w:val="center"/>
              <w:rPr>
                <w:sz w:val="18"/>
                <w:szCs w:val="18"/>
                <w:vertAlign w:val="superscript"/>
              </w:rPr>
            </w:pPr>
            <w:r>
              <w:rPr>
                <w:sz w:val="18"/>
                <w:szCs w:val="18"/>
              </w:rPr>
              <w:t>najmenej 80 %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3253B63" w14:textId="77777777" w:rsidR="008120E0" w:rsidRDefault="008120E0" w:rsidP="0015201E">
            <w:pPr>
              <w:jc w:val="center"/>
              <w:rPr>
                <w:sz w:val="18"/>
                <w:szCs w:val="18"/>
              </w:rPr>
            </w:pPr>
            <w:r>
              <w:rPr>
                <w:sz w:val="18"/>
                <w:szCs w:val="18"/>
              </w:rPr>
              <w:t>Charakteristická druhová skladba:</w:t>
            </w:r>
          </w:p>
          <w:p w14:paraId="66640B8C" w14:textId="77777777" w:rsidR="008120E0" w:rsidRDefault="008120E0" w:rsidP="0015201E">
            <w:pPr>
              <w:jc w:val="center"/>
              <w:rPr>
                <w:sz w:val="18"/>
                <w:szCs w:val="18"/>
              </w:rPr>
            </w:pPr>
            <w:r>
              <w:rPr>
                <w:b/>
                <w:i/>
                <w:sz w:val="18"/>
                <w:szCs w:val="18"/>
              </w:rPr>
              <w:t>Abies alba</w:t>
            </w:r>
            <w:r>
              <w:rPr>
                <w:i/>
                <w:sz w:val="18"/>
                <w:szCs w:val="18"/>
              </w:rPr>
              <w:t xml:space="preserve"> &lt;40</w:t>
            </w:r>
            <w:r w:rsidR="00253AF1">
              <w:rPr>
                <w:i/>
                <w:sz w:val="18"/>
                <w:szCs w:val="18"/>
              </w:rPr>
              <w:t xml:space="preserve"> </w:t>
            </w:r>
            <w:r>
              <w:rPr>
                <w:i/>
                <w:sz w:val="18"/>
                <w:szCs w:val="18"/>
              </w:rPr>
              <w:t xml:space="preserve">%, </w:t>
            </w:r>
            <w:r>
              <w:rPr>
                <w:b/>
                <w:i/>
                <w:sz w:val="18"/>
                <w:szCs w:val="18"/>
              </w:rPr>
              <w:t xml:space="preserve"> </w:t>
            </w:r>
            <w:r>
              <w:rPr>
                <w:i/>
                <w:sz w:val="18"/>
                <w:szCs w:val="18"/>
              </w:rPr>
              <w:t>A.platanoides,</w:t>
            </w:r>
            <w:r>
              <w:rPr>
                <w:b/>
                <w:i/>
                <w:sz w:val="18"/>
                <w:szCs w:val="18"/>
              </w:rPr>
              <w:t xml:space="preserve"> </w:t>
            </w:r>
            <w:r>
              <w:rPr>
                <w:i/>
                <w:sz w:val="18"/>
                <w:szCs w:val="18"/>
              </w:rPr>
              <w:t xml:space="preserve">A. pseudoplatanus, </w:t>
            </w:r>
            <w:r>
              <w:rPr>
                <w:b/>
                <w:i/>
                <w:sz w:val="18"/>
                <w:szCs w:val="18"/>
              </w:rPr>
              <w:t>Fagus sylvatica*</w:t>
            </w:r>
            <w:r>
              <w:rPr>
                <w:i/>
                <w:sz w:val="18"/>
                <w:szCs w:val="18"/>
              </w:rPr>
              <w:t>, Fraxinus excelsior, Picea abies &lt;25</w:t>
            </w:r>
            <w:r w:rsidR="00253AF1">
              <w:rPr>
                <w:i/>
                <w:sz w:val="18"/>
                <w:szCs w:val="18"/>
              </w:rPr>
              <w:t xml:space="preserve"> </w:t>
            </w:r>
            <w:r>
              <w:rPr>
                <w:i/>
                <w:sz w:val="18"/>
                <w:szCs w:val="18"/>
              </w:rPr>
              <w:t xml:space="preserve">%, Sorbus </w:t>
            </w:r>
            <w:r>
              <w:rPr>
                <w:sz w:val="18"/>
                <w:szCs w:val="18"/>
              </w:rPr>
              <w:t>spp.,</w:t>
            </w:r>
            <w:r>
              <w:rPr>
                <w:i/>
                <w:sz w:val="18"/>
                <w:szCs w:val="18"/>
              </w:rPr>
              <w:t xml:space="preserve"> Tilia cordata,</w:t>
            </w:r>
            <w:r>
              <w:rPr>
                <w:b/>
                <w:i/>
                <w:sz w:val="18"/>
                <w:szCs w:val="18"/>
              </w:rPr>
              <w:t xml:space="preserve"> </w:t>
            </w:r>
            <w:r>
              <w:rPr>
                <w:i/>
                <w:sz w:val="18"/>
                <w:szCs w:val="18"/>
              </w:rPr>
              <w:t>T. platyphyllos, Ulmus glabra, Carpinus betulus,</w:t>
            </w:r>
            <w:r>
              <w:rPr>
                <w:sz w:val="18"/>
                <w:szCs w:val="18"/>
              </w:rPr>
              <w:t>.</w:t>
            </w:r>
          </w:p>
          <w:p w14:paraId="271BD7BF" w14:textId="77777777" w:rsidR="008120E0" w:rsidRDefault="008120E0" w:rsidP="0015201E">
            <w:pPr>
              <w:jc w:val="center"/>
              <w:rPr>
                <w:b/>
                <w:sz w:val="18"/>
                <w:szCs w:val="18"/>
              </w:rPr>
            </w:pPr>
            <w:r>
              <w:rPr>
                <w:b/>
                <w:sz w:val="18"/>
                <w:szCs w:val="18"/>
              </w:rPr>
              <w:t>*</w:t>
            </w:r>
            <w:r>
              <w:rPr>
                <w:sz w:val="18"/>
                <w:szCs w:val="18"/>
              </w:rPr>
              <w:t>(</w:t>
            </w:r>
            <w:r>
              <w:rPr>
                <w:b/>
                <w:i/>
                <w:sz w:val="18"/>
                <w:szCs w:val="18"/>
              </w:rPr>
              <w:t xml:space="preserve">Fagus sylvatica </w:t>
            </w:r>
            <w:r>
              <w:rPr>
                <w:sz w:val="18"/>
                <w:szCs w:val="18"/>
              </w:rPr>
              <w:t>minimálne 40</w:t>
            </w:r>
            <w:r w:rsidR="00253AF1">
              <w:rPr>
                <w:sz w:val="18"/>
                <w:szCs w:val="18"/>
              </w:rPr>
              <w:t xml:space="preserve"> </w:t>
            </w:r>
            <w:r>
              <w:rPr>
                <w:sz w:val="18"/>
                <w:szCs w:val="18"/>
              </w:rPr>
              <w:t>%)</w:t>
            </w:r>
          </w:p>
        </w:tc>
      </w:tr>
      <w:tr w:rsidR="008120E0" w14:paraId="05FC194F" w14:textId="77777777" w:rsidTr="0015201E">
        <w:trPr>
          <w:trHeight w:val="173"/>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4A604183" w14:textId="77777777" w:rsidR="008120E0" w:rsidRDefault="008120E0" w:rsidP="0015201E">
            <w:pPr>
              <w:jc w:val="center"/>
              <w:rPr>
                <w:sz w:val="18"/>
                <w:szCs w:val="18"/>
              </w:rPr>
            </w:pPr>
            <w:r>
              <w:rPr>
                <w:color w:val="000000"/>
                <w:sz w:val="18"/>
                <w:szCs w:val="18"/>
              </w:rPr>
              <w:t>Zastúpenie charakteristických druhov synúzie podrastu (bylín, krov, machorastov, lišajníkov)</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69BE211E" w14:textId="77777777" w:rsidR="008120E0" w:rsidRDefault="008120E0" w:rsidP="008447FE">
            <w:pPr>
              <w:widowControl w:val="0"/>
              <w:jc w:val="center"/>
              <w:rPr>
                <w:sz w:val="18"/>
                <w:szCs w:val="18"/>
              </w:rPr>
            </w:pPr>
            <w:r>
              <w:rPr>
                <w:sz w:val="18"/>
                <w:szCs w:val="18"/>
              </w:rPr>
              <w:t>Počet druhov / 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E0976A2" w14:textId="77777777" w:rsidR="008120E0" w:rsidRDefault="008120E0" w:rsidP="008447FE">
            <w:pPr>
              <w:widowControl w:val="0"/>
              <w:jc w:val="center"/>
              <w:rPr>
                <w:sz w:val="18"/>
                <w:szCs w:val="18"/>
              </w:rPr>
            </w:pPr>
            <w:r>
              <w:rPr>
                <w:sz w:val="18"/>
                <w:szCs w:val="18"/>
              </w:rPr>
              <w:t>najmenej 5</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0C18EC90" w14:textId="77777777" w:rsidR="008120E0" w:rsidRDefault="008120E0" w:rsidP="0015201E">
            <w:pPr>
              <w:jc w:val="center"/>
              <w:rPr>
                <w:sz w:val="18"/>
                <w:szCs w:val="18"/>
              </w:rPr>
            </w:pPr>
            <w:r>
              <w:rPr>
                <w:sz w:val="18"/>
                <w:szCs w:val="18"/>
              </w:rPr>
              <w:t>Charakteristická druhová skladba:</w:t>
            </w:r>
          </w:p>
          <w:p w14:paraId="3337FD45" w14:textId="77777777" w:rsidR="008120E0" w:rsidRDefault="008120E0" w:rsidP="0015201E">
            <w:pPr>
              <w:jc w:val="center"/>
              <w:rPr>
                <w:i/>
                <w:sz w:val="18"/>
                <w:szCs w:val="18"/>
              </w:rPr>
            </w:pPr>
            <w:r>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8120E0" w14:paraId="4B443989" w14:textId="77777777" w:rsidTr="0015201E">
        <w:trPr>
          <w:trHeight w:val="114"/>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363ABFD" w14:textId="77777777" w:rsidR="008120E0" w:rsidRDefault="008120E0" w:rsidP="0015201E">
            <w:pPr>
              <w:jc w:val="center"/>
              <w:rPr>
                <w:sz w:val="18"/>
                <w:szCs w:val="18"/>
              </w:rPr>
            </w:pPr>
            <w:r>
              <w:rPr>
                <w:color w:val="000000"/>
                <w:sz w:val="18"/>
                <w:szCs w:val="18"/>
              </w:rPr>
              <w:t>Zastúpenie alochtónnych druhov/inváznych druhov drevín a bylín</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11C9DCE8" w14:textId="77777777" w:rsidR="008120E0" w:rsidRDefault="008120E0" w:rsidP="008447FE">
            <w:pPr>
              <w:jc w:val="center"/>
              <w:rPr>
                <w:sz w:val="18"/>
                <w:szCs w:val="18"/>
              </w:rPr>
            </w:pPr>
            <w:r>
              <w:rPr>
                <w:sz w:val="18"/>
                <w:szCs w:val="18"/>
              </w:rPr>
              <w:t>Percento pokrytia / 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082C7B83" w14:textId="77777777" w:rsidR="008120E0" w:rsidRDefault="008120E0" w:rsidP="008447FE">
            <w:pPr>
              <w:jc w:val="center"/>
              <w:rPr>
                <w:sz w:val="18"/>
                <w:szCs w:val="18"/>
              </w:rPr>
            </w:pPr>
            <w:r>
              <w:rPr>
                <w:sz w:val="18"/>
                <w:szCs w:val="18"/>
              </w:rPr>
              <w:t>Menej ako 1 %</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D8B1227" w14:textId="77777777" w:rsidR="008120E0" w:rsidRDefault="008120E0" w:rsidP="0015201E">
            <w:pPr>
              <w:jc w:val="center"/>
              <w:rPr>
                <w:sz w:val="18"/>
                <w:szCs w:val="18"/>
              </w:rPr>
            </w:pPr>
            <w:r>
              <w:rPr>
                <w:color w:val="000000"/>
                <w:sz w:val="18"/>
                <w:szCs w:val="18"/>
              </w:rPr>
              <w:t>Minimálne zastúpenie alochtónnych/inváznych druhov bylín (</w:t>
            </w:r>
            <w:r>
              <w:rPr>
                <w:i/>
                <w:color w:val="000000"/>
                <w:sz w:val="18"/>
                <w:szCs w:val="18"/>
              </w:rPr>
              <w:t>Fallopia sp., Impatiens glandulifera, I. parviflora</w:t>
            </w:r>
            <w:r>
              <w:rPr>
                <w:color w:val="000000"/>
                <w:sz w:val="18"/>
                <w:szCs w:val="18"/>
              </w:rPr>
              <w:t>)</w:t>
            </w:r>
          </w:p>
        </w:tc>
      </w:tr>
      <w:tr w:rsidR="008120E0" w14:paraId="5A5175F6" w14:textId="77777777" w:rsidTr="0015201E">
        <w:trPr>
          <w:trHeight w:val="735"/>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13600EAB" w14:textId="77777777" w:rsidR="008120E0" w:rsidRDefault="008120E0" w:rsidP="0015201E">
            <w:pPr>
              <w:spacing w:after="0"/>
              <w:jc w:val="center"/>
              <w:rPr>
                <w:color w:val="000000"/>
                <w:sz w:val="18"/>
                <w:szCs w:val="18"/>
              </w:rPr>
            </w:pPr>
            <w:r>
              <w:rPr>
                <w:color w:val="000000"/>
                <w:sz w:val="18"/>
                <w:szCs w:val="18"/>
              </w:rPr>
              <w:t>Mŕtve drevo</w:t>
            </w:r>
          </w:p>
          <w:p w14:paraId="671F7E0D" w14:textId="77777777" w:rsidR="008120E0" w:rsidRDefault="008120E0" w:rsidP="0015201E">
            <w:pPr>
              <w:jc w:val="center"/>
              <w:rPr>
                <w:sz w:val="18"/>
                <w:szCs w:val="18"/>
              </w:rPr>
            </w:pPr>
            <w:r>
              <w:rPr>
                <w:color w:val="000000"/>
                <w:sz w:val="18"/>
                <w:szCs w:val="18"/>
              </w:rPr>
              <w:t>(stojace, ležiace kmene stromov hlavnej úrovne s limitnou hrúbkou d</w:t>
            </w:r>
            <w:r w:rsidRPr="006C2556">
              <w:rPr>
                <w:color w:val="000000"/>
                <w:sz w:val="18"/>
                <w:szCs w:val="18"/>
                <w:vertAlign w:val="subscript"/>
              </w:rPr>
              <w:t>1,3</w:t>
            </w:r>
            <w:r>
              <w:rPr>
                <w:color w:val="000000"/>
                <w:sz w:val="18"/>
                <w:szCs w:val="18"/>
              </w:rPr>
              <w:t xml:space="preserve"> najmenej 50 cm)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E33A0F3" w14:textId="77777777" w:rsidR="008120E0" w:rsidRDefault="008120E0" w:rsidP="008447FE">
            <w:pPr>
              <w:jc w:val="center"/>
              <w:rPr>
                <w:sz w:val="18"/>
                <w:szCs w:val="18"/>
              </w:rPr>
            </w:pPr>
            <w:r>
              <w:rPr>
                <w:sz w:val="18"/>
                <w:szCs w:val="18"/>
              </w:rPr>
              <w:t>m</w:t>
            </w:r>
            <w:r>
              <w:rPr>
                <w:sz w:val="18"/>
                <w:szCs w:val="18"/>
                <w:vertAlign w:val="superscript"/>
              </w:rPr>
              <w:t>3</w:t>
            </w:r>
            <w:r>
              <w:rPr>
                <w:sz w:val="18"/>
                <w:szCs w:val="18"/>
              </w:rPr>
              <w:t>/ha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5DB25727" w14:textId="77777777" w:rsidR="008120E0" w:rsidRDefault="008120E0" w:rsidP="008447FE">
            <w:pPr>
              <w:jc w:val="center"/>
              <w:rPr>
                <w:sz w:val="18"/>
                <w:szCs w:val="18"/>
              </w:rPr>
            </w:pPr>
            <w:r>
              <w:rPr>
                <w:sz w:val="18"/>
                <w:szCs w:val="18"/>
              </w:rPr>
              <w:t>najmenej 20</w:t>
            </w:r>
          </w:p>
          <w:p w14:paraId="1DC65AF2" w14:textId="77777777" w:rsidR="008120E0" w:rsidRDefault="008120E0" w:rsidP="005C2839">
            <w:pPr>
              <w:jc w:val="center"/>
              <w:rPr>
                <w:sz w:val="18"/>
                <w:szCs w:val="18"/>
              </w:rPr>
            </w:pPr>
          </w:p>
          <w:p w14:paraId="5D9BBF58" w14:textId="77777777" w:rsidR="008120E0" w:rsidRDefault="008120E0" w:rsidP="00FA0284">
            <w:pPr>
              <w:jc w:val="center"/>
              <w:rPr>
                <w:sz w:val="18"/>
                <w:szCs w:val="18"/>
              </w:rPr>
            </w:pPr>
            <w:r>
              <w:rPr>
                <w:sz w:val="18"/>
                <w:szCs w:val="18"/>
              </w:rPr>
              <w:t>rovnomerne po celej ploche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B086D1C" w14:textId="77777777" w:rsidR="008120E0" w:rsidRDefault="008120E0" w:rsidP="0015201E">
            <w:pPr>
              <w:jc w:val="center"/>
              <w:rPr>
                <w:color w:val="000000"/>
                <w:sz w:val="18"/>
                <w:szCs w:val="18"/>
              </w:rPr>
            </w:pPr>
            <w:r>
              <w:rPr>
                <w:color w:val="000000"/>
                <w:sz w:val="18"/>
                <w:szCs w:val="18"/>
              </w:rPr>
              <w:t>Zabezpečenie prítomnosti odumretého dreva na ploche biotopu v danom objeme.</w:t>
            </w:r>
          </w:p>
          <w:p w14:paraId="4D4E925A" w14:textId="77777777" w:rsidR="008120E0" w:rsidRDefault="008120E0" w:rsidP="0015201E">
            <w:pPr>
              <w:jc w:val="center"/>
              <w:rPr>
                <w:sz w:val="18"/>
                <w:szCs w:val="18"/>
              </w:rPr>
            </w:pPr>
          </w:p>
        </w:tc>
      </w:tr>
    </w:tbl>
    <w:p w14:paraId="02275475" w14:textId="77777777" w:rsidR="008120E0" w:rsidRDefault="008120E0" w:rsidP="008120E0"/>
    <w:p w14:paraId="39DFCA2C" w14:textId="77777777" w:rsidR="008120E0" w:rsidRDefault="008120E0" w:rsidP="008120E0">
      <w:pPr>
        <w:rPr>
          <w:b/>
          <w:szCs w:val="24"/>
        </w:rPr>
      </w:pPr>
      <w:r>
        <w:rPr>
          <w:color w:val="000000"/>
          <w:szCs w:val="24"/>
        </w:rPr>
        <w:t xml:space="preserve">Zlepšenie stavu biotopu </w:t>
      </w:r>
      <w:r>
        <w:rPr>
          <w:b/>
          <w:color w:val="000000"/>
          <w:szCs w:val="24"/>
        </w:rPr>
        <w:t>Ls</w:t>
      </w:r>
      <w:r w:rsidR="009A52D4">
        <w:rPr>
          <w:b/>
          <w:color w:val="000000"/>
          <w:szCs w:val="24"/>
        </w:rPr>
        <w:t xml:space="preserve"> </w:t>
      </w:r>
      <w:r>
        <w:rPr>
          <w:b/>
          <w:color w:val="000000"/>
          <w:szCs w:val="24"/>
        </w:rPr>
        <w:t>5.4 (</w:t>
      </w:r>
      <w:r>
        <w:rPr>
          <w:b/>
          <w:szCs w:val="24"/>
        </w:rPr>
        <w:t>9150) Vápnomilné bukové lesy</w:t>
      </w:r>
      <w:r>
        <w:rPr>
          <w:b/>
          <w:i/>
          <w:szCs w:val="24"/>
        </w:rPr>
        <w:t xml:space="preserve"> </w:t>
      </w:r>
      <w:r>
        <w:rPr>
          <w:szCs w:val="24"/>
        </w:rPr>
        <w:t>za splnenia nasledovných atribútov:</w:t>
      </w:r>
      <w:r>
        <w:rPr>
          <w:b/>
          <w:i/>
          <w:szCs w:val="24"/>
        </w:rPr>
        <w:t xml:space="preserve"> </w:t>
      </w:r>
      <w:r>
        <w:rPr>
          <w:b/>
          <w:i/>
          <w:szCs w:val="24"/>
        </w:rPr>
        <w:tab/>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093"/>
        <w:gridCol w:w="1247"/>
        <w:gridCol w:w="1170"/>
        <w:gridCol w:w="4694"/>
      </w:tblGrid>
      <w:tr w:rsidR="008120E0" w14:paraId="64EEBDE6" w14:textId="77777777" w:rsidTr="0015201E">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595BC045" w14:textId="77777777" w:rsidR="008120E0" w:rsidRDefault="008120E0" w:rsidP="0015201E">
            <w:pPr>
              <w:widowControl w:val="0"/>
              <w:jc w:val="center"/>
              <w:rPr>
                <w:b/>
                <w:sz w:val="18"/>
                <w:szCs w:val="18"/>
              </w:rPr>
            </w:pPr>
            <w:r>
              <w:rPr>
                <w:b/>
                <w:sz w:val="18"/>
                <w:szCs w:val="18"/>
              </w:rPr>
              <w:t>Parameter</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FEBF015" w14:textId="77777777" w:rsidR="008120E0" w:rsidRDefault="008120E0" w:rsidP="008447FE">
            <w:pPr>
              <w:widowControl w:val="0"/>
              <w:jc w:val="center"/>
              <w:rPr>
                <w:b/>
                <w:sz w:val="18"/>
                <w:szCs w:val="18"/>
              </w:rPr>
            </w:pPr>
            <w:r>
              <w:rPr>
                <w:b/>
                <w:sz w:val="18"/>
                <w:szCs w:val="18"/>
              </w:rPr>
              <w:t>Merateľnosť</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09662761" w14:textId="77777777" w:rsidR="008120E0" w:rsidRDefault="008120E0" w:rsidP="008447FE">
            <w:pPr>
              <w:widowControl w:val="0"/>
              <w:jc w:val="center"/>
              <w:rPr>
                <w:b/>
                <w:sz w:val="18"/>
                <w:szCs w:val="18"/>
              </w:rPr>
            </w:pPr>
            <w:r>
              <w:rPr>
                <w:b/>
                <w:sz w:val="18"/>
                <w:szCs w:val="18"/>
              </w:rPr>
              <w:t>Cieľová hodnota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F016E3C" w14:textId="77777777" w:rsidR="008120E0" w:rsidRDefault="008120E0" w:rsidP="005C2839">
            <w:pPr>
              <w:widowControl w:val="0"/>
              <w:jc w:val="center"/>
              <w:rPr>
                <w:b/>
                <w:sz w:val="18"/>
                <w:szCs w:val="18"/>
              </w:rPr>
            </w:pPr>
            <w:r>
              <w:rPr>
                <w:b/>
                <w:sz w:val="18"/>
                <w:szCs w:val="18"/>
              </w:rPr>
              <w:t>Doplnkové informácie</w:t>
            </w:r>
          </w:p>
        </w:tc>
      </w:tr>
      <w:tr w:rsidR="008120E0" w14:paraId="715B268D" w14:textId="77777777" w:rsidTr="0015201E">
        <w:trPr>
          <w:trHeight w:val="106"/>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5F8130C" w14:textId="77777777" w:rsidR="008120E0" w:rsidRDefault="008120E0" w:rsidP="0015201E">
            <w:pPr>
              <w:widowControl w:val="0"/>
              <w:jc w:val="center"/>
              <w:rPr>
                <w:sz w:val="18"/>
                <w:szCs w:val="18"/>
              </w:rPr>
            </w:pPr>
            <w:r>
              <w:rPr>
                <w:sz w:val="18"/>
                <w:szCs w:val="18"/>
              </w:rPr>
              <w:t>Výmera biotopu</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08FF7BD2" w14:textId="77777777" w:rsidR="008120E0" w:rsidRDefault="008120E0" w:rsidP="008447FE">
            <w:pPr>
              <w:widowControl w:val="0"/>
              <w:jc w:val="center"/>
              <w:rPr>
                <w:sz w:val="18"/>
                <w:szCs w:val="18"/>
              </w:rPr>
            </w:pPr>
            <w:r>
              <w:rPr>
                <w:sz w:val="18"/>
                <w:szCs w:val="18"/>
              </w:rPr>
              <w:t>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4C3DCD34" w14:textId="77777777" w:rsidR="008120E0" w:rsidRDefault="008120E0" w:rsidP="008447FE">
            <w:pPr>
              <w:widowControl w:val="0"/>
              <w:jc w:val="center"/>
              <w:rPr>
                <w:sz w:val="18"/>
                <w:szCs w:val="18"/>
              </w:rPr>
            </w:pPr>
            <w:r>
              <w:rPr>
                <w:sz w:val="18"/>
                <w:szCs w:val="18"/>
              </w:rPr>
              <w:t>7,5</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79F61A48" w14:textId="77777777" w:rsidR="008120E0" w:rsidRDefault="008120E0" w:rsidP="0015201E">
            <w:pPr>
              <w:widowControl w:val="0"/>
              <w:jc w:val="center"/>
              <w:rPr>
                <w:sz w:val="18"/>
                <w:szCs w:val="18"/>
              </w:rPr>
            </w:pPr>
            <w:r>
              <w:rPr>
                <w:sz w:val="18"/>
                <w:szCs w:val="18"/>
              </w:rPr>
              <w:t>Udržanie existujúcej výmery biotopu v ÚEV.</w:t>
            </w:r>
          </w:p>
        </w:tc>
      </w:tr>
      <w:tr w:rsidR="008120E0" w14:paraId="3609AC74" w14:textId="77777777" w:rsidTr="0015201E">
        <w:trPr>
          <w:trHeight w:val="179"/>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50E2ECBA" w14:textId="77777777" w:rsidR="008120E0" w:rsidRDefault="008120E0" w:rsidP="0015201E">
            <w:pPr>
              <w:jc w:val="center"/>
              <w:rPr>
                <w:sz w:val="18"/>
                <w:szCs w:val="18"/>
              </w:rPr>
            </w:pPr>
            <w:r>
              <w:rPr>
                <w:sz w:val="18"/>
                <w:szCs w:val="18"/>
              </w:rPr>
              <w:t>Zastúpenie charakteristických drevín</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CA07F00" w14:textId="77777777" w:rsidR="008120E0" w:rsidRDefault="008120E0" w:rsidP="008447FE">
            <w:pPr>
              <w:jc w:val="center"/>
              <w:rPr>
                <w:sz w:val="18"/>
                <w:szCs w:val="18"/>
                <w:vertAlign w:val="superscript"/>
              </w:rPr>
            </w:pPr>
            <w:r>
              <w:rPr>
                <w:sz w:val="18"/>
                <w:szCs w:val="18"/>
              </w:rPr>
              <w:t>Percento pokrytia / 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434FE44" w14:textId="77777777" w:rsidR="008120E0" w:rsidRDefault="008120E0" w:rsidP="008447FE">
            <w:pPr>
              <w:jc w:val="center"/>
              <w:rPr>
                <w:sz w:val="18"/>
                <w:szCs w:val="18"/>
                <w:highlight w:val="yellow"/>
              </w:rPr>
            </w:pPr>
            <w:r>
              <w:rPr>
                <w:sz w:val="18"/>
                <w:szCs w:val="18"/>
              </w:rPr>
              <w:t>najmenej 85 %</w:t>
            </w:r>
          </w:p>
          <w:p w14:paraId="200B3353" w14:textId="77777777" w:rsidR="008120E0" w:rsidRDefault="008120E0" w:rsidP="005C2839">
            <w:pPr>
              <w:jc w:val="center"/>
              <w:rPr>
                <w:sz w:val="18"/>
                <w:szCs w:val="18"/>
                <w:vertAlign w:val="superscript"/>
              </w:rPr>
            </w:pP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68BCA89A" w14:textId="77777777" w:rsidR="008120E0" w:rsidRDefault="008120E0" w:rsidP="0015201E">
            <w:pPr>
              <w:jc w:val="center"/>
              <w:rPr>
                <w:sz w:val="18"/>
                <w:szCs w:val="18"/>
              </w:rPr>
            </w:pPr>
            <w:r>
              <w:rPr>
                <w:sz w:val="18"/>
                <w:szCs w:val="18"/>
              </w:rPr>
              <w:t>Charakteristická druhová skladba:</w:t>
            </w:r>
          </w:p>
          <w:p w14:paraId="289D17A7" w14:textId="77777777" w:rsidR="008120E0" w:rsidRDefault="008120E0" w:rsidP="0015201E">
            <w:pPr>
              <w:jc w:val="center"/>
              <w:rPr>
                <w:sz w:val="18"/>
                <w:szCs w:val="18"/>
              </w:rPr>
            </w:pPr>
            <w:r>
              <w:rPr>
                <w:sz w:val="18"/>
                <w:szCs w:val="18"/>
                <w:u w:val="single"/>
              </w:rPr>
              <w:t>4.lvs:</w:t>
            </w:r>
            <w:r>
              <w:rPr>
                <w:sz w:val="18"/>
                <w:szCs w:val="18"/>
              </w:rPr>
              <w:t xml:space="preserve"> </w:t>
            </w:r>
            <w:r>
              <w:rPr>
                <w:i/>
                <w:sz w:val="18"/>
                <w:szCs w:val="18"/>
              </w:rPr>
              <w:t>Abies alba &lt;15</w:t>
            </w:r>
            <w:r w:rsidR="00253AF1">
              <w:rPr>
                <w:i/>
                <w:sz w:val="18"/>
                <w:szCs w:val="18"/>
              </w:rPr>
              <w:t xml:space="preserve"> </w:t>
            </w:r>
            <w:r>
              <w:rPr>
                <w:i/>
                <w:sz w:val="18"/>
                <w:szCs w:val="18"/>
              </w:rPr>
              <w:t>%, Acer campestre,</w:t>
            </w:r>
            <w:r>
              <w:rPr>
                <w:b/>
                <w:i/>
                <w:sz w:val="18"/>
                <w:szCs w:val="18"/>
              </w:rPr>
              <w:t xml:space="preserve"> </w:t>
            </w:r>
            <w:r>
              <w:rPr>
                <w:i/>
                <w:sz w:val="18"/>
                <w:szCs w:val="18"/>
              </w:rPr>
              <w:t xml:space="preserve">A. platanoides, A. pseudoplatanus,  Carpinus betulus, Cerasus avium,  </w:t>
            </w:r>
            <w:r>
              <w:rPr>
                <w:b/>
                <w:i/>
                <w:sz w:val="18"/>
                <w:szCs w:val="18"/>
              </w:rPr>
              <w:t>Fagus sylvatica</w:t>
            </w:r>
            <w:r>
              <w:rPr>
                <w:i/>
                <w:sz w:val="18"/>
                <w:szCs w:val="18"/>
              </w:rPr>
              <w:t>, Fraxinus excelsior, Larix decidua &lt;5</w:t>
            </w:r>
            <w:r w:rsidR="00253AF1">
              <w:rPr>
                <w:i/>
                <w:sz w:val="18"/>
                <w:szCs w:val="18"/>
              </w:rPr>
              <w:t xml:space="preserve"> </w:t>
            </w:r>
            <w:r>
              <w:rPr>
                <w:i/>
                <w:sz w:val="18"/>
                <w:szCs w:val="18"/>
              </w:rPr>
              <w:t>%, Picea abies &lt;5</w:t>
            </w:r>
            <w:r w:rsidR="00253AF1">
              <w:rPr>
                <w:i/>
                <w:sz w:val="18"/>
                <w:szCs w:val="18"/>
              </w:rPr>
              <w:t xml:space="preserve"> </w:t>
            </w:r>
            <w:r>
              <w:rPr>
                <w:i/>
                <w:sz w:val="18"/>
                <w:szCs w:val="18"/>
              </w:rPr>
              <w:t>%, Pinus sylvestris &lt;20</w:t>
            </w:r>
            <w:r w:rsidR="00253AF1">
              <w:rPr>
                <w:i/>
                <w:sz w:val="18"/>
                <w:szCs w:val="18"/>
              </w:rPr>
              <w:t xml:space="preserve"> </w:t>
            </w:r>
            <w:r>
              <w:rPr>
                <w:i/>
                <w:sz w:val="18"/>
                <w:szCs w:val="18"/>
              </w:rPr>
              <w:t xml:space="preserve">%, Quercus petraea </w:t>
            </w:r>
            <w:r>
              <w:rPr>
                <w:sz w:val="18"/>
                <w:szCs w:val="18"/>
              </w:rPr>
              <w:t>agg</w:t>
            </w:r>
            <w:r>
              <w:rPr>
                <w:i/>
                <w:sz w:val="18"/>
                <w:szCs w:val="18"/>
              </w:rPr>
              <w:t xml:space="preserve">, Sorbus </w:t>
            </w:r>
            <w:r>
              <w:rPr>
                <w:sz w:val="18"/>
                <w:szCs w:val="18"/>
              </w:rPr>
              <w:t>spp.,</w:t>
            </w:r>
            <w:r>
              <w:rPr>
                <w:i/>
                <w:sz w:val="18"/>
                <w:szCs w:val="18"/>
              </w:rPr>
              <w:t xml:space="preserve"> Tilia cordata, T. platyphyllos, Ulmus glabra</w:t>
            </w:r>
            <w:r>
              <w:rPr>
                <w:sz w:val="18"/>
                <w:szCs w:val="18"/>
              </w:rPr>
              <w:t>.</w:t>
            </w:r>
          </w:p>
          <w:p w14:paraId="2DA1373D" w14:textId="77777777" w:rsidR="008120E0" w:rsidRDefault="008120E0" w:rsidP="0015201E">
            <w:pPr>
              <w:jc w:val="center"/>
              <w:rPr>
                <w:b/>
                <w:sz w:val="18"/>
                <w:szCs w:val="18"/>
              </w:rPr>
            </w:pPr>
          </w:p>
          <w:p w14:paraId="1CD0E346" w14:textId="77777777" w:rsidR="008120E0" w:rsidRDefault="008120E0" w:rsidP="0015201E">
            <w:pPr>
              <w:jc w:val="center"/>
              <w:rPr>
                <w:sz w:val="18"/>
                <w:szCs w:val="18"/>
              </w:rPr>
            </w:pPr>
            <w:r>
              <w:rPr>
                <w:sz w:val="18"/>
                <w:szCs w:val="18"/>
                <w:u w:val="single"/>
              </w:rPr>
              <w:t>5.lvs:</w:t>
            </w:r>
            <w:r>
              <w:rPr>
                <w:sz w:val="18"/>
                <w:szCs w:val="18"/>
              </w:rPr>
              <w:t xml:space="preserve"> </w:t>
            </w:r>
            <w:r>
              <w:rPr>
                <w:i/>
                <w:sz w:val="18"/>
                <w:szCs w:val="18"/>
              </w:rPr>
              <w:t>Abies alba &lt;30</w:t>
            </w:r>
            <w:r w:rsidR="00253AF1">
              <w:rPr>
                <w:i/>
                <w:sz w:val="18"/>
                <w:szCs w:val="18"/>
              </w:rPr>
              <w:t xml:space="preserve"> </w:t>
            </w:r>
            <w:r>
              <w:rPr>
                <w:i/>
                <w:sz w:val="18"/>
                <w:szCs w:val="18"/>
              </w:rPr>
              <w:t xml:space="preserve">%,  A. platanoides, A. pseudoplatanus, </w:t>
            </w:r>
            <w:r>
              <w:rPr>
                <w:b/>
                <w:i/>
                <w:sz w:val="18"/>
                <w:szCs w:val="18"/>
              </w:rPr>
              <w:t>Fagus sylvatica</w:t>
            </w:r>
            <w:r>
              <w:rPr>
                <w:i/>
                <w:sz w:val="18"/>
                <w:szCs w:val="18"/>
              </w:rPr>
              <w:t>, Fraxinus excelsior, Larix decidua &lt;15</w:t>
            </w:r>
            <w:r w:rsidR="00253AF1">
              <w:rPr>
                <w:i/>
                <w:sz w:val="18"/>
                <w:szCs w:val="18"/>
              </w:rPr>
              <w:t xml:space="preserve"> </w:t>
            </w:r>
            <w:r>
              <w:rPr>
                <w:i/>
                <w:sz w:val="18"/>
                <w:szCs w:val="18"/>
              </w:rPr>
              <w:t>%, Picea abies &lt;30</w:t>
            </w:r>
            <w:r w:rsidR="00253AF1">
              <w:rPr>
                <w:i/>
                <w:sz w:val="18"/>
                <w:szCs w:val="18"/>
              </w:rPr>
              <w:t xml:space="preserve"> </w:t>
            </w:r>
            <w:r>
              <w:rPr>
                <w:i/>
                <w:sz w:val="18"/>
                <w:szCs w:val="18"/>
              </w:rPr>
              <w:t>%, Pinus sylvestris &lt;20</w:t>
            </w:r>
            <w:r w:rsidR="00253AF1">
              <w:rPr>
                <w:i/>
                <w:sz w:val="18"/>
                <w:szCs w:val="18"/>
              </w:rPr>
              <w:t xml:space="preserve"> </w:t>
            </w:r>
            <w:r>
              <w:rPr>
                <w:i/>
                <w:sz w:val="18"/>
                <w:szCs w:val="18"/>
              </w:rPr>
              <w:t xml:space="preserve">%, Sorbus </w:t>
            </w:r>
            <w:r>
              <w:rPr>
                <w:sz w:val="18"/>
                <w:szCs w:val="18"/>
              </w:rPr>
              <w:t>spp.,</w:t>
            </w:r>
            <w:r>
              <w:rPr>
                <w:i/>
                <w:sz w:val="18"/>
                <w:szCs w:val="18"/>
              </w:rPr>
              <w:t xml:space="preserve"> Taxus baccata***, Tilia cordata, T. platyphyllos, Ulmus glabra</w:t>
            </w:r>
            <w:r>
              <w:rPr>
                <w:sz w:val="18"/>
                <w:szCs w:val="18"/>
              </w:rPr>
              <w:t>.</w:t>
            </w:r>
          </w:p>
          <w:p w14:paraId="14ABAC2E" w14:textId="77777777" w:rsidR="008120E0" w:rsidRDefault="008120E0" w:rsidP="0015201E">
            <w:pPr>
              <w:jc w:val="center"/>
              <w:rPr>
                <w:b/>
                <w:sz w:val="18"/>
                <w:szCs w:val="18"/>
              </w:rPr>
            </w:pPr>
          </w:p>
          <w:p w14:paraId="18F91996" w14:textId="77777777" w:rsidR="008120E0" w:rsidRDefault="008120E0" w:rsidP="0015201E">
            <w:pPr>
              <w:jc w:val="center"/>
              <w:rPr>
                <w:b/>
                <w:sz w:val="18"/>
                <w:szCs w:val="18"/>
              </w:rPr>
            </w:pPr>
            <w:r>
              <w:rPr>
                <w:sz w:val="18"/>
                <w:szCs w:val="18"/>
                <w:u w:val="single"/>
              </w:rPr>
              <w:t>6.lvs:</w:t>
            </w:r>
            <w:r>
              <w:rPr>
                <w:sz w:val="18"/>
                <w:szCs w:val="18"/>
              </w:rPr>
              <w:t xml:space="preserve"> </w:t>
            </w:r>
            <w:r>
              <w:rPr>
                <w:b/>
                <w:i/>
                <w:sz w:val="18"/>
                <w:szCs w:val="18"/>
              </w:rPr>
              <w:t xml:space="preserve">Abies alba </w:t>
            </w:r>
            <w:r>
              <w:rPr>
                <w:i/>
                <w:sz w:val="18"/>
                <w:szCs w:val="18"/>
              </w:rPr>
              <w:t>&lt;50</w:t>
            </w:r>
            <w:r w:rsidR="00253AF1">
              <w:rPr>
                <w:i/>
                <w:sz w:val="18"/>
                <w:szCs w:val="18"/>
              </w:rPr>
              <w:t xml:space="preserve"> </w:t>
            </w:r>
            <w:r>
              <w:rPr>
                <w:i/>
                <w:sz w:val="18"/>
                <w:szCs w:val="18"/>
              </w:rPr>
              <w:t>%,</w:t>
            </w:r>
            <w:r>
              <w:rPr>
                <w:b/>
                <w:i/>
                <w:sz w:val="18"/>
                <w:szCs w:val="18"/>
              </w:rPr>
              <w:t xml:space="preserve">  </w:t>
            </w:r>
            <w:r>
              <w:rPr>
                <w:i/>
                <w:sz w:val="18"/>
                <w:szCs w:val="18"/>
              </w:rPr>
              <w:t xml:space="preserve">A. pseudoplatanus, </w:t>
            </w:r>
            <w:r>
              <w:rPr>
                <w:b/>
                <w:i/>
                <w:sz w:val="18"/>
                <w:szCs w:val="18"/>
              </w:rPr>
              <w:t>Fagus sylvatica*</w:t>
            </w:r>
            <w:r>
              <w:rPr>
                <w:i/>
                <w:sz w:val="18"/>
                <w:szCs w:val="18"/>
              </w:rPr>
              <w:t>, Fraxinus excelsior, Larix decidua &lt;20</w:t>
            </w:r>
            <w:r w:rsidR="00253AF1">
              <w:rPr>
                <w:i/>
                <w:sz w:val="18"/>
                <w:szCs w:val="18"/>
              </w:rPr>
              <w:t xml:space="preserve"> </w:t>
            </w:r>
            <w:r>
              <w:rPr>
                <w:i/>
                <w:sz w:val="18"/>
                <w:szCs w:val="18"/>
              </w:rPr>
              <w:t xml:space="preserve">%, </w:t>
            </w:r>
            <w:r>
              <w:rPr>
                <w:b/>
                <w:i/>
                <w:sz w:val="18"/>
                <w:szCs w:val="18"/>
              </w:rPr>
              <w:t>Picea abies</w:t>
            </w:r>
            <w:r>
              <w:rPr>
                <w:i/>
                <w:sz w:val="18"/>
                <w:szCs w:val="18"/>
              </w:rPr>
              <w:t xml:space="preserve"> &lt;40</w:t>
            </w:r>
            <w:r w:rsidR="00253AF1">
              <w:rPr>
                <w:i/>
                <w:sz w:val="18"/>
                <w:szCs w:val="18"/>
              </w:rPr>
              <w:t> </w:t>
            </w:r>
            <w:r>
              <w:rPr>
                <w:i/>
                <w:sz w:val="18"/>
                <w:szCs w:val="18"/>
              </w:rPr>
              <w:t>%, Pinus sylvestris &lt;20</w:t>
            </w:r>
            <w:r w:rsidR="00253AF1">
              <w:rPr>
                <w:i/>
                <w:sz w:val="18"/>
                <w:szCs w:val="18"/>
              </w:rPr>
              <w:t xml:space="preserve"> </w:t>
            </w:r>
            <w:r>
              <w:rPr>
                <w:i/>
                <w:sz w:val="18"/>
                <w:szCs w:val="18"/>
              </w:rPr>
              <w:t xml:space="preserve">%, Sorbus </w:t>
            </w:r>
            <w:r>
              <w:rPr>
                <w:sz w:val="18"/>
                <w:szCs w:val="18"/>
              </w:rPr>
              <w:t xml:space="preserve">spp., </w:t>
            </w:r>
            <w:r>
              <w:rPr>
                <w:i/>
                <w:sz w:val="18"/>
                <w:szCs w:val="18"/>
              </w:rPr>
              <w:t>Taxus baccata, Tilia cordata,</w:t>
            </w:r>
            <w:r>
              <w:rPr>
                <w:b/>
                <w:i/>
                <w:sz w:val="18"/>
                <w:szCs w:val="18"/>
              </w:rPr>
              <w:t xml:space="preserve"> </w:t>
            </w:r>
            <w:r>
              <w:rPr>
                <w:i/>
                <w:sz w:val="18"/>
                <w:szCs w:val="18"/>
              </w:rPr>
              <w:t>T. platyphyllos, Ulmus glabra</w:t>
            </w:r>
            <w:r>
              <w:rPr>
                <w:sz w:val="18"/>
                <w:szCs w:val="18"/>
              </w:rPr>
              <w:t>.</w:t>
            </w:r>
          </w:p>
          <w:p w14:paraId="27573DCD" w14:textId="77777777" w:rsidR="008120E0" w:rsidRDefault="008120E0" w:rsidP="0015201E">
            <w:pPr>
              <w:jc w:val="center"/>
              <w:rPr>
                <w:sz w:val="18"/>
                <w:szCs w:val="18"/>
              </w:rPr>
            </w:pPr>
            <w:r>
              <w:rPr>
                <w:b/>
                <w:sz w:val="18"/>
                <w:szCs w:val="18"/>
              </w:rPr>
              <w:t>* </w:t>
            </w:r>
            <w:r>
              <w:rPr>
                <w:sz w:val="18"/>
                <w:szCs w:val="18"/>
              </w:rPr>
              <w:t>(</w:t>
            </w:r>
            <w:r>
              <w:rPr>
                <w:b/>
                <w:i/>
                <w:sz w:val="18"/>
                <w:szCs w:val="18"/>
              </w:rPr>
              <w:t xml:space="preserve">Fagus sylvatica </w:t>
            </w:r>
            <w:r>
              <w:rPr>
                <w:sz w:val="18"/>
                <w:szCs w:val="18"/>
              </w:rPr>
              <w:t>minimálne 30</w:t>
            </w:r>
            <w:r w:rsidR="00253AF1">
              <w:rPr>
                <w:sz w:val="18"/>
                <w:szCs w:val="18"/>
              </w:rPr>
              <w:t xml:space="preserve"> </w:t>
            </w:r>
            <w:r>
              <w:rPr>
                <w:sz w:val="18"/>
                <w:szCs w:val="18"/>
              </w:rPr>
              <w:t>%)</w:t>
            </w:r>
          </w:p>
          <w:p w14:paraId="58EA9EB0" w14:textId="77777777" w:rsidR="008120E0" w:rsidRDefault="008120E0" w:rsidP="0015201E">
            <w:pPr>
              <w:jc w:val="center"/>
              <w:rPr>
                <w:b/>
                <w:sz w:val="18"/>
                <w:szCs w:val="18"/>
              </w:rPr>
            </w:pPr>
          </w:p>
          <w:p w14:paraId="3BD6AF23" w14:textId="77777777" w:rsidR="008120E0" w:rsidRDefault="008120E0" w:rsidP="0015201E">
            <w:pPr>
              <w:jc w:val="center"/>
              <w:rPr>
                <w:sz w:val="18"/>
                <w:szCs w:val="18"/>
              </w:rPr>
            </w:pPr>
            <w:r>
              <w:rPr>
                <w:b/>
                <w:sz w:val="18"/>
                <w:szCs w:val="18"/>
              </w:rPr>
              <w:t>Pozn.:</w:t>
            </w:r>
            <w:r>
              <w:rPr>
                <w:sz w:val="18"/>
                <w:szCs w:val="18"/>
              </w:rPr>
              <w:t xml:space="preserve"> </w:t>
            </w:r>
            <w:r>
              <w:rPr>
                <w:i/>
                <w:sz w:val="18"/>
                <w:szCs w:val="18"/>
              </w:rPr>
              <w:t>Hrubším typom písma sú vyznačené dominantné druhy biotopu</w:t>
            </w:r>
          </w:p>
        </w:tc>
      </w:tr>
      <w:tr w:rsidR="008120E0" w14:paraId="5BE72B1D" w14:textId="77777777" w:rsidTr="0015201E">
        <w:trPr>
          <w:trHeight w:val="173"/>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C29B6B5" w14:textId="77777777" w:rsidR="008120E0" w:rsidRDefault="008120E0" w:rsidP="0015201E">
            <w:pPr>
              <w:jc w:val="center"/>
              <w:rPr>
                <w:sz w:val="18"/>
                <w:szCs w:val="18"/>
              </w:rPr>
            </w:pPr>
            <w:r>
              <w:rPr>
                <w:sz w:val="18"/>
                <w:szCs w:val="18"/>
              </w:rPr>
              <w:t>Zastúpenie charakteristických druhov synúzie podrastu (</w:t>
            </w:r>
            <w:r>
              <w:rPr>
                <w:i/>
                <w:sz w:val="18"/>
                <w:szCs w:val="18"/>
              </w:rPr>
              <w:t>bylín, krov, machorastov, lišajníkov)</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57530C0E" w14:textId="77777777" w:rsidR="008120E0" w:rsidRDefault="008120E0" w:rsidP="008447FE">
            <w:pPr>
              <w:widowControl w:val="0"/>
              <w:spacing w:before="240"/>
              <w:jc w:val="center"/>
              <w:rPr>
                <w:sz w:val="18"/>
                <w:szCs w:val="18"/>
              </w:rPr>
            </w:pPr>
            <w:r>
              <w:rPr>
                <w:sz w:val="18"/>
                <w:szCs w:val="18"/>
              </w:rPr>
              <w:t>Počet druhov / 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80247CF" w14:textId="77777777" w:rsidR="008120E0" w:rsidRDefault="008120E0" w:rsidP="008447FE">
            <w:pPr>
              <w:widowControl w:val="0"/>
              <w:spacing w:before="240"/>
              <w:jc w:val="center"/>
              <w:rPr>
                <w:sz w:val="18"/>
                <w:szCs w:val="18"/>
              </w:rPr>
            </w:pPr>
            <w:r>
              <w:rPr>
                <w:sz w:val="18"/>
                <w:szCs w:val="18"/>
              </w:rPr>
              <w:t>najmenej 3</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7A89980D" w14:textId="77777777" w:rsidR="008120E0" w:rsidRDefault="008120E0" w:rsidP="0015201E">
            <w:pPr>
              <w:jc w:val="center"/>
              <w:rPr>
                <w:sz w:val="18"/>
                <w:szCs w:val="18"/>
              </w:rPr>
            </w:pPr>
            <w:r>
              <w:rPr>
                <w:sz w:val="18"/>
                <w:szCs w:val="18"/>
              </w:rPr>
              <w:t>Charakteristická druhová skladba:</w:t>
            </w:r>
          </w:p>
          <w:p w14:paraId="0B9B3259" w14:textId="77777777" w:rsidR="008120E0" w:rsidRDefault="008120E0" w:rsidP="0015201E">
            <w:pPr>
              <w:jc w:val="center"/>
              <w:rPr>
                <w:i/>
                <w:sz w:val="18"/>
                <w:szCs w:val="18"/>
              </w:rPr>
            </w:pPr>
            <w:r>
              <w:rPr>
                <w:i/>
                <w:sz w:val="18"/>
                <w:szCs w:val="18"/>
              </w:rPr>
              <w:t xml:space="preserve">Aconitum vulparia, A. moldavicum (endemit), Adenophora liliifolia, Aquilegia vulgaris, </w:t>
            </w:r>
            <w:r>
              <w:rPr>
                <w:b/>
                <w:i/>
                <w:sz w:val="18"/>
                <w:szCs w:val="18"/>
              </w:rPr>
              <w:t>Calamagrostis varia</w:t>
            </w:r>
            <w:r>
              <w:rPr>
                <w:i/>
                <w:sz w:val="18"/>
                <w:szCs w:val="18"/>
              </w:rPr>
              <w:t xml:space="preserve">, Campanula carpatica (endemit), C. persicifolia, C. rapunculoides, Cardaminopsis arenosa agg., Carduus glaucinus (endemit), </w:t>
            </w:r>
            <w:r>
              <w:rPr>
                <w:b/>
                <w:i/>
                <w:sz w:val="18"/>
                <w:szCs w:val="18"/>
              </w:rPr>
              <w:t>Carex alba</w:t>
            </w:r>
            <w:r>
              <w:rPr>
                <w:i/>
                <w:sz w:val="18"/>
                <w:szCs w:val="18"/>
              </w:rPr>
              <w:t xml:space="preserve">, C. digitata, C. montana, Cephalanthera damasonium, C. rubra, Cirsium erisithales, Clematis alpina, Corallorhiza trifida, Cortusa mattioli, Cyclamen fatrense (endemit), </w:t>
            </w:r>
            <w:r>
              <w:rPr>
                <w:i/>
                <w:sz w:val="18"/>
                <w:szCs w:val="18"/>
                <w:u w:val="single"/>
              </w:rPr>
              <w:t>Cypripedium calceolus</w:t>
            </w:r>
            <w:r>
              <w:rPr>
                <w:i/>
                <w:sz w:val="18"/>
                <w:szCs w:val="18"/>
              </w:rPr>
              <w:t xml:space="preserve"> (anexový druh), Epipactis microphylla, E. muelleri, Hedera helix, Laserpitium latifolium, Lilium martagon, Pimpinella major, Pleurospermum austriacum, Poa stiriaca, Rubus saxatilis, </w:t>
            </w:r>
            <w:r>
              <w:rPr>
                <w:b/>
                <w:i/>
                <w:sz w:val="18"/>
                <w:szCs w:val="18"/>
              </w:rPr>
              <w:t>Sesleria albicans</w:t>
            </w:r>
            <w:r>
              <w:rPr>
                <w:i/>
                <w:sz w:val="18"/>
                <w:szCs w:val="18"/>
              </w:rPr>
              <w:t>, S. heufleriana (endemit), Solidago virgaurea, Valeriana tripteris, Vincetoxicum hirundinaria.</w:t>
            </w:r>
          </w:p>
        </w:tc>
      </w:tr>
      <w:tr w:rsidR="008120E0" w14:paraId="33CE9E7F" w14:textId="77777777" w:rsidTr="0015201E">
        <w:trPr>
          <w:trHeight w:val="623"/>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4E6DECDF" w14:textId="77777777" w:rsidR="008120E0" w:rsidRDefault="008120E0" w:rsidP="0015201E">
            <w:pPr>
              <w:jc w:val="center"/>
              <w:rPr>
                <w:sz w:val="18"/>
                <w:szCs w:val="18"/>
              </w:rPr>
            </w:pPr>
            <w:r>
              <w:rPr>
                <w:sz w:val="18"/>
                <w:szCs w:val="18"/>
              </w:rPr>
              <w:t>Zastúpenie alochtónnych druhov/inváznych druhov drevín</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6A251215" w14:textId="77777777" w:rsidR="008120E0" w:rsidRDefault="008120E0" w:rsidP="008447FE">
            <w:pPr>
              <w:jc w:val="center"/>
              <w:rPr>
                <w:sz w:val="18"/>
                <w:szCs w:val="18"/>
              </w:rPr>
            </w:pPr>
            <w:r>
              <w:rPr>
                <w:sz w:val="18"/>
                <w:szCs w:val="18"/>
              </w:rPr>
              <w:t>Percento pokrytia / 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2B339F20" w14:textId="77777777" w:rsidR="008120E0" w:rsidRDefault="008120E0" w:rsidP="008447FE">
            <w:pPr>
              <w:jc w:val="center"/>
              <w:rPr>
                <w:sz w:val="18"/>
                <w:szCs w:val="18"/>
              </w:rPr>
            </w:pPr>
            <w:r>
              <w:rPr>
                <w:sz w:val="18"/>
                <w:szCs w:val="18"/>
              </w:rPr>
              <w:t>0</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766C4CE3" w14:textId="77777777" w:rsidR="008120E0" w:rsidRDefault="008120E0" w:rsidP="0015201E">
            <w:pPr>
              <w:jc w:val="center"/>
              <w:rPr>
                <w:sz w:val="18"/>
                <w:szCs w:val="18"/>
              </w:rPr>
            </w:pPr>
            <w:r>
              <w:rPr>
                <w:color w:val="000000"/>
                <w:sz w:val="18"/>
                <w:szCs w:val="18"/>
              </w:rPr>
              <w:t>Bez zastúpenia alochtónnych/inváznych druhov drevín a bylín.</w:t>
            </w:r>
          </w:p>
        </w:tc>
      </w:tr>
      <w:tr w:rsidR="008120E0" w14:paraId="0B5B09FA" w14:textId="77777777" w:rsidTr="0015201E">
        <w:trPr>
          <w:trHeight w:val="648"/>
        </w:trPr>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18A335B2" w14:textId="77777777" w:rsidR="008120E0" w:rsidRDefault="008120E0" w:rsidP="0015201E">
            <w:pPr>
              <w:jc w:val="center"/>
              <w:rPr>
                <w:sz w:val="18"/>
                <w:szCs w:val="18"/>
              </w:rPr>
            </w:pPr>
            <w:r>
              <w:rPr>
                <w:sz w:val="18"/>
                <w:szCs w:val="18"/>
              </w:rPr>
              <w:t>Odumreté drevo (stojace, ležiace kmene stromov hlavnej úrovne s limitnou hrúbkou d</w:t>
            </w:r>
            <w:r>
              <w:rPr>
                <w:sz w:val="18"/>
                <w:szCs w:val="18"/>
                <w:vertAlign w:val="subscript"/>
              </w:rPr>
              <w:t>1,3</w:t>
            </w:r>
            <w:r>
              <w:rPr>
                <w:sz w:val="18"/>
                <w:szCs w:val="18"/>
              </w:rPr>
              <w:t xml:space="preserve"> najmenej 50 cm)</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484FB30C" w14:textId="77777777" w:rsidR="008120E0" w:rsidRDefault="008120E0" w:rsidP="008447FE">
            <w:pPr>
              <w:jc w:val="center"/>
              <w:rPr>
                <w:sz w:val="18"/>
                <w:szCs w:val="18"/>
              </w:rPr>
            </w:pPr>
            <w:r>
              <w:rPr>
                <w:sz w:val="18"/>
                <w:szCs w:val="18"/>
              </w:rPr>
              <w:t>m</w:t>
            </w:r>
            <w:r>
              <w:rPr>
                <w:sz w:val="18"/>
                <w:szCs w:val="18"/>
                <w:vertAlign w:val="superscript"/>
              </w:rPr>
              <w:t>3</w:t>
            </w:r>
            <w:r>
              <w:rPr>
                <w:sz w:val="18"/>
                <w:szCs w:val="18"/>
              </w:rPr>
              <w:t>/ha</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3494B4D8" w14:textId="77777777" w:rsidR="008120E0" w:rsidRDefault="008120E0" w:rsidP="008447FE">
            <w:pPr>
              <w:jc w:val="center"/>
              <w:rPr>
                <w:sz w:val="18"/>
                <w:szCs w:val="18"/>
              </w:rPr>
            </w:pPr>
            <w:r>
              <w:rPr>
                <w:sz w:val="18"/>
                <w:szCs w:val="18"/>
              </w:rPr>
              <w:t>najmenej 40</w:t>
            </w:r>
          </w:p>
          <w:p w14:paraId="47EA8202" w14:textId="77777777" w:rsidR="008120E0" w:rsidRDefault="008120E0" w:rsidP="005C2839">
            <w:pPr>
              <w:jc w:val="center"/>
              <w:rPr>
                <w:sz w:val="18"/>
                <w:szCs w:val="18"/>
              </w:rPr>
            </w:pPr>
          </w:p>
          <w:p w14:paraId="0A8A61C5" w14:textId="77777777" w:rsidR="008120E0" w:rsidRDefault="008120E0" w:rsidP="00FA0284">
            <w:pPr>
              <w:jc w:val="center"/>
              <w:rPr>
                <w:sz w:val="18"/>
                <w:szCs w:val="18"/>
              </w:rPr>
            </w:pPr>
            <w:r>
              <w:rPr>
                <w:sz w:val="18"/>
                <w:szCs w:val="18"/>
              </w:rPr>
              <w:t>rovnomerne po celej ploche</w:t>
            </w:r>
          </w:p>
        </w:tc>
        <w:tc>
          <w:tcPr>
            <w:tcW w:w="0" w:type="auto"/>
            <w:tcBorders>
              <w:top w:val="single" w:sz="4" w:space="0" w:color="000001"/>
              <w:left w:val="single" w:sz="4" w:space="0" w:color="000001"/>
              <w:bottom w:val="single" w:sz="4" w:space="0" w:color="000001"/>
              <w:right w:val="single" w:sz="4" w:space="0" w:color="000001"/>
            </w:tcBorders>
            <w:shd w:val="clear" w:color="auto" w:fill="auto"/>
            <w:vAlign w:val="center"/>
          </w:tcPr>
          <w:p w14:paraId="79D56A46" w14:textId="77777777" w:rsidR="008120E0" w:rsidRDefault="008120E0" w:rsidP="0015201E">
            <w:pPr>
              <w:jc w:val="center"/>
              <w:rPr>
                <w:color w:val="000000"/>
                <w:sz w:val="18"/>
                <w:szCs w:val="18"/>
              </w:rPr>
            </w:pPr>
            <w:r>
              <w:rPr>
                <w:color w:val="000000"/>
                <w:sz w:val="18"/>
                <w:szCs w:val="18"/>
              </w:rPr>
              <w:t>Zabezpečenie udržania prítomnosti odumretého dreva na ploche biotopu v danom objeme.</w:t>
            </w:r>
          </w:p>
        </w:tc>
      </w:tr>
    </w:tbl>
    <w:p w14:paraId="3E9A69C0" w14:textId="77777777" w:rsidR="008120E0" w:rsidRDefault="008120E0" w:rsidP="008120E0">
      <w:pPr>
        <w:rPr>
          <w:sz w:val="18"/>
          <w:szCs w:val="18"/>
        </w:rPr>
      </w:pPr>
    </w:p>
    <w:p w14:paraId="44D7D1DA" w14:textId="77777777" w:rsidR="008120E0" w:rsidRDefault="008120E0" w:rsidP="008120E0">
      <w:pPr>
        <w:rPr>
          <w:rFonts w:eastAsia="Times New Roman"/>
          <w:sz w:val="20"/>
          <w:szCs w:val="20"/>
          <w:lang w:eastAsia="sk-SK"/>
        </w:rPr>
      </w:pPr>
      <w:r>
        <w:rPr>
          <w:color w:val="000000"/>
          <w:szCs w:val="24"/>
        </w:rPr>
        <w:t xml:space="preserve">Zachovanie priaznivého stavu biotopu </w:t>
      </w:r>
      <w:r>
        <w:rPr>
          <w:b/>
          <w:color w:val="000000"/>
          <w:szCs w:val="24"/>
        </w:rPr>
        <w:t>Sk</w:t>
      </w:r>
      <w:r w:rsidR="009A52D4">
        <w:rPr>
          <w:b/>
          <w:color w:val="000000"/>
          <w:szCs w:val="24"/>
        </w:rPr>
        <w:t xml:space="preserve"> </w:t>
      </w:r>
      <w:r>
        <w:rPr>
          <w:b/>
          <w:color w:val="000000"/>
          <w:szCs w:val="24"/>
        </w:rPr>
        <w:t xml:space="preserve">1 (8210) </w:t>
      </w:r>
      <w:r>
        <w:rPr>
          <w:rFonts w:eastAsia="Times New Roman"/>
          <w:b/>
          <w:szCs w:val="24"/>
          <w:lang w:eastAsia="sk-SK"/>
        </w:rPr>
        <w:t>Karbonátové skalné steny a svahy so štrbinovou vegetáciou</w:t>
      </w:r>
      <w:r>
        <w:rPr>
          <w:rFonts w:eastAsia="Times New Roman"/>
          <w:szCs w:val="24"/>
          <w:lang w:eastAsia="sk-SK"/>
        </w:rPr>
        <w:t xml:space="preserve"> za splnenia nasledovných atribútov:</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714"/>
        <w:gridCol w:w="1344"/>
        <w:gridCol w:w="856"/>
        <w:gridCol w:w="4295"/>
      </w:tblGrid>
      <w:tr w:rsidR="008120E0" w:rsidRPr="00E2089A" w14:paraId="11D21B3E" w14:textId="77777777" w:rsidTr="0015201E">
        <w:trPr>
          <w:trHeight w:val="482"/>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69A6FA3" w14:textId="77777777" w:rsidR="008120E0" w:rsidRPr="00D71686" w:rsidRDefault="008120E0" w:rsidP="008447FE">
            <w:pPr>
              <w:jc w:val="center"/>
              <w:rPr>
                <w:rFonts w:eastAsia="Times New Roman"/>
                <w:b/>
                <w:color w:val="000000"/>
                <w:sz w:val="18"/>
                <w:szCs w:val="18"/>
                <w:lang w:eastAsia="sk-SK"/>
              </w:rPr>
            </w:pPr>
            <w:r w:rsidRPr="00D71686">
              <w:rPr>
                <w:rFonts w:eastAsia="Times New Roman"/>
                <w:b/>
                <w:color w:val="000000"/>
                <w:sz w:val="18"/>
                <w:szCs w:val="18"/>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DB99915" w14:textId="77777777" w:rsidR="008120E0" w:rsidRPr="00D71686" w:rsidRDefault="008120E0" w:rsidP="008447FE">
            <w:pPr>
              <w:jc w:val="center"/>
              <w:rPr>
                <w:rFonts w:eastAsia="Times New Roman"/>
                <w:b/>
                <w:color w:val="000000"/>
                <w:sz w:val="18"/>
                <w:szCs w:val="18"/>
                <w:lang w:eastAsia="sk-SK"/>
              </w:rPr>
            </w:pPr>
            <w:r w:rsidRPr="00D71686">
              <w:rPr>
                <w:rFonts w:eastAsia="Times New Roman"/>
                <w:b/>
                <w:color w:val="000000"/>
                <w:sz w:val="18"/>
                <w:szCs w:val="18"/>
                <w:lang w:eastAsia="sk-SK"/>
              </w:rPr>
              <w:t>Merateľný indikátor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4327E71" w14:textId="77777777" w:rsidR="008120E0" w:rsidRPr="00D71686" w:rsidRDefault="008120E0" w:rsidP="005C2839">
            <w:pPr>
              <w:jc w:val="center"/>
              <w:rPr>
                <w:rFonts w:eastAsia="Times New Roman"/>
                <w:b/>
                <w:color w:val="000000"/>
                <w:sz w:val="18"/>
                <w:szCs w:val="18"/>
                <w:lang w:eastAsia="sk-SK"/>
              </w:rPr>
            </w:pPr>
            <w:r w:rsidRPr="00D71686">
              <w:rPr>
                <w:rFonts w:eastAsia="Times New Roman"/>
                <w:b/>
                <w:color w:val="000000"/>
                <w:sz w:val="18"/>
                <w:szCs w:val="18"/>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029774A" w14:textId="77777777" w:rsidR="008120E0" w:rsidRPr="00D71686" w:rsidRDefault="008120E0" w:rsidP="00FA0284">
            <w:pPr>
              <w:jc w:val="center"/>
              <w:rPr>
                <w:rFonts w:eastAsia="Times New Roman"/>
                <w:b/>
                <w:color w:val="000000"/>
                <w:sz w:val="18"/>
                <w:szCs w:val="18"/>
                <w:lang w:eastAsia="sk-SK"/>
              </w:rPr>
            </w:pPr>
            <w:r w:rsidRPr="00D71686">
              <w:rPr>
                <w:rFonts w:eastAsia="Times New Roman"/>
                <w:b/>
                <w:color w:val="000000"/>
                <w:sz w:val="18"/>
                <w:szCs w:val="18"/>
                <w:lang w:eastAsia="sk-SK"/>
              </w:rPr>
              <w:t>Poznámky/Doplňujúce informácie</w:t>
            </w:r>
          </w:p>
        </w:tc>
      </w:tr>
      <w:tr w:rsidR="008120E0" w14:paraId="2DE6CBDC"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46BC655" w14:textId="77777777" w:rsidR="008120E0" w:rsidRDefault="008120E0" w:rsidP="0015201E">
            <w:pPr>
              <w:jc w:val="center"/>
              <w:rPr>
                <w:rFonts w:eastAsia="Times New Roman"/>
                <w:color w:val="000000"/>
                <w:sz w:val="18"/>
                <w:szCs w:val="18"/>
                <w:lang w:eastAsia="sk-SK"/>
              </w:rPr>
            </w:pPr>
            <w:r>
              <w:rPr>
                <w:rFonts w:eastAsia="Times New Roman"/>
                <w:color w:val="000000"/>
                <w:sz w:val="18"/>
                <w:szCs w:val="18"/>
                <w:lang w:eastAsia="sk-SK"/>
              </w:rPr>
              <w:t>Výmera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5A4762E" w14:textId="77777777" w:rsidR="008120E0" w:rsidRDefault="008120E0" w:rsidP="008447FE">
            <w:pPr>
              <w:jc w:val="center"/>
              <w:rPr>
                <w:rFonts w:eastAsia="Times New Roman"/>
                <w:sz w:val="18"/>
                <w:szCs w:val="18"/>
                <w:lang w:eastAsia="sk-SK"/>
              </w:rPr>
            </w:pPr>
            <w:r>
              <w:rPr>
                <w:rFonts w:eastAsia="Times New Roman"/>
                <w:sz w:val="18"/>
                <w:szCs w:val="18"/>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156B19B" w14:textId="77777777" w:rsidR="008120E0" w:rsidRDefault="008120E0" w:rsidP="008447FE">
            <w:pPr>
              <w:jc w:val="center"/>
              <w:rPr>
                <w:rFonts w:eastAsia="Times New Roman"/>
                <w:sz w:val="18"/>
                <w:szCs w:val="18"/>
                <w:lang w:eastAsia="sk-SK"/>
              </w:rPr>
            </w:pPr>
            <w:r>
              <w:rPr>
                <w:rFonts w:eastAsia="Times New Roman"/>
                <w:sz w:val="18"/>
                <w:szCs w:val="18"/>
                <w:lang w:eastAsia="sk-SK"/>
              </w:rPr>
              <w:t>0,03</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5E85A8E" w14:textId="77777777" w:rsidR="008120E0" w:rsidRDefault="008120E0" w:rsidP="0015201E">
            <w:pPr>
              <w:jc w:val="center"/>
              <w:rPr>
                <w:rFonts w:eastAsia="Times New Roman"/>
                <w:sz w:val="18"/>
                <w:szCs w:val="18"/>
                <w:lang w:eastAsia="sk-SK"/>
              </w:rPr>
            </w:pPr>
            <w:r>
              <w:rPr>
                <w:rFonts w:eastAsia="Times New Roman"/>
                <w:sz w:val="18"/>
                <w:szCs w:val="18"/>
                <w:lang w:eastAsia="sk-SK"/>
              </w:rPr>
              <w:t>Udržať výmeru biotopu</w:t>
            </w:r>
          </w:p>
        </w:tc>
      </w:tr>
      <w:tr w:rsidR="008120E0" w14:paraId="300F575E"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A277B56" w14:textId="77777777" w:rsidR="008120E0" w:rsidRDefault="008120E0" w:rsidP="0015201E">
            <w:pPr>
              <w:jc w:val="center"/>
              <w:rPr>
                <w:rFonts w:eastAsia="Times New Roman"/>
                <w:color w:val="000000"/>
                <w:sz w:val="18"/>
                <w:szCs w:val="18"/>
                <w:lang w:eastAsia="sk-SK"/>
              </w:rPr>
            </w:pPr>
            <w:r>
              <w:rPr>
                <w:rFonts w:eastAsia="Times New Roman"/>
                <w:sz w:val="18"/>
                <w:szCs w:val="18"/>
                <w:lang w:eastAsia="sk-SK"/>
              </w:rPr>
              <w:t>Zastúpenie charakteristických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7B33F80" w14:textId="77777777" w:rsidR="008120E0" w:rsidRDefault="008120E0" w:rsidP="008447FE">
            <w:pPr>
              <w:jc w:val="center"/>
              <w:rPr>
                <w:rFonts w:eastAsia="Times New Roman"/>
                <w:sz w:val="18"/>
                <w:szCs w:val="18"/>
                <w:lang w:eastAsia="sk-SK"/>
              </w:rPr>
            </w:pPr>
            <w:r>
              <w:rPr>
                <w:rFonts w:eastAsia="Times New Roman"/>
                <w:sz w:val="18"/>
                <w:szCs w:val="18"/>
                <w:lang w:eastAsia="sk-SK"/>
              </w:rPr>
              <w:t>počet druhov/16  m</w:t>
            </w:r>
            <w:r>
              <w:rPr>
                <w:rFonts w:eastAsia="Times New Roman"/>
                <w:sz w:val="18"/>
                <w:szCs w:val="18"/>
                <w:vertAlign w:val="superscript"/>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297E040" w14:textId="77777777" w:rsidR="008120E0" w:rsidRDefault="008120E0" w:rsidP="008447FE">
            <w:pPr>
              <w:jc w:val="center"/>
              <w:rPr>
                <w:rFonts w:eastAsia="Times New Roman"/>
                <w:sz w:val="18"/>
                <w:szCs w:val="18"/>
                <w:lang w:eastAsia="sk-SK"/>
              </w:rPr>
            </w:pPr>
            <w:r>
              <w:rPr>
                <w:rFonts w:eastAsia="Times New Roman"/>
                <w:sz w:val="18"/>
                <w:szCs w:val="18"/>
                <w:lang w:eastAsia="sk-SK"/>
              </w:rPr>
              <w:t>najmenej 5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782CD6B" w14:textId="77777777" w:rsidR="008120E0" w:rsidRDefault="008120E0" w:rsidP="0015201E">
            <w:pPr>
              <w:jc w:val="center"/>
              <w:rPr>
                <w:rFonts w:eastAsia="Times New Roman"/>
                <w:sz w:val="18"/>
                <w:szCs w:val="18"/>
                <w:lang w:eastAsia="sk-SK"/>
              </w:rPr>
            </w:pPr>
            <w:r>
              <w:rPr>
                <w:rFonts w:eastAsia="Times New Roman"/>
                <w:sz w:val="18"/>
                <w:szCs w:val="18"/>
                <w:lang w:eastAsia="sk-SK"/>
              </w:rPr>
              <w:t xml:space="preserve">Charakteristické/typické druhové zloženie: </w:t>
            </w:r>
            <w:r>
              <w:rPr>
                <w:rFonts w:eastAsia="Times New Roman"/>
                <w:i/>
                <w:sz w:val="18"/>
                <w:szCs w:val="18"/>
                <w:lang w:eastAsia="sk-SK"/>
              </w:rPr>
              <w:t>Asplenium ruta-muraria, 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8120E0" w14:paraId="47765BEC"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7976E4A" w14:textId="77777777" w:rsidR="008120E0" w:rsidRDefault="008120E0" w:rsidP="0015201E">
            <w:pPr>
              <w:jc w:val="center"/>
              <w:rPr>
                <w:rFonts w:eastAsia="Times New Roman"/>
                <w:color w:val="000000"/>
                <w:sz w:val="18"/>
                <w:szCs w:val="18"/>
                <w:lang w:eastAsia="sk-SK"/>
              </w:rPr>
            </w:pPr>
            <w:r>
              <w:rPr>
                <w:rFonts w:eastAsia="Times New Roman"/>
                <w:sz w:val="18"/>
                <w:szCs w:val="18"/>
                <w:lang w:eastAsia="sk-SK"/>
              </w:rPr>
              <w:t>Vertikálna štruktúra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76EEF1D" w14:textId="77777777" w:rsidR="008120E0" w:rsidRDefault="008120E0" w:rsidP="008447FE">
            <w:pPr>
              <w:jc w:val="center"/>
              <w:rPr>
                <w:rFonts w:eastAsia="Times New Roman"/>
                <w:sz w:val="18"/>
                <w:szCs w:val="18"/>
                <w:lang w:eastAsia="sk-SK"/>
              </w:rPr>
            </w:pPr>
            <w:r>
              <w:rPr>
                <w:rFonts w:eastAsia="Times New Roman"/>
                <w:sz w:val="18"/>
                <w:szCs w:val="18"/>
                <w:lang w:eastAsia="sk-SK"/>
              </w:rPr>
              <w:t>percento pokrytia drevín a krovín/plocha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5D80A65" w14:textId="77777777" w:rsidR="008120E0" w:rsidRDefault="008120E0" w:rsidP="008447FE">
            <w:pPr>
              <w:jc w:val="center"/>
              <w:rPr>
                <w:rFonts w:eastAsia="Times New Roman"/>
                <w:sz w:val="18"/>
                <w:szCs w:val="18"/>
                <w:lang w:eastAsia="sk-SK"/>
              </w:rPr>
            </w:pPr>
            <w:r>
              <w:rPr>
                <w:rFonts w:eastAsia="Times New Roman"/>
                <w:sz w:val="18"/>
                <w:szCs w:val="18"/>
                <w:lang w:eastAsia="sk-SK"/>
              </w:rPr>
              <w:t>Menej ako 10 %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C139CE1" w14:textId="77777777" w:rsidR="008120E0" w:rsidRDefault="008120E0" w:rsidP="0015201E">
            <w:pPr>
              <w:jc w:val="center"/>
              <w:rPr>
                <w:rFonts w:eastAsia="Times New Roman"/>
                <w:sz w:val="18"/>
                <w:szCs w:val="18"/>
                <w:lang w:eastAsia="sk-SK"/>
              </w:rPr>
            </w:pPr>
            <w:r>
              <w:rPr>
                <w:rFonts w:eastAsia="Times New Roman"/>
                <w:sz w:val="18"/>
                <w:szCs w:val="18"/>
                <w:lang w:eastAsia="sk-SK"/>
              </w:rPr>
              <w:t>Minimálny výskyt drevín na skalných útvaroch.</w:t>
            </w:r>
          </w:p>
        </w:tc>
      </w:tr>
      <w:tr w:rsidR="008120E0" w14:paraId="536B8021"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2B15410" w14:textId="77777777" w:rsidR="008120E0" w:rsidRDefault="008120E0" w:rsidP="0015201E">
            <w:pPr>
              <w:jc w:val="center"/>
              <w:rPr>
                <w:rFonts w:eastAsia="Times New Roman"/>
                <w:color w:val="000000"/>
                <w:sz w:val="18"/>
                <w:szCs w:val="18"/>
                <w:lang w:eastAsia="sk-SK"/>
              </w:rPr>
            </w:pPr>
            <w:r>
              <w:rPr>
                <w:rFonts w:eastAsia="Times New Roman"/>
                <w:sz w:val="18"/>
                <w:szCs w:val="18"/>
                <w:lang w:eastAsia="sk-SK"/>
              </w:rPr>
              <w:t>Zastúpenie alochtónnych/inváznych/invázne sa správajúcich druhov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7F2AFCD" w14:textId="77777777" w:rsidR="008120E0" w:rsidRDefault="008120E0" w:rsidP="008447FE">
            <w:pPr>
              <w:jc w:val="center"/>
              <w:rPr>
                <w:rFonts w:eastAsia="Times New Roman"/>
                <w:sz w:val="18"/>
                <w:szCs w:val="18"/>
                <w:lang w:eastAsia="sk-SK"/>
              </w:rPr>
            </w:pPr>
            <w:r>
              <w:rPr>
                <w:rFonts w:eastAsia="Times New Roman"/>
                <w:sz w:val="18"/>
                <w:szCs w:val="18"/>
                <w:lang w:eastAsia="sk-SK"/>
              </w:rPr>
              <w:t>percento pokrytia/25 m</w:t>
            </w:r>
            <w:r>
              <w:rPr>
                <w:rFonts w:eastAsia="Times New Roman"/>
                <w:sz w:val="18"/>
                <w:szCs w:val="18"/>
                <w:vertAlign w:val="superscript"/>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44EF19D" w14:textId="77777777" w:rsidR="008120E0" w:rsidRDefault="008120E0" w:rsidP="008447FE">
            <w:pPr>
              <w:jc w:val="center"/>
              <w:rPr>
                <w:rFonts w:eastAsia="Times New Roman"/>
                <w:sz w:val="18"/>
                <w:szCs w:val="18"/>
                <w:lang w:eastAsia="sk-SK"/>
              </w:rPr>
            </w:pPr>
            <w:r>
              <w:rPr>
                <w:rFonts w:eastAsia="Times New Roman"/>
                <w:sz w:val="18"/>
                <w:szCs w:val="18"/>
                <w:lang w:eastAsia="sk-SK"/>
              </w:rPr>
              <w:t>0</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397D8F8" w14:textId="77777777" w:rsidR="008120E0" w:rsidRDefault="008120E0" w:rsidP="0015201E">
            <w:pPr>
              <w:jc w:val="center"/>
              <w:rPr>
                <w:rFonts w:eastAsia="Times New Roman"/>
                <w:sz w:val="18"/>
                <w:szCs w:val="18"/>
                <w:lang w:eastAsia="sk-SK"/>
              </w:rPr>
            </w:pPr>
            <w:r>
              <w:rPr>
                <w:rFonts w:eastAsia="Times New Roman"/>
                <w:sz w:val="18"/>
                <w:szCs w:val="18"/>
                <w:lang w:eastAsia="sk-SK"/>
              </w:rPr>
              <w:t>Žiadny výskyt nepôvodných a inváznych druhov</w:t>
            </w:r>
          </w:p>
        </w:tc>
      </w:tr>
    </w:tbl>
    <w:p w14:paraId="5E1F4A41" w14:textId="77777777" w:rsidR="008120E0" w:rsidRDefault="008120E0" w:rsidP="008120E0">
      <w:pPr>
        <w:rPr>
          <w:color w:val="000000"/>
          <w:szCs w:val="24"/>
        </w:rPr>
      </w:pPr>
    </w:p>
    <w:p w14:paraId="71707867" w14:textId="77777777" w:rsidR="008120E0" w:rsidRDefault="008120E0" w:rsidP="008120E0">
      <w:pPr>
        <w:rPr>
          <w:color w:val="000000"/>
          <w:szCs w:val="24"/>
        </w:rPr>
      </w:pPr>
      <w:r>
        <w:rPr>
          <w:color w:val="000000"/>
          <w:szCs w:val="24"/>
        </w:rPr>
        <w:t xml:space="preserve">Zachovanie priaznivého stavu biotopu </w:t>
      </w:r>
      <w:r>
        <w:rPr>
          <w:b/>
          <w:color w:val="000000"/>
          <w:szCs w:val="24"/>
        </w:rPr>
        <w:t>S</w:t>
      </w:r>
      <w:r w:rsidR="00E22F9B">
        <w:rPr>
          <w:b/>
          <w:color w:val="000000"/>
          <w:szCs w:val="24"/>
        </w:rPr>
        <w:t xml:space="preserve">k </w:t>
      </w:r>
      <w:r>
        <w:rPr>
          <w:b/>
          <w:color w:val="000000"/>
          <w:szCs w:val="24"/>
        </w:rPr>
        <w:t xml:space="preserve">8 (8310) </w:t>
      </w:r>
      <w:r>
        <w:rPr>
          <w:rFonts w:eastAsia="Times New Roman"/>
          <w:b/>
          <w:szCs w:val="24"/>
          <w:lang w:eastAsia="sk-SK"/>
        </w:rPr>
        <w:t>Nesprístupnené jaskynné útvary</w:t>
      </w:r>
      <w:r>
        <w:rPr>
          <w:rFonts w:eastAsia="Times New Roman"/>
          <w:szCs w:val="24"/>
          <w:lang w:eastAsia="sk-SK"/>
        </w:rPr>
        <w:t xml:space="preserve"> za splnenia nasledovných atribútov:</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562"/>
        <w:gridCol w:w="2282"/>
        <w:gridCol w:w="1199"/>
        <w:gridCol w:w="4166"/>
      </w:tblGrid>
      <w:tr w:rsidR="008120E0" w:rsidRPr="008120E0" w14:paraId="0A606501" w14:textId="77777777" w:rsidTr="0015201E">
        <w:trPr>
          <w:trHeight w:val="70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2C7EAA1" w14:textId="77777777" w:rsidR="008120E0" w:rsidRPr="008120E0" w:rsidRDefault="008120E0" w:rsidP="008447FE">
            <w:pPr>
              <w:jc w:val="center"/>
              <w:rPr>
                <w:rFonts w:eastAsia="Times New Roman"/>
                <w:b/>
                <w:color w:val="000000"/>
                <w:sz w:val="18"/>
                <w:szCs w:val="18"/>
                <w:lang w:eastAsia="sk-SK"/>
              </w:rPr>
            </w:pPr>
            <w:r w:rsidRPr="008120E0">
              <w:rPr>
                <w:rFonts w:eastAsia="Times New Roman"/>
                <w:b/>
                <w:color w:val="000000"/>
                <w:sz w:val="18"/>
                <w:szCs w:val="18"/>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A80C27B" w14:textId="77777777" w:rsidR="008120E0" w:rsidRPr="008120E0" w:rsidRDefault="008120E0" w:rsidP="008447FE">
            <w:pPr>
              <w:jc w:val="center"/>
              <w:rPr>
                <w:rFonts w:eastAsia="Times New Roman"/>
                <w:b/>
                <w:color w:val="000000"/>
                <w:sz w:val="18"/>
                <w:szCs w:val="18"/>
                <w:lang w:eastAsia="sk-SK"/>
              </w:rPr>
            </w:pPr>
            <w:r w:rsidRPr="008120E0">
              <w:rPr>
                <w:rFonts w:eastAsia="Times New Roman"/>
                <w:b/>
                <w:color w:val="000000"/>
                <w:sz w:val="18"/>
                <w:szCs w:val="18"/>
                <w:lang w:eastAsia="sk-SK"/>
              </w:rPr>
              <w:t>Merateľný indikátor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8B1D807" w14:textId="77777777" w:rsidR="008120E0" w:rsidRPr="008120E0" w:rsidRDefault="008120E0" w:rsidP="005C2839">
            <w:pPr>
              <w:jc w:val="center"/>
              <w:rPr>
                <w:rFonts w:eastAsia="Times New Roman"/>
                <w:b/>
                <w:color w:val="000000"/>
                <w:sz w:val="18"/>
                <w:szCs w:val="18"/>
                <w:lang w:eastAsia="sk-SK"/>
              </w:rPr>
            </w:pPr>
            <w:r w:rsidRPr="008120E0">
              <w:rPr>
                <w:rFonts w:eastAsia="Times New Roman"/>
                <w:b/>
                <w:color w:val="000000"/>
                <w:sz w:val="18"/>
                <w:szCs w:val="18"/>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9B9723C" w14:textId="77777777" w:rsidR="008120E0" w:rsidRPr="008120E0" w:rsidRDefault="008120E0" w:rsidP="00FA0284">
            <w:pPr>
              <w:jc w:val="center"/>
              <w:rPr>
                <w:rFonts w:eastAsia="Times New Roman"/>
                <w:b/>
                <w:color w:val="000000"/>
                <w:sz w:val="18"/>
                <w:szCs w:val="18"/>
                <w:lang w:eastAsia="sk-SK"/>
              </w:rPr>
            </w:pPr>
            <w:r w:rsidRPr="008120E0">
              <w:rPr>
                <w:rFonts w:eastAsia="Times New Roman"/>
                <w:b/>
                <w:color w:val="000000"/>
                <w:sz w:val="18"/>
                <w:szCs w:val="18"/>
                <w:lang w:eastAsia="sk-SK"/>
              </w:rPr>
              <w:t>Poznámky/Doplňujúce informácie</w:t>
            </w:r>
          </w:p>
        </w:tc>
      </w:tr>
      <w:tr w:rsidR="008120E0" w14:paraId="2501C8C0"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F0F9ED9" w14:textId="77777777" w:rsidR="008120E0" w:rsidRDefault="008120E0" w:rsidP="0015201E">
            <w:pPr>
              <w:jc w:val="center"/>
              <w:rPr>
                <w:rFonts w:eastAsia="Times New Roman"/>
                <w:color w:val="000000"/>
                <w:sz w:val="18"/>
                <w:szCs w:val="18"/>
                <w:lang w:eastAsia="sk-SK"/>
              </w:rPr>
            </w:pPr>
            <w:r>
              <w:rPr>
                <w:rFonts w:eastAsia="Times New Roman"/>
                <w:color w:val="000000"/>
                <w:sz w:val="18"/>
                <w:szCs w:val="18"/>
                <w:lang w:eastAsia="sk-SK"/>
              </w:rPr>
              <w:t>Výmera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54DA940" w14:textId="77777777" w:rsidR="008120E0" w:rsidRDefault="008120E0" w:rsidP="008447FE">
            <w:pPr>
              <w:jc w:val="center"/>
              <w:rPr>
                <w:rFonts w:eastAsia="Times New Roman"/>
                <w:sz w:val="18"/>
                <w:szCs w:val="18"/>
                <w:lang w:eastAsia="sk-SK"/>
              </w:rPr>
            </w:pPr>
            <w:r>
              <w:rPr>
                <w:rFonts w:eastAsia="Times New Roman"/>
                <w:sz w:val="18"/>
                <w:szCs w:val="18"/>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F62BB7E" w14:textId="77777777" w:rsidR="008120E0" w:rsidRDefault="008120E0" w:rsidP="008447FE">
            <w:pPr>
              <w:jc w:val="center"/>
              <w:rPr>
                <w:rFonts w:eastAsia="Times New Roman"/>
                <w:sz w:val="18"/>
                <w:szCs w:val="18"/>
                <w:lang w:eastAsia="sk-SK"/>
              </w:rPr>
            </w:pPr>
            <w:r>
              <w:rPr>
                <w:rFonts w:eastAsia="Times New Roman"/>
                <w:sz w:val="18"/>
                <w:szCs w:val="18"/>
                <w:lang w:eastAsia="sk-SK"/>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9BF8FF0" w14:textId="77777777" w:rsidR="008120E0" w:rsidRDefault="008120E0" w:rsidP="0015201E">
            <w:pPr>
              <w:jc w:val="center"/>
              <w:rPr>
                <w:rFonts w:eastAsia="Times New Roman"/>
                <w:sz w:val="18"/>
                <w:szCs w:val="18"/>
                <w:lang w:eastAsia="sk-SK"/>
              </w:rPr>
            </w:pPr>
            <w:r>
              <w:rPr>
                <w:rFonts w:eastAsia="Times New Roman"/>
                <w:sz w:val="18"/>
                <w:szCs w:val="18"/>
                <w:lang w:eastAsia="sk-SK"/>
              </w:rPr>
              <w:t>Udržať výmeru biotopu</w:t>
            </w:r>
          </w:p>
        </w:tc>
      </w:tr>
      <w:tr w:rsidR="008120E0" w14:paraId="40E00A97" w14:textId="77777777" w:rsidTr="0015201E">
        <w:trPr>
          <w:trHeight w:val="29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07F2A11" w14:textId="77777777" w:rsidR="008120E0" w:rsidRDefault="008120E0" w:rsidP="0015201E">
            <w:pPr>
              <w:jc w:val="center"/>
              <w:rPr>
                <w:rFonts w:eastAsia="Times New Roman"/>
                <w:color w:val="000000"/>
                <w:sz w:val="18"/>
                <w:szCs w:val="18"/>
                <w:lang w:eastAsia="sk-SK"/>
              </w:rPr>
            </w:pPr>
            <w:r>
              <w:rPr>
                <w:rFonts w:eastAsia="Times New Roman"/>
                <w:color w:val="000000"/>
                <w:sz w:val="18"/>
                <w:szCs w:val="18"/>
                <w:lang w:eastAsia="sk-SK"/>
              </w:rPr>
              <w:t>Neprístupnosť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97DB07C" w14:textId="77777777" w:rsidR="008120E0" w:rsidRDefault="008120E0" w:rsidP="008447FE">
            <w:pPr>
              <w:jc w:val="center"/>
              <w:rPr>
                <w:rFonts w:eastAsia="Times New Roman"/>
                <w:sz w:val="18"/>
                <w:szCs w:val="18"/>
                <w:lang w:eastAsia="sk-SK"/>
              </w:rPr>
            </w:pPr>
            <w:r>
              <w:rPr>
                <w:rFonts w:eastAsia="Times New Roman"/>
                <w:sz w:val="18"/>
                <w:szCs w:val="18"/>
                <w:lang w:eastAsia="sk-SK"/>
              </w:rPr>
              <w:t>počet osôb/mesiac/jaskynný útvar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5E84483" w14:textId="77777777" w:rsidR="008120E0" w:rsidRDefault="008120E0" w:rsidP="008447FE">
            <w:pPr>
              <w:jc w:val="center"/>
              <w:rPr>
                <w:rFonts w:eastAsia="Times New Roman"/>
                <w:sz w:val="18"/>
                <w:szCs w:val="18"/>
                <w:lang w:eastAsia="sk-SK"/>
              </w:rPr>
            </w:pPr>
            <w:r>
              <w:rPr>
                <w:rFonts w:eastAsia="Times New Roman"/>
                <w:sz w:val="18"/>
                <w:szCs w:val="18"/>
                <w:lang w:eastAsia="sk-SK"/>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A9929A8" w14:textId="77777777" w:rsidR="008120E0" w:rsidRDefault="008120E0" w:rsidP="0015201E">
            <w:pPr>
              <w:jc w:val="center"/>
              <w:rPr>
                <w:rFonts w:eastAsia="Times New Roman"/>
                <w:sz w:val="18"/>
                <w:szCs w:val="18"/>
                <w:lang w:eastAsia="sk-SK"/>
              </w:rPr>
            </w:pPr>
            <w:r>
              <w:rPr>
                <w:rFonts w:eastAsia="Times New Roman"/>
                <w:sz w:val="18"/>
                <w:szCs w:val="18"/>
                <w:lang w:eastAsia="sk-SK"/>
              </w:rPr>
              <w:t>Minimálna až žiadna návštevnosť lokalít (výlučne za účelom prieskumu)</w:t>
            </w:r>
          </w:p>
        </w:tc>
      </w:tr>
    </w:tbl>
    <w:p w14:paraId="6E0326A8" w14:textId="77777777" w:rsidR="008120E0" w:rsidRDefault="008120E0" w:rsidP="008120E0">
      <w:pPr>
        <w:rPr>
          <w:color w:val="000000"/>
          <w:szCs w:val="24"/>
        </w:rPr>
      </w:pPr>
    </w:p>
    <w:p w14:paraId="09EEF924" w14:textId="77777777" w:rsidR="008120E0" w:rsidRDefault="008120E0" w:rsidP="008120E0">
      <w:pPr>
        <w:rPr>
          <w:sz w:val="20"/>
          <w:szCs w:val="20"/>
        </w:rPr>
      </w:pPr>
      <w:r>
        <w:rPr>
          <w:color w:val="000000"/>
          <w:szCs w:val="24"/>
        </w:rPr>
        <w:t xml:space="preserve">Zlepšenie stavu biotopu </w:t>
      </w:r>
      <w:r>
        <w:rPr>
          <w:b/>
          <w:color w:val="000000"/>
          <w:szCs w:val="24"/>
        </w:rPr>
        <w:t>Kr</w:t>
      </w:r>
      <w:r w:rsidR="00E22F9B">
        <w:rPr>
          <w:b/>
          <w:color w:val="000000"/>
          <w:szCs w:val="24"/>
        </w:rPr>
        <w:t xml:space="preserve"> </w:t>
      </w:r>
      <w:r>
        <w:rPr>
          <w:b/>
          <w:color w:val="000000"/>
          <w:szCs w:val="24"/>
        </w:rPr>
        <w:t>6 (</w:t>
      </w:r>
      <w:r w:rsidR="00E22F9B">
        <w:rPr>
          <w:b/>
          <w:color w:val="000000"/>
          <w:szCs w:val="24"/>
        </w:rPr>
        <w:t xml:space="preserve">* </w:t>
      </w:r>
      <w:r>
        <w:rPr>
          <w:b/>
          <w:color w:val="000000"/>
          <w:szCs w:val="24"/>
        </w:rPr>
        <w:t xml:space="preserve">40A0) </w:t>
      </w:r>
      <w:r>
        <w:rPr>
          <w:rFonts w:eastAsia="Times New Roman"/>
          <w:b/>
          <w:szCs w:val="24"/>
          <w:lang w:eastAsia="sk-SK"/>
        </w:rPr>
        <w:t xml:space="preserve">Xerotermné kroviny </w:t>
      </w:r>
      <w:r>
        <w:rPr>
          <w:color w:val="000000"/>
          <w:szCs w:val="24"/>
        </w:rPr>
        <w:t>za splnenia nasledovných atribútov:</w:t>
      </w:r>
    </w:p>
    <w:tbl>
      <w:tblPr>
        <w:tblW w:w="5052"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953"/>
        <w:gridCol w:w="1269"/>
        <w:gridCol w:w="1090"/>
        <w:gridCol w:w="3988"/>
      </w:tblGrid>
      <w:tr w:rsidR="008120E0" w14:paraId="2A54218B" w14:textId="77777777" w:rsidTr="0015201E">
        <w:trPr>
          <w:trHeight w:val="705"/>
        </w:trPr>
        <w:tc>
          <w:tcPr>
            <w:tcW w:w="29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D8822B" w14:textId="77777777" w:rsidR="008120E0" w:rsidRDefault="008120E0" w:rsidP="008447FE">
            <w:pPr>
              <w:jc w:val="center"/>
              <w:rPr>
                <w:rFonts w:eastAsia="Times New Roman"/>
                <w:b/>
                <w:color w:val="000000"/>
                <w:sz w:val="20"/>
                <w:szCs w:val="20"/>
                <w:u w:val="single"/>
                <w:lang w:eastAsia="sk-SK"/>
              </w:rPr>
            </w:pPr>
            <w:r>
              <w:rPr>
                <w:b/>
                <w:color w:val="000000"/>
                <w:sz w:val="20"/>
                <w:szCs w:val="20"/>
              </w:rPr>
              <w:t>Parameter</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0665EB" w14:textId="77777777" w:rsidR="008120E0" w:rsidRDefault="008120E0" w:rsidP="008447FE">
            <w:pPr>
              <w:jc w:val="center"/>
              <w:rPr>
                <w:rFonts w:eastAsia="Times New Roman"/>
                <w:b/>
                <w:color w:val="000000"/>
                <w:sz w:val="20"/>
                <w:szCs w:val="20"/>
                <w:u w:val="single"/>
                <w:lang w:eastAsia="sk-SK"/>
              </w:rPr>
            </w:pPr>
            <w:r>
              <w:rPr>
                <w:b/>
                <w:color w:val="000000"/>
                <w:sz w:val="20"/>
                <w:szCs w:val="20"/>
              </w:rPr>
              <w:t>Merateľnosť</w:t>
            </w:r>
          </w:p>
        </w:tc>
        <w:tc>
          <w:tcPr>
            <w:tcW w:w="10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80A7FD" w14:textId="77777777" w:rsidR="008120E0" w:rsidRDefault="008120E0" w:rsidP="005C2839">
            <w:pPr>
              <w:jc w:val="center"/>
              <w:rPr>
                <w:rFonts w:eastAsia="Times New Roman"/>
                <w:b/>
                <w:color w:val="000000"/>
                <w:sz w:val="20"/>
                <w:szCs w:val="20"/>
                <w:u w:val="single"/>
                <w:lang w:eastAsia="sk-SK"/>
              </w:rPr>
            </w:pPr>
            <w:r>
              <w:rPr>
                <w:b/>
                <w:color w:val="000000"/>
                <w:sz w:val="20"/>
                <w:szCs w:val="20"/>
              </w:rPr>
              <w:t>Cieľová hodnota</w:t>
            </w:r>
          </w:p>
        </w:tc>
        <w:tc>
          <w:tcPr>
            <w:tcW w:w="39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B9508D" w14:textId="77777777" w:rsidR="008120E0" w:rsidRDefault="008120E0" w:rsidP="00FA0284">
            <w:pPr>
              <w:jc w:val="center"/>
              <w:rPr>
                <w:rFonts w:eastAsia="Times New Roman"/>
                <w:b/>
                <w:color w:val="000000"/>
                <w:sz w:val="20"/>
                <w:szCs w:val="20"/>
                <w:u w:val="single"/>
                <w:lang w:eastAsia="sk-SK"/>
              </w:rPr>
            </w:pPr>
            <w:r>
              <w:rPr>
                <w:b/>
                <w:color w:val="000000"/>
                <w:sz w:val="20"/>
                <w:szCs w:val="20"/>
              </w:rPr>
              <w:t>Doplnkové informácie</w:t>
            </w:r>
          </w:p>
        </w:tc>
      </w:tr>
      <w:tr w:rsidR="008120E0" w14:paraId="2046C4A4" w14:textId="77777777" w:rsidTr="0015201E">
        <w:trPr>
          <w:trHeight w:val="290"/>
        </w:trPr>
        <w:tc>
          <w:tcPr>
            <w:tcW w:w="29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978FAF"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Výmera biotopu</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97023A2"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ha</w:t>
            </w:r>
          </w:p>
        </w:tc>
        <w:tc>
          <w:tcPr>
            <w:tcW w:w="10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E13EFD2"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0,01</w:t>
            </w:r>
          </w:p>
        </w:tc>
        <w:tc>
          <w:tcPr>
            <w:tcW w:w="39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DE40955"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Udržanie súčasnej výmery biotopu.</w:t>
            </w:r>
          </w:p>
        </w:tc>
      </w:tr>
      <w:tr w:rsidR="008120E0" w14:paraId="3C57FF2A" w14:textId="77777777" w:rsidTr="0015201E">
        <w:trPr>
          <w:trHeight w:val="1548"/>
        </w:trPr>
        <w:tc>
          <w:tcPr>
            <w:tcW w:w="29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5F29B59"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Zastúpenie charakteristických druhov</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73E8204"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počet druhov/16 m</w:t>
            </w:r>
            <w:r>
              <w:rPr>
                <w:rFonts w:eastAsia="Times New Roman"/>
                <w:color w:val="000000"/>
                <w:sz w:val="20"/>
                <w:szCs w:val="20"/>
                <w:vertAlign w:val="superscript"/>
                <w:lang w:eastAsia="sk-SK"/>
              </w:rPr>
              <w:t>2</w:t>
            </w:r>
          </w:p>
        </w:tc>
        <w:tc>
          <w:tcPr>
            <w:tcW w:w="10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0EC7BF"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najmenej 5 druhov</w:t>
            </w:r>
          </w:p>
        </w:tc>
        <w:tc>
          <w:tcPr>
            <w:tcW w:w="39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119A45"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 xml:space="preserve">Charakteristické/typické druhové zloženie: </w:t>
            </w:r>
            <w:r>
              <w:rPr>
                <w:rFonts w:eastAsia="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8120E0" w14:paraId="2FBBFB6A" w14:textId="77777777" w:rsidTr="0015201E">
        <w:trPr>
          <w:trHeight w:val="290"/>
        </w:trPr>
        <w:tc>
          <w:tcPr>
            <w:tcW w:w="29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6E4CDA5"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Vertikálna štruktúra biotopu</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B1EF2F"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percento pokrytia krovín a drevín /plocha biotopu</w:t>
            </w:r>
          </w:p>
        </w:tc>
        <w:tc>
          <w:tcPr>
            <w:tcW w:w="10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31B969"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viac ako 50 % krovín, menej ako 20 % drevín</w:t>
            </w:r>
          </w:p>
        </w:tc>
        <w:tc>
          <w:tcPr>
            <w:tcW w:w="39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2DB19"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Udržané zastúpenie teplomilných drevín a krovín na výmere väčšej ako polovica z výmery biotopu, výmera drevín v stromovej etáži minimálna.</w:t>
            </w:r>
          </w:p>
        </w:tc>
      </w:tr>
      <w:tr w:rsidR="008120E0" w14:paraId="4CFEFC10" w14:textId="77777777" w:rsidTr="0015201E">
        <w:trPr>
          <w:trHeight w:val="850"/>
        </w:trPr>
        <w:tc>
          <w:tcPr>
            <w:tcW w:w="290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A8E739"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Zastúpenie alochtónnych/inváznych/invázne sa správajúcich druhov</w:t>
            </w:r>
          </w:p>
        </w:tc>
        <w:tc>
          <w:tcPr>
            <w:tcW w:w="124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BB6E1E"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percento pokrytia/25 m</w:t>
            </w:r>
            <w:r>
              <w:rPr>
                <w:rFonts w:eastAsia="Times New Roman"/>
                <w:color w:val="000000"/>
                <w:sz w:val="20"/>
                <w:szCs w:val="20"/>
                <w:vertAlign w:val="superscript"/>
                <w:lang w:eastAsia="sk-SK"/>
              </w:rPr>
              <w:t>2</w:t>
            </w:r>
          </w:p>
        </w:tc>
        <w:tc>
          <w:tcPr>
            <w:tcW w:w="107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47C4AC5" w14:textId="77777777" w:rsidR="008120E0" w:rsidRDefault="008120E0" w:rsidP="008447FE">
            <w:pPr>
              <w:jc w:val="center"/>
              <w:rPr>
                <w:rFonts w:eastAsia="Times New Roman"/>
                <w:color w:val="000000"/>
                <w:sz w:val="20"/>
                <w:szCs w:val="20"/>
                <w:lang w:eastAsia="sk-SK"/>
              </w:rPr>
            </w:pPr>
            <w:r>
              <w:rPr>
                <w:rFonts w:eastAsia="Times New Roman"/>
                <w:color w:val="000000"/>
                <w:sz w:val="20"/>
                <w:szCs w:val="20"/>
                <w:lang w:eastAsia="sk-SK"/>
              </w:rPr>
              <w:t>menej ako 1 %</w:t>
            </w:r>
          </w:p>
        </w:tc>
        <w:tc>
          <w:tcPr>
            <w:tcW w:w="39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4D212F" w14:textId="77777777" w:rsidR="008120E0" w:rsidRDefault="008120E0" w:rsidP="0015201E">
            <w:pPr>
              <w:jc w:val="center"/>
              <w:rPr>
                <w:rFonts w:eastAsia="Times New Roman"/>
                <w:color w:val="000000"/>
                <w:sz w:val="20"/>
                <w:szCs w:val="20"/>
                <w:lang w:eastAsia="sk-SK"/>
              </w:rPr>
            </w:pPr>
            <w:r>
              <w:rPr>
                <w:rFonts w:eastAsia="Times New Roman"/>
                <w:color w:val="000000"/>
                <w:sz w:val="20"/>
                <w:szCs w:val="20"/>
                <w:lang w:eastAsia="sk-SK"/>
              </w:rPr>
              <w:t>Minimálne zastúpenie expanzívnych druhov</w:t>
            </w:r>
            <w:r>
              <w:rPr>
                <w:rFonts w:eastAsia="Times New Roman"/>
                <w:i/>
                <w:color w:val="000000"/>
                <w:sz w:val="20"/>
                <w:szCs w:val="20"/>
                <w:lang w:eastAsia="sk-SK"/>
              </w:rPr>
              <w:t xml:space="preserve"> Arrhenatherum elatius, Calamagrostis epigejos, </w:t>
            </w:r>
            <w:r>
              <w:rPr>
                <w:rFonts w:eastAsia="Times New Roman"/>
                <w:color w:val="000000"/>
                <w:sz w:val="20"/>
                <w:szCs w:val="20"/>
                <w:lang w:eastAsia="sk-SK"/>
              </w:rPr>
              <w:t xml:space="preserve">minim. zastúpenie inváznych druhov (napr. </w:t>
            </w:r>
            <w:r>
              <w:rPr>
                <w:i/>
                <w:color w:val="000000"/>
                <w:sz w:val="20"/>
                <w:szCs w:val="20"/>
              </w:rPr>
              <w:t>Aster sp., Solidago giganthea, Ailanthus altissima, Negundo aceroides</w:t>
            </w:r>
            <w:r>
              <w:rPr>
                <w:color w:val="000000"/>
                <w:sz w:val="20"/>
                <w:szCs w:val="20"/>
              </w:rPr>
              <w:t>).</w:t>
            </w:r>
          </w:p>
        </w:tc>
      </w:tr>
    </w:tbl>
    <w:p w14:paraId="6C520B71" w14:textId="77777777" w:rsidR="002162C6" w:rsidRPr="00F00E2F" w:rsidRDefault="002162C6" w:rsidP="0015201E"/>
    <w:p w14:paraId="34DB4055" w14:textId="77777777" w:rsidR="00F27E11" w:rsidRPr="00FB69CD" w:rsidRDefault="00F27E11" w:rsidP="0015201E">
      <w:pPr>
        <w:pStyle w:val="Popis"/>
        <w:keepNext/>
        <w:spacing w:after="0"/>
        <w:rPr>
          <w:color w:val="auto"/>
          <w:sz w:val="24"/>
          <w:szCs w:val="24"/>
        </w:rPr>
      </w:pPr>
      <w:r w:rsidRPr="00FB69CD">
        <w:rPr>
          <w:color w:val="auto"/>
          <w:sz w:val="24"/>
          <w:szCs w:val="24"/>
        </w:rPr>
        <w:t xml:space="preserve">Tab. č. </w:t>
      </w:r>
      <w:r w:rsidR="00F5442B">
        <w:rPr>
          <w:color w:val="auto"/>
          <w:sz w:val="24"/>
          <w:szCs w:val="24"/>
        </w:rPr>
        <w:t xml:space="preserve">19 </w:t>
      </w:r>
      <w:r w:rsidRPr="00FB69CD">
        <w:rPr>
          <w:color w:val="auto"/>
          <w:sz w:val="24"/>
          <w:szCs w:val="24"/>
        </w:rPr>
        <w:t>Hodnotenie druhov európskeho významu a stanovenie cieľov ochrany v</w:t>
      </w:r>
      <w:r w:rsidR="0062092E">
        <w:rPr>
          <w:color w:val="auto"/>
          <w:sz w:val="24"/>
          <w:szCs w:val="24"/>
        </w:rPr>
        <w:t> </w:t>
      </w:r>
      <w:r w:rsidRPr="00FB69CD">
        <w:rPr>
          <w:color w:val="auto"/>
          <w:sz w:val="24"/>
          <w:szCs w:val="24"/>
        </w:rPr>
        <w:t>SKUEV0204 Homoľa</w:t>
      </w:r>
    </w:p>
    <w:p w14:paraId="5A3FDCA3" w14:textId="77777777" w:rsidR="008120E0" w:rsidRPr="008120E0" w:rsidRDefault="008120E0" w:rsidP="008120E0">
      <w:pPr>
        <w:rPr>
          <w:rFonts w:eastAsia="Times New Roman"/>
          <w:i/>
          <w:lang w:eastAsia="sk-SK"/>
        </w:rPr>
      </w:pPr>
      <w:r w:rsidRPr="008120E0">
        <w:t xml:space="preserve">Zlepšenie stavu </w:t>
      </w:r>
      <w:r w:rsidRPr="008120E0">
        <w:rPr>
          <w:b/>
        </w:rPr>
        <w:t xml:space="preserve">druhu </w:t>
      </w:r>
      <w:r w:rsidRPr="008120E0">
        <w:rPr>
          <w:rFonts w:eastAsia="Times New Roman"/>
          <w:b/>
          <w:i/>
          <w:lang w:eastAsia="sk-SK"/>
        </w:rPr>
        <w:t xml:space="preserve">Bombina variegata </w:t>
      </w:r>
      <w:r w:rsidRPr="008120E0">
        <w:t xml:space="preserve">za splnenia nasledovných atribútov: </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115"/>
        <w:gridCol w:w="1465"/>
        <w:gridCol w:w="1047"/>
        <w:gridCol w:w="4507"/>
      </w:tblGrid>
      <w:tr w:rsidR="008120E0" w:rsidRPr="006C2556" w14:paraId="4CC382F5" w14:textId="77777777" w:rsidTr="00911FBF">
        <w:trPr>
          <w:trHeight w:val="8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F00384C" w14:textId="77777777" w:rsidR="008120E0" w:rsidRPr="006C2556" w:rsidRDefault="008120E0" w:rsidP="006C2556">
            <w:pPr>
              <w:jc w:val="center"/>
              <w:rPr>
                <w:rFonts w:eastAsia="Times New Roman"/>
                <w:b/>
                <w:sz w:val="20"/>
                <w:szCs w:val="20"/>
                <w:lang w:eastAsia="sk-SK"/>
              </w:rPr>
            </w:pPr>
            <w:r w:rsidRPr="006C2556">
              <w:rPr>
                <w:rFonts w:eastAsia="Times New Roman"/>
                <w:b/>
                <w:sz w:val="20"/>
                <w:szCs w:val="20"/>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67CA8B5" w14:textId="77777777" w:rsidR="008120E0" w:rsidRPr="006C2556" w:rsidRDefault="008120E0" w:rsidP="00772A83">
            <w:pPr>
              <w:jc w:val="center"/>
              <w:rPr>
                <w:rFonts w:eastAsia="Times New Roman"/>
                <w:b/>
                <w:sz w:val="20"/>
                <w:szCs w:val="20"/>
                <w:lang w:eastAsia="sk-SK"/>
              </w:rPr>
            </w:pPr>
            <w:r w:rsidRPr="006C2556">
              <w:rPr>
                <w:rFonts w:eastAsia="Times New Roman"/>
                <w:b/>
                <w:sz w:val="20"/>
                <w:szCs w:val="20"/>
                <w:lang w:eastAsia="sk-SK"/>
              </w:rPr>
              <w:t>Merateľnosť</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760ED37" w14:textId="77777777" w:rsidR="008120E0" w:rsidRPr="006C2556" w:rsidRDefault="008120E0" w:rsidP="00772A83">
            <w:pPr>
              <w:jc w:val="center"/>
              <w:rPr>
                <w:rFonts w:eastAsia="Times New Roman"/>
                <w:b/>
                <w:sz w:val="20"/>
                <w:szCs w:val="20"/>
                <w:lang w:eastAsia="sk-SK"/>
              </w:rPr>
            </w:pPr>
            <w:r w:rsidRPr="006C2556">
              <w:rPr>
                <w:rFonts w:eastAsia="Times New Roman"/>
                <w:b/>
                <w:sz w:val="20"/>
                <w:szCs w:val="20"/>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C791910" w14:textId="77777777" w:rsidR="008120E0" w:rsidRPr="006C2556" w:rsidRDefault="008120E0" w:rsidP="006C2556">
            <w:pPr>
              <w:jc w:val="center"/>
              <w:rPr>
                <w:rFonts w:eastAsia="Times New Roman"/>
                <w:b/>
                <w:sz w:val="20"/>
                <w:szCs w:val="20"/>
                <w:lang w:eastAsia="sk-SK"/>
              </w:rPr>
            </w:pPr>
            <w:r w:rsidRPr="006C2556">
              <w:rPr>
                <w:rFonts w:eastAsia="Times New Roman"/>
                <w:b/>
                <w:sz w:val="20"/>
                <w:szCs w:val="20"/>
                <w:lang w:eastAsia="sk-SK"/>
              </w:rPr>
              <w:t>Doplnkové informácie</w:t>
            </w:r>
          </w:p>
        </w:tc>
      </w:tr>
      <w:tr w:rsidR="008120E0" w:rsidRPr="008120E0" w14:paraId="1E5F331C" w14:textId="77777777" w:rsidTr="0015201E">
        <w:trPr>
          <w:trHeight w:val="8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383CC7F" w14:textId="77777777" w:rsidR="008120E0" w:rsidRPr="008120E0" w:rsidRDefault="00772A83" w:rsidP="0015201E">
            <w:pPr>
              <w:jc w:val="center"/>
              <w:rPr>
                <w:rFonts w:eastAsia="Times New Roman"/>
                <w:sz w:val="20"/>
                <w:szCs w:val="20"/>
                <w:lang w:eastAsia="sk-SK"/>
              </w:rPr>
            </w:pPr>
            <w:r>
              <w:rPr>
                <w:rFonts w:eastAsia="Times New Roman"/>
                <w:sz w:val="20"/>
                <w:szCs w:val="20"/>
                <w:lang w:eastAsia="sk-SK"/>
              </w:rPr>
              <w:t>V</w:t>
            </w:r>
            <w:r w:rsidRPr="008120E0">
              <w:rPr>
                <w:rFonts w:eastAsia="Times New Roman"/>
                <w:sz w:val="20"/>
                <w:szCs w:val="20"/>
                <w:lang w:eastAsia="sk-SK"/>
              </w:rPr>
              <w:t xml:space="preserve">eľkosť </w:t>
            </w:r>
            <w:r w:rsidR="008120E0" w:rsidRPr="008120E0">
              <w:rPr>
                <w:rFonts w:eastAsia="Times New Roman"/>
                <w:sz w:val="20"/>
                <w:szCs w:val="20"/>
                <w:lang w:eastAsia="sk-SK"/>
              </w:rPr>
              <w:t>populácie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248CF4B" w14:textId="77777777" w:rsidR="008120E0" w:rsidRPr="008120E0" w:rsidRDefault="008120E0" w:rsidP="008447FE">
            <w:pPr>
              <w:jc w:val="center"/>
              <w:rPr>
                <w:rFonts w:eastAsia="Times New Roman"/>
                <w:sz w:val="20"/>
                <w:szCs w:val="20"/>
                <w:lang w:eastAsia="sk-SK"/>
              </w:rPr>
            </w:pPr>
            <w:r w:rsidRPr="008120E0">
              <w:rPr>
                <w:rFonts w:eastAsia="Times New Roman"/>
                <w:sz w:val="20"/>
                <w:szCs w:val="20"/>
                <w:lang w:eastAsia="sk-SK"/>
              </w:rPr>
              <w:t>počet jedincov (adult)</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E45620F" w14:textId="77777777" w:rsidR="008120E0" w:rsidRPr="008120E0" w:rsidRDefault="008120E0" w:rsidP="008447FE">
            <w:pPr>
              <w:jc w:val="center"/>
              <w:rPr>
                <w:rFonts w:eastAsia="Times New Roman"/>
                <w:sz w:val="20"/>
                <w:szCs w:val="20"/>
                <w:lang w:eastAsia="sk-SK"/>
              </w:rPr>
            </w:pPr>
            <w:r w:rsidRPr="008120E0">
              <w:rPr>
                <w:rFonts w:eastAsia="Times New Roman"/>
                <w:sz w:val="20"/>
                <w:szCs w:val="20"/>
                <w:lang w:eastAsia="sk-SK"/>
              </w:rPr>
              <w:t>Viac ako 10 jedincov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6CFD65A" w14:textId="77777777" w:rsidR="008120E0" w:rsidRPr="008120E0" w:rsidRDefault="008120E0" w:rsidP="0015201E">
            <w:pPr>
              <w:jc w:val="center"/>
              <w:rPr>
                <w:rFonts w:eastAsia="Times New Roman"/>
                <w:sz w:val="20"/>
                <w:szCs w:val="20"/>
                <w:lang w:eastAsia="sk-SK"/>
              </w:rPr>
            </w:pPr>
            <w:r w:rsidRPr="008120E0">
              <w:rPr>
                <w:rFonts w:eastAsia="Times New Roman"/>
                <w:sz w:val="20"/>
                <w:szCs w:val="20"/>
                <w:lang w:eastAsia="sk-SK"/>
              </w:rPr>
              <w:t>Odhaduje sa interval veľkosti populácie v území 1 – 500 jedincov (aktuály údaj / z SDF), bude potrebný komplexnejší monitoring populácie druhu.</w:t>
            </w:r>
          </w:p>
        </w:tc>
      </w:tr>
      <w:tr w:rsidR="008120E0" w:rsidRPr="008120E0" w14:paraId="76300D08"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53868C0" w14:textId="77777777" w:rsidR="008120E0" w:rsidRPr="008120E0" w:rsidRDefault="008120E0" w:rsidP="0015201E">
            <w:pPr>
              <w:jc w:val="center"/>
              <w:rPr>
                <w:rFonts w:eastAsia="Times New Roman"/>
                <w:sz w:val="20"/>
                <w:szCs w:val="20"/>
                <w:lang w:eastAsia="sk-SK"/>
              </w:rPr>
            </w:pPr>
            <w:r w:rsidRPr="008120E0">
              <w:rPr>
                <w:rFonts w:eastAsia="Times New Roman"/>
                <w:sz w:val="20"/>
                <w:szCs w:val="20"/>
                <w:lang w:eastAsia="sk-SK"/>
              </w:rPr>
              <w:t>Počet známych lokalít s výskytom druhu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01774B4" w14:textId="77777777" w:rsidR="008120E0" w:rsidRPr="008120E0" w:rsidRDefault="008120E0" w:rsidP="008447FE">
            <w:pPr>
              <w:jc w:val="center"/>
              <w:rPr>
                <w:rFonts w:eastAsia="Times New Roman"/>
                <w:sz w:val="20"/>
                <w:szCs w:val="20"/>
                <w:lang w:eastAsia="sk-SK"/>
              </w:rPr>
            </w:pPr>
            <w:r w:rsidRPr="008120E0">
              <w:rPr>
                <w:rFonts w:eastAsia="Times New Roman"/>
                <w:sz w:val="20"/>
                <w:szCs w:val="20"/>
                <w:lang w:eastAsia="sk-SK"/>
              </w:rPr>
              <w:t>počet</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EE4E6E5" w14:textId="77777777" w:rsidR="008120E0" w:rsidRPr="008120E0" w:rsidRDefault="008120E0" w:rsidP="008447FE">
            <w:pPr>
              <w:jc w:val="center"/>
              <w:rPr>
                <w:rFonts w:eastAsia="Times New Roman"/>
                <w:sz w:val="20"/>
                <w:szCs w:val="20"/>
                <w:lang w:eastAsia="sk-SK"/>
              </w:rPr>
            </w:pPr>
            <w:r w:rsidRPr="008120E0">
              <w:rPr>
                <w:sz w:val="20"/>
                <w:szCs w:val="20"/>
                <w:lang w:eastAsia="sk-SK"/>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E7AC04C" w14:textId="77777777" w:rsidR="008120E0" w:rsidRPr="008120E0" w:rsidRDefault="008120E0" w:rsidP="0015201E">
            <w:pPr>
              <w:jc w:val="center"/>
              <w:rPr>
                <w:rFonts w:eastAsia="Times New Roman"/>
                <w:sz w:val="20"/>
                <w:szCs w:val="20"/>
                <w:lang w:eastAsia="sk-SK"/>
              </w:rPr>
            </w:pPr>
            <w:r w:rsidRPr="008120E0">
              <w:rPr>
                <w:rFonts w:eastAsia="Times New Roman"/>
                <w:sz w:val="20"/>
                <w:szCs w:val="20"/>
                <w:lang w:eastAsia="sk-SK"/>
              </w:rPr>
              <w:t>Udržiavaný počet zistených lokalít druhu, príp. zvýšenie počtu vytvorením nových lokalít druhu s vhodnými podmienkami pre reprodukciu</w:t>
            </w:r>
          </w:p>
        </w:tc>
      </w:tr>
      <w:tr w:rsidR="008120E0" w:rsidRPr="008120E0" w14:paraId="5A179C15" w14:textId="77777777" w:rsidTr="0015201E">
        <w:trPr>
          <w:trHeight w:val="268"/>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C70DBA0" w14:textId="77777777" w:rsidR="008120E0" w:rsidRPr="008120E0" w:rsidRDefault="008120E0" w:rsidP="0015201E">
            <w:pPr>
              <w:jc w:val="center"/>
              <w:rPr>
                <w:rFonts w:eastAsia="Times New Roman"/>
                <w:sz w:val="20"/>
                <w:szCs w:val="20"/>
                <w:lang w:eastAsia="sk-SK"/>
              </w:rPr>
            </w:pPr>
            <w:r w:rsidRPr="008120E0">
              <w:rPr>
                <w:rFonts w:eastAsia="Times New Roman"/>
                <w:sz w:val="20"/>
                <w:szCs w:val="20"/>
                <w:lang w:eastAsia="sk-SK"/>
              </w:rPr>
              <w:t>Podiel potenciálneho reprodukčného biotopu v rámci lokality</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0A65C60" w14:textId="77777777" w:rsidR="008120E0" w:rsidRPr="008120E0" w:rsidRDefault="008120E0" w:rsidP="008447FE">
            <w:pPr>
              <w:jc w:val="center"/>
              <w:rPr>
                <w:rFonts w:eastAsia="Times New Roman"/>
                <w:sz w:val="20"/>
                <w:szCs w:val="20"/>
                <w:lang w:eastAsia="sk-SK"/>
              </w:rPr>
            </w:pPr>
            <w:r w:rsidRPr="008120E0">
              <w:rPr>
                <w:rFonts w:eastAsia="Times New Roman"/>
                <w:sz w:val="20"/>
                <w:szCs w:val="20"/>
                <w:lang w:eastAsia="sk-SK"/>
              </w:rPr>
              <w:t>Percento z výmery lokality</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9327AC9" w14:textId="77777777" w:rsidR="008120E0" w:rsidRPr="008120E0" w:rsidRDefault="008120E0" w:rsidP="008447FE">
            <w:pPr>
              <w:jc w:val="center"/>
              <w:rPr>
                <w:rFonts w:eastAsia="Times New Roman"/>
                <w:sz w:val="20"/>
                <w:szCs w:val="20"/>
                <w:lang w:eastAsia="sk-SK"/>
              </w:rPr>
            </w:pPr>
            <w:r w:rsidRPr="008120E0">
              <w:rPr>
                <w:rFonts w:eastAsia="Times New Roman"/>
                <w:sz w:val="20"/>
                <w:szCs w:val="20"/>
                <w:lang w:eastAsia="sk-SK"/>
              </w:rPr>
              <w:t>Min. 5 % lokality</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09D356D" w14:textId="77777777" w:rsidR="008120E0" w:rsidRPr="008120E0" w:rsidRDefault="008120E0" w:rsidP="0015201E">
            <w:pPr>
              <w:jc w:val="center"/>
              <w:rPr>
                <w:rFonts w:eastAsia="Times New Roman"/>
                <w:sz w:val="20"/>
                <w:szCs w:val="20"/>
                <w:lang w:eastAsia="sk-SK"/>
              </w:rPr>
            </w:pPr>
            <w:r w:rsidRPr="008120E0">
              <w:rPr>
                <w:rFonts w:eastAsia="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6CBAF10" w14:textId="77777777" w:rsidR="008120E0" w:rsidRPr="008120E0" w:rsidRDefault="008120E0" w:rsidP="008120E0">
      <w:pPr>
        <w:pStyle w:val="Zkladntext"/>
        <w:widowControl w:val="0"/>
        <w:spacing w:after="120"/>
        <w:ind w:left="360"/>
        <w:jc w:val="both"/>
        <w:rPr>
          <w:b w:val="0"/>
          <w:i/>
        </w:rPr>
      </w:pPr>
    </w:p>
    <w:p w14:paraId="5F07E60E" w14:textId="77777777" w:rsidR="008120E0" w:rsidRPr="008120E0" w:rsidRDefault="008120E0" w:rsidP="008120E0">
      <w:pPr>
        <w:rPr>
          <w:i/>
          <w:lang w:eastAsia="sk-SK"/>
        </w:rPr>
      </w:pPr>
      <w:r w:rsidRPr="008120E0">
        <w:t xml:space="preserve">Zachovanie  stavu druhu </w:t>
      </w:r>
      <w:r w:rsidRPr="008120E0">
        <w:rPr>
          <w:b/>
          <w:i/>
          <w:lang w:eastAsia="sk-SK"/>
        </w:rPr>
        <w:t>Rhinolophus</w:t>
      </w:r>
      <w:r w:rsidRPr="008120E0">
        <w:rPr>
          <w:rFonts w:ascii="Calibri" w:eastAsia="Times New Roman" w:hAnsi="Calibri" w:cs="Calibri"/>
          <w:lang w:eastAsia="sk-SK"/>
        </w:rPr>
        <w:t xml:space="preserve"> </w:t>
      </w:r>
      <w:r w:rsidRPr="008120E0">
        <w:rPr>
          <w:rFonts w:eastAsia="Times New Roman"/>
          <w:b/>
          <w:i/>
          <w:lang w:eastAsia="sk-SK"/>
        </w:rPr>
        <w:t xml:space="preserve">hipposideros </w:t>
      </w:r>
      <w:r w:rsidRPr="008120E0">
        <w:rPr>
          <w:lang w:eastAsia="sk-SK"/>
        </w:rPr>
        <w:t>za splnenia nasledovných atribútov.</w:t>
      </w:r>
    </w:p>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2253"/>
        <w:gridCol w:w="1262"/>
        <w:gridCol w:w="1050"/>
        <w:gridCol w:w="4574"/>
      </w:tblGrid>
      <w:tr w:rsidR="008120E0" w:rsidRPr="006C2556" w14:paraId="6A444E60" w14:textId="77777777" w:rsidTr="00911FBF">
        <w:trPr>
          <w:trHeight w:val="35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D11A0D8" w14:textId="77777777" w:rsidR="008120E0" w:rsidRPr="006C2556" w:rsidRDefault="008120E0" w:rsidP="006C2556">
            <w:pPr>
              <w:jc w:val="center"/>
              <w:rPr>
                <w:b/>
                <w:sz w:val="20"/>
                <w:szCs w:val="20"/>
                <w:lang w:eastAsia="sk-SK"/>
              </w:rPr>
            </w:pPr>
            <w:r w:rsidRPr="006C2556">
              <w:rPr>
                <w:b/>
                <w:sz w:val="20"/>
                <w:szCs w:val="20"/>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8545EAD" w14:textId="77777777" w:rsidR="008120E0" w:rsidRPr="006C2556" w:rsidRDefault="008120E0" w:rsidP="00772A83">
            <w:pPr>
              <w:jc w:val="center"/>
              <w:rPr>
                <w:b/>
                <w:sz w:val="20"/>
                <w:szCs w:val="20"/>
                <w:lang w:eastAsia="sk-SK"/>
              </w:rPr>
            </w:pPr>
            <w:r w:rsidRPr="006C2556">
              <w:rPr>
                <w:b/>
                <w:sz w:val="20"/>
                <w:szCs w:val="20"/>
                <w:lang w:eastAsia="sk-SK"/>
              </w:rPr>
              <w:t>Merateľnosť</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7C0F562" w14:textId="77777777" w:rsidR="008120E0" w:rsidRPr="006C2556" w:rsidRDefault="008120E0" w:rsidP="00772A83">
            <w:pPr>
              <w:jc w:val="center"/>
              <w:rPr>
                <w:b/>
                <w:sz w:val="20"/>
                <w:szCs w:val="20"/>
                <w:lang w:eastAsia="sk-SK"/>
              </w:rPr>
            </w:pPr>
            <w:r w:rsidRPr="006C2556">
              <w:rPr>
                <w:b/>
                <w:sz w:val="20"/>
                <w:szCs w:val="20"/>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0925E9B" w14:textId="77777777" w:rsidR="008120E0" w:rsidRPr="006C2556" w:rsidRDefault="008120E0" w:rsidP="006C2556">
            <w:pPr>
              <w:jc w:val="center"/>
              <w:rPr>
                <w:b/>
                <w:sz w:val="20"/>
                <w:szCs w:val="20"/>
                <w:lang w:eastAsia="sk-SK"/>
              </w:rPr>
            </w:pPr>
            <w:r w:rsidRPr="006C2556">
              <w:rPr>
                <w:b/>
                <w:sz w:val="20"/>
                <w:szCs w:val="20"/>
                <w:lang w:eastAsia="sk-SK"/>
              </w:rPr>
              <w:t>Doplnkové informácie</w:t>
            </w:r>
          </w:p>
        </w:tc>
      </w:tr>
      <w:tr w:rsidR="008120E0" w:rsidRPr="008120E0" w14:paraId="60E842EC" w14:textId="77777777" w:rsidTr="0015201E">
        <w:trPr>
          <w:trHeight w:val="81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97FB28F" w14:textId="77777777" w:rsidR="008120E0" w:rsidRPr="008120E0" w:rsidRDefault="00772A83" w:rsidP="0015201E">
            <w:pPr>
              <w:jc w:val="center"/>
              <w:rPr>
                <w:sz w:val="20"/>
                <w:szCs w:val="20"/>
                <w:lang w:eastAsia="sk-SK"/>
              </w:rPr>
            </w:pPr>
            <w:r>
              <w:rPr>
                <w:sz w:val="20"/>
                <w:szCs w:val="20"/>
                <w:lang w:eastAsia="sk-SK"/>
              </w:rPr>
              <w:t>V</w:t>
            </w:r>
            <w:r w:rsidRPr="008120E0">
              <w:rPr>
                <w:sz w:val="20"/>
                <w:szCs w:val="20"/>
                <w:lang w:eastAsia="sk-SK"/>
              </w:rPr>
              <w:t xml:space="preserve">eľkosť </w:t>
            </w:r>
            <w:r w:rsidR="008120E0" w:rsidRPr="008120E0">
              <w:rPr>
                <w:sz w:val="20"/>
                <w:szCs w:val="20"/>
                <w:lang w:eastAsia="sk-SK"/>
              </w:rPr>
              <w:t>populácie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2F1F131" w14:textId="77777777" w:rsidR="008120E0" w:rsidRPr="008120E0" w:rsidRDefault="008120E0" w:rsidP="008447FE">
            <w:pPr>
              <w:jc w:val="center"/>
              <w:rPr>
                <w:sz w:val="20"/>
                <w:szCs w:val="20"/>
                <w:lang w:eastAsia="sk-SK"/>
              </w:rPr>
            </w:pPr>
            <w:r w:rsidRPr="008120E0">
              <w:rPr>
                <w:sz w:val="20"/>
                <w:szCs w:val="20"/>
                <w:lang w:eastAsia="sk-SK"/>
              </w:rPr>
              <w:t>počet jedincov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6BEA516" w14:textId="77777777" w:rsidR="008120E0" w:rsidRPr="008120E0" w:rsidRDefault="008120E0" w:rsidP="008447FE">
            <w:pPr>
              <w:jc w:val="center"/>
              <w:rPr>
                <w:sz w:val="20"/>
                <w:szCs w:val="20"/>
                <w:lang w:eastAsia="sk-SK"/>
              </w:rPr>
            </w:pPr>
            <w:r w:rsidRPr="008120E0">
              <w:rPr>
                <w:sz w:val="20"/>
                <w:szCs w:val="20"/>
                <w:lang w:eastAsia="sk-SK"/>
              </w:rPr>
              <w:t>Min.11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AD0375A" w14:textId="77777777" w:rsidR="008120E0" w:rsidRPr="008120E0" w:rsidRDefault="008120E0" w:rsidP="0015201E">
            <w:pPr>
              <w:jc w:val="center"/>
              <w:rPr>
                <w:sz w:val="20"/>
                <w:szCs w:val="20"/>
                <w:lang w:eastAsia="sk-SK"/>
              </w:rPr>
            </w:pPr>
            <w:r w:rsidRPr="008120E0">
              <w:rPr>
                <w:sz w:val="20"/>
                <w:szCs w:val="20"/>
                <w:lang w:eastAsia="sk-SK"/>
              </w:rPr>
              <w:t>Odhaduje sa len náhodný výskyt (zaznamenanie 1 až 50 jedincov v rámci celého ÚEV na zimoviskách), je potrebný monitoring stavu populácie druhu.</w:t>
            </w:r>
          </w:p>
        </w:tc>
      </w:tr>
      <w:tr w:rsidR="008120E0" w:rsidRPr="008120E0" w14:paraId="3E8BF5F4"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95C3FA9" w14:textId="77777777" w:rsidR="008120E0" w:rsidRPr="008120E0" w:rsidRDefault="008120E0" w:rsidP="0015201E">
            <w:pPr>
              <w:jc w:val="center"/>
              <w:rPr>
                <w:sz w:val="20"/>
                <w:szCs w:val="20"/>
                <w:lang w:eastAsia="sk-SK"/>
              </w:rPr>
            </w:pPr>
            <w:r w:rsidRPr="008120E0">
              <w:rPr>
                <w:sz w:val="20"/>
                <w:szCs w:val="20"/>
                <w:lang w:eastAsia="sk-SK"/>
              </w:rPr>
              <w:t>Počet jaskynných priestorov s výskytom zimovísk druhu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3030DC2" w14:textId="77777777" w:rsidR="008120E0" w:rsidRPr="008120E0" w:rsidRDefault="008120E0" w:rsidP="008447FE">
            <w:pPr>
              <w:jc w:val="center"/>
              <w:rPr>
                <w:sz w:val="20"/>
                <w:szCs w:val="20"/>
                <w:lang w:eastAsia="sk-SK"/>
              </w:rPr>
            </w:pPr>
            <w:r w:rsidRPr="008120E0">
              <w:rPr>
                <w:sz w:val="20"/>
                <w:szCs w:val="20"/>
                <w:lang w:eastAsia="sk-SK"/>
              </w:rPr>
              <w:t>počet</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733C3BC" w14:textId="77777777" w:rsidR="008120E0" w:rsidRPr="008120E0" w:rsidRDefault="008120E0" w:rsidP="008447FE">
            <w:pPr>
              <w:jc w:val="center"/>
              <w:rPr>
                <w:sz w:val="20"/>
                <w:szCs w:val="20"/>
                <w:lang w:eastAsia="sk-SK"/>
              </w:rPr>
            </w:pPr>
            <w:r w:rsidRPr="008120E0">
              <w:rPr>
                <w:sz w:val="20"/>
                <w:szCs w:val="20"/>
                <w:lang w:eastAsia="sk-SK"/>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7E8F1AA" w14:textId="77777777" w:rsidR="008120E0" w:rsidRPr="008120E0" w:rsidRDefault="008120E0" w:rsidP="0015201E">
            <w:pPr>
              <w:jc w:val="center"/>
              <w:rPr>
                <w:sz w:val="20"/>
                <w:szCs w:val="20"/>
                <w:lang w:eastAsia="sk-SK"/>
              </w:rPr>
            </w:pPr>
            <w:r w:rsidRPr="008120E0">
              <w:rPr>
                <w:sz w:val="20"/>
                <w:szCs w:val="20"/>
                <w:lang w:eastAsia="sk-SK"/>
              </w:rPr>
              <w:t>V súčasnosti evidujeme 1 známe zimovisko uvedeného druhu.</w:t>
            </w:r>
          </w:p>
        </w:tc>
      </w:tr>
      <w:tr w:rsidR="008120E0" w:rsidRPr="008120E0" w14:paraId="18A1BAFD"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A675A66" w14:textId="77777777" w:rsidR="008120E0" w:rsidRPr="008120E0" w:rsidRDefault="00F85CB9" w:rsidP="0015201E">
            <w:pPr>
              <w:jc w:val="center"/>
              <w:rPr>
                <w:sz w:val="20"/>
                <w:szCs w:val="20"/>
                <w:lang w:eastAsia="sk-SK"/>
              </w:rPr>
            </w:pPr>
            <w:r>
              <w:rPr>
                <w:sz w:val="20"/>
                <w:szCs w:val="20"/>
                <w:lang w:eastAsia="sk-SK"/>
              </w:rPr>
              <w:t>Výmera</w:t>
            </w:r>
            <w:r w:rsidR="008120E0" w:rsidRPr="008120E0">
              <w:rPr>
                <w:sz w:val="20"/>
                <w:szCs w:val="20"/>
                <w:lang w:eastAsia="sk-SK"/>
              </w:rPr>
              <w:t xml:space="preserve"> potenciálneho potravného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A03BCD8" w14:textId="77777777" w:rsidR="008120E0" w:rsidRPr="008120E0" w:rsidRDefault="008120E0" w:rsidP="008447FE">
            <w:pPr>
              <w:jc w:val="center"/>
              <w:rPr>
                <w:sz w:val="20"/>
                <w:szCs w:val="20"/>
                <w:lang w:eastAsia="sk-SK"/>
              </w:rPr>
            </w:pPr>
            <w:r w:rsidRPr="008120E0">
              <w:rPr>
                <w:sz w:val="20"/>
                <w:szCs w:val="20"/>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C707060" w14:textId="77777777" w:rsidR="008120E0" w:rsidRPr="008120E0" w:rsidRDefault="008120E0" w:rsidP="008447FE">
            <w:pPr>
              <w:jc w:val="center"/>
              <w:rPr>
                <w:sz w:val="20"/>
                <w:szCs w:val="20"/>
                <w:lang w:eastAsia="sk-SK"/>
              </w:rPr>
            </w:pPr>
            <w:r w:rsidRPr="008120E0">
              <w:rPr>
                <w:sz w:val="20"/>
                <w:szCs w:val="20"/>
                <w:lang w:eastAsia="sk-SK"/>
              </w:rPr>
              <w:t>22,730</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093FEC6" w14:textId="77777777" w:rsidR="008120E0" w:rsidRPr="008120E0" w:rsidRDefault="008120E0" w:rsidP="0015201E">
            <w:pPr>
              <w:jc w:val="center"/>
              <w:rPr>
                <w:sz w:val="20"/>
                <w:szCs w:val="20"/>
                <w:lang w:eastAsia="sk-SK"/>
              </w:rPr>
            </w:pPr>
            <w:r w:rsidRPr="008120E0">
              <w:rPr>
                <w:sz w:val="20"/>
                <w:szCs w:val="20"/>
                <w:lang w:eastAsia="sk-SK"/>
              </w:rPr>
              <w:t>Lesné biotopy v území – poskytujú lokality na rozmnožovanie, potravné biotopy a úkrytové biotopy</w:t>
            </w:r>
          </w:p>
        </w:tc>
      </w:tr>
    </w:tbl>
    <w:p w14:paraId="0F8F3336" w14:textId="77777777" w:rsidR="008120E0" w:rsidRPr="008120E0" w:rsidRDefault="008120E0" w:rsidP="008120E0"/>
    <w:p w14:paraId="03AC540C" w14:textId="77777777" w:rsidR="008120E0" w:rsidRPr="008120E0" w:rsidRDefault="008120E0" w:rsidP="008120E0">
      <w:r w:rsidRPr="008120E0">
        <w:t xml:space="preserve">Zlepšenie stavu druhu </w:t>
      </w:r>
      <w:r w:rsidRPr="008120E0">
        <w:rPr>
          <w:b/>
          <w:i/>
          <w:lang w:eastAsia="sk-SK"/>
        </w:rPr>
        <w:t xml:space="preserve">Barbastella barbastellus </w:t>
      </w:r>
      <w:r w:rsidRPr="008120E0">
        <w:rPr>
          <w:lang w:eastAsia="sk-SK"/>
        </w:rPr>
        <w:t>za splnenia nasledovných atribútov.</w:t>
      </w:r>
    </w:p>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2259"/>
        <w:gridCol w:w="1263"/>
        <w:gridCol w:w="1051"/>
        <w:gridCol w:w="4566"/>
      </w:tblGrid>
      <w:tr w:rsidR="008120E0" w:rsidRPr="006C2556" w14:paraId="0EE060CB" w14:textId="77777777" w:rsidTr="00911FBF">
        <w:trPr>
          <w:trHeight w:val="35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520F108" w14:textId="77777777" w:rsidR="008120E0" w:rsidRPr="006C2556" w:rsidRDefault="008120E0" w:rsidP="006C2556">
            <w:pPr>
              <w:jc w:val="center"/>
              <w:rPr>
                <w:b/>
                <w:sz w:val="20"/>
                <w:szCs w:val="20"/>
                <w:lang w:eastAsia="sk-SK"/>
              </w:rPr>
            </w:pPr>
            <w:r w:rsidRPr="006C2556">
              <w:rPr>
                <w:b/>
                <w:sz w:val="20"/>
                <w:szCs w:val="20"/>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BCB7AE0" w14:textId="77777777" w:rsidR="008120E0" w:rsidRPr="006C2556" w:rsidRDefault="008120E0" w:rsidP="00772A83">
            <w:pPr>
              <w:jc w:val="center"/>
              <w:rPr>
                <w:b/>
                <w:sz w:val="20"/>
                <w:szCs w:val="20"/>
                <w:lang w:eastAsia="sk-SK"/>
              </w:rPr>
            </w:pPr>
            <w:r w:rsidRPr="006C2556">
              <w:rPr>
                <w:b/>
                <w:sz w:val="20"/>
                <w:szCs w:val="20"/>
                <w:lang w:eastAsia="sk-SK"/>
              </w:rPr>
              <w:t>Merateľnosť</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835BB58" w14:textId="77777777" w:rsidR="008120E0" w:rsidRPr="006C2556" w:rsidRDefault="008120E0" w:rsidP="00772A83">
            <w:pPr>
              <w:jc w:val="center"/>
              <w:rPr>
                <w:b/>
                <w:sz w:val="20"/>
                <w:szCs w:val="20"/>
                <w:lang w:eastAsia="sk-SK"/>
              </w:rPr>
            </w:pPr>
            <w:r w:rsidRPr="006C2556">
              <w:rPr>
                <w:b/>
                <w:sz w:val="20"/>
                <w:szCs w:val="20"/>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060DBE3" w14:textId="77777777" w:rsidR="008120E0" w:rsidRPr="006C2556" w:rsidRDefault="008120E0" w:rsidP="006C2556">
            <w:pPr>
              <w:jc w:val="center"/>
              <w:rPr>
                <w:b/>
                <w:sz w:val="20"/>
                <w:szCs w:val="20"/>
                <w:lang w:eastAsia="sk-SK"/>
              </w:rPr>
            </w:pPr>
            <w:r w:rsidRPr="006C2556">
              <w:rPr>
                <w:b/>
                <w:sz w:val="20"/>
                <w:szCs w:val="20"/>
                <w:lang w:eastAsia="sk-SK"/>
              </w:rPr>
              <w:t>Doplnkové informácie</w:t>
            </w:r>
          </w:p>
        </w:tc>
      </w:tr>
      <w:tr w:rsidR="008120E0" w:rsidRPr="008120E0" w14:paraId="51B4C8D7" w14:textId="77777777" w:rsidTr="0015201E">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0EE109B" w14:textId="77777777" w:rsidR="008120E0" w:rsidRPr="008120E0" w:rsidRDefault="00772A83" w:rsidP="0015201E">
            <w:pPr>
              <w:jc w:val="center"/>
              <w:rPr>
                <w:sz w:val="20"/>
                <w:szCs w:val="20"/>
                <w:lang w:eastAsia="sk-SK"/>
              </w:rPr>
            </w:pPr>
            <w:r>
              <w:rPr>
                <w:sz w:val="20"/>
                <w:szCs w:val="20"/>
                <w:lang w:eastAsia="sk-SK"/>
              </w:rPr>
              <w:t>V</w:t>
            </w:r>
            <w:r w:rsidRPr="008120E0">
              <w:rPr>
                <w:sz w:val="20"/>
                <w:szCs w:val="20"/>
                <w:lang w:eastAsia="sk-SK"/>
              </w:rPr>
              <w:t xml:space="preserve">eľkosť </w:t>
            </w:r>
            <w:r w:rsidR="008120E0" w:rsidRPr="008120E0">
              <w:rPr>
                <w:sz w:val="20"/>
                <w:szCs w:val="20"/>
                <w:lang w:eastAsia="sk-SK"/>
              </w:rPr>
              <w:t>populácie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7FFE160" w14:textId="77777777" w:rsidR="008120E0" w:rsidRPr="008120E0" w:rsidRDefault="008120E0" w:rsidP="008447FE">
            <w:pPr>
              <w:jc w:val="center"/>
              <w:rPr>
                <w:sz w:val="20"/>
                <w:szCs w:val="20"/>
                <w:lang w:eastAsia="sk-SK"/>
              </w:rPr>
            </w:pPr>
            <w:r w:rsidRPr="008120E0">
              <w:rPr>
                <w:sz w:val="20"/>
                <w:szCs w:val="20"/>
                <w:lang w:eastAsia="sk-SK"/>
              </w:rPr>
              <w:t>počet jedincov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E75FC44" w14:textId="77777777" w:rsidR="008120E0" w:rsidRPr="008120E0" w:rsidRDefault="008120E0" w:rsidP="008447FE">
            <w:pPr>
              <w:jc w:val="center"/>
              <w:rPr>
                <w:sz w:val="20"/>
                <w:szCs w:val="20"/>
                <w:lang w:eastAsia="sk-SK"/>
              </w:rPr>
            </w:pPr>
            <w:r w:rsidRPr="008120E0">
              <w:rPr>
                <w:sz w:val="20"/>
                <w:szCs w:val="20"/>
                <w:lang w:eastAsia="sk-SK"/>
              </w:rPr>
              <w:t>Min. 5</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F5B6EC1" w14:textId="77777777" w:rsidR="008120E0" w:rsidRPr="008120E0" w:rsidRDefault="008120E0" w:rsidP="0015201E">
            <w:pPr>
              <w:jc w:val="center"/>
              <w:rPr>
                <w:sz w:val="20"/>
                <w:szCs w:val="20"/>
                <w:lang w:eastAsia="sk-SK"/>
              </w:rPr>
            </w:pPr>
            <w:r w:rsidRPr="008120E0">
              <w:rPr>
                <w:sz w:val="20"/>
                <w:szCs w:val="20"/>
                <w:lang w:eastAsia="sk-SK"/>
              </w:rPr>
              <w:t>Odhaduje sa len náhodný výskyt (zaznamenanie 1 až 1 jedincov v rámci celého ÚEV na zimoviskách), je potrebný monitoring stavu populácie druhu.</w:t>
            </w:r>
          </w:p>
        </w:tc>
      </w:tr>
      <w:tr w:rsidR="008120E0" w:rsidRPr="008120E0" w14:paraId="144230CF"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F89BB12" w14:textId="77777777" w:rsidR="008120E0" w:rsidRPr="008120E0" w:rsidRDefault="008120E0" w:rsidP="0015201E">
            <w:pPr>
              <w:jc w:val="center"/>
              <w:rPr>
                <w:sz w:val="20"/>
                <w:szCs w:val="20"/>
                <w:lang w:eastAsia="sk-SK"/>
              </w:rPr>
            </w:pPr>
            <w:r w:rsidRPr="008120E0">
              <w:rPr>
                <w:sz w:val="20"/>
                <w:szCs w:val="20"/>
                <w:lang w:eastAsia="sk-SK"/>
              </w:rPr>
              <w:t>Počet jaskynných priestorov s výskytom zimovísk druhu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1DA68A6" w14:textId="77777777" w:rsidR="008120E0" w:rsidRPr="008120E0" w:rsidRDefault="008120E0" w:rsidP="008447FE">
            <w:pPr>
              <w:jc w:val="center"/>
              <w:rPr>
                <w:sz w:val="20"/>
                <w:szCs w:val="20"/>
                <w:lang w:eastAsia="sk-SK"/>
              </w:rPr>
            </w:pPr>
            <w:r w:rsidRPr="008120E0">
              <w:rPr>
                <w:sz w:val="20"/>
                <w:szCs w:val="20"/>
                <w:lang w:eastAsia="sk-SK"/>
              </w:rPr>
              <w:t>počet</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32ED6A3E" w14:textId="77777777" w:rsidR="008120E0" w:rsidRPr="008120E0" w:rsidRDefault="008120E0" w:rsidP="008447FE">
            <w:pPr>
              <w:jc w:val="center"/>
              <w:rPr>
                <w:sz w:val="20"/>
                <w:szCs w:val="20"/>
                <w:lang w:eastAsia="sk-SK"/>
              </w:rPr>
            </w:pPr>
            <w:r w:rsidRPr="008120E0">
              <w:rPr>
                <w:sz w:val="20"/>
                <w:szCs w:val="20"/>
                <w:lang w:eastAsia="sk-SK"/>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911A05F" w14:textId="77777777" w:rsidR="008120E0" w:rsidRPr="008120E0" w:rsidRDefault="008120E0" w:rsidP="0015201E">
            <w:pPr>
              <w:jc w:val="center"/>
              <w:rPr>
                <w:sz w:val="20"/>
                <w:szCs w:val="20"/>
                <w:lang w:eastAsia="sk-SK"/>
              </w:rPr>
            </w:pPr>
            <w:r w:rsidRPr="008120E0">
              <w:rPr>
                <w:sz w:val="20"/>
                <w:szCs w:val="20"/>
                <w:lang w:eastAsia="sk-SK"/>
              </w:rPr>
              <w:t>V súčasnosti evidujeme 1 známe zimovisko uvedeného druhu.</w:t>
            </w:r>
          </w:p>
        </w:tc>
      </w:tr>
      <w:tr w:rsidR="008120E0" w:rsidRPr="008120E0" w14:paraId="1C2F0740"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A5735F0" w14:textId="77777777" w:rsidR="008120E0" w:rsidRPr="008120E0" w:rsidRDefault="00F85CB9" w:rsidP="0015201E">
            <w:pPr>
              <w:jc w:val="center"/>
              <w:rPr>
                <w:sz w:val="20"/>
                <w:szCs w:val="20"/>
                <w:lang w:eastAsia="sk-SK"/>
              </w:rPr>
            </w:pPr>
            <w:r>
              <w:rPr>
                <w:sz w:val="20"/>
                <w:szCs w:val="20"/>
                <w:lang w:eastAsia="sk-SK"/>
              </w:rPr>
              <w:t>Výmera</w:t>
            </w:r>
            <w:r w:rsidR="008120E0" w:rsidRPr="008120E0">
              <w:rPr>
                <w:sz w:val="20"/>
                <w:szCs w:val="20"/>
                <w:lang w:eastAsia="sk-SK"/>
              </w:rPr>
              <w:t xml:space="preserve"> potenciálneho potravného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EBD0FA2" w14:textId="77777777" w:rsidR="008120E0" w:rsidRPr="008120E0" w:rsidRDefault="008120E0" w:rsidP="008447FE">
            <w:pPr>
              <w:jc w:val="center"/>
              <w:rPr>
                <w:sz w:val="20"/>
                <w:szCs w:val="20"/>
                <w:lang w:eastAsia="sk-SK"/>
              </w:rPr>
            </w:pPr>
            <w:r w:rsidRPr="008120E0">
              <w:rPr>
                <w:sz w:val="20"/>
                <w:szCs w:val="20"/>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60D6C5B" w14:textId="77777777" w:rsidR="008120E0" w:rsidRPr="008120E0" w:rsidRDefault="008120E0" w:rsidP="008447FE">
            <w:pPr>
              <w:jc w:val="center"/>
              <w:rPr>
                <w:sz w:val="20"/>
                <w:szCs w:val="20"/>
                <w:lang w:eastAsia="sk-SK"/>
              </w:rPr>
            </w:pPr>
            <w:r w:rsidRPr="008120E0">
              <w:rPr>
                <w:sz w:val="20"/>
                <w:szCs w:val="20"/>
                <w:lang w:eastAsia="sk-SK"/>
              </w:rPr>
              <w:t>22,730</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C02A2DE" w14:textId="77777777" w:rsidR="008120E0" w:rsidRPr="008120E0" w:rsidRDefault="008120E0" w:rsidP="0015201E">
            <w:pPr>
              <w:jc w:val="center"/>
              <w:rPr>
                <w:sz w:val="20"/>
                <w:szCs w:val="20"/>
                <w:lang w:eastAsia="sk-SK"/>
              </w:rPr>
            </w:pPr>
            <w:r w:rsidRPr="008120E0">
              <w:rPr>
                <w:sz w:val="20"/>
                <w:szCs w:val="20"/>
                <w:lang w:eastAsia="sk-SK"/>
              </w:rPr>
              <w:t>Lesné biotopy v území – poskytujú lokality na rozmnožovanie, potravné biotopy a úkrytové biotopy</w:t>
            </w:r>
          </w:p>
        </w:tc>
      </w:tr>
    </w:tbl>
    <w:p w14:paraId="5335EB9B" w14:textId="77777777" w:rsidR="008120E0" w:rsidRDefault="008120E0" w:rsidP="008120E0"/>
    <w:p w14:paraId="569C6C7A" w14:textId="77777777" w:rsidR="002162C6" w:rsidRPr="008120E0" w:rsidRDefault="002162C6" w:rsidP="008120E0"/>
    <w:p w14:paraId="49FA75FC" w14:textId="77777777" w:rsidR="008120E0" w:rsidRPr="008120E0" w:rsidRDefault="008120E0" w:rsidP="008120E0">
      <w:r w:rsidRPr="008120E0">
        <w:t xml:space="preserve">Zlepšenie stavu druhu </w:t>
      </w:r>
      <w:r w:rsidRPr="008120E0">
        <w:rPr>
          <w:b/>
          <w:i/>
          <w:lang w:eastAsia="sk-SK"/>
        </w:rPr>
        <w:t xml:space="preserve">Myotis myotis </w:t>
      </w:r>
      <w:r w:rsidRPr="008120E0">
        <w:rPr>
          <w:lang w:eastAsia="sk-SK"/>
        </w:rPr>
        <w:t>za splnenia nasledovných atribútov.</w:t>
      </w:r>
    </w:p>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2253"/>
        <w:gridCol w:w="1262"/>
        <w:gridCol w:w="1050"/>
        <w:gridCol w:w="4574"/>
      </w:tblGrid>
      <w:tr w:rsidR="008120E0" w:rsidRPr="006C2556" w14:paraId="0F305937" w14:textId="77777777" w:rsidTr="00911FBF">
        <w:trPr>
          <w:trHeight w:val="35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88D3371" w14:textId="77777777" w:rsidR="008120E0" w:rsidRPr="006C2556" w:rsidRDefault="008120E0" w:rsidP="006C2556">
            <w:pPr>
              <w:jc w:val="center"/>
              <w:rPr>
                <w:b/>
                <w:sz w:val="20"/>
                <w:szCs w:val="20"/>
                <w:lang w:eastAsia="sk-SK"/>
              </w:rPr>
            </w:pPr>
            <w:r w:rsidRPr="006C2556">
              <w:rPr>
                <w:b/>
                <w:sz w:val="20"/>
                <w:szCs w:val="20"/>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BFB494C" w14:textId="77777777" w:rsidR="008120E0" w:rsidRPr="006C2556" w:rsidRDefault="008120E0" w:rsidP="00772A83">
            <w:pPr>
              <w:jc w:val="center"/>
              <w:rPr>
                <w:b/>
                <w:sz w:val="20"/>
                <w:szCs w:val="20"/>
                <w:lang w:eastAsia="sk-SK"/>
              </w:rPr>
            </w:pPr>
            <w:r w:rsidRPr="006C2556">
              <w:rPr>
                <w:b/>
                <w:sz w:val="20"/>
                <w:szCs w:val="20"/>
                <w:lang w:eastAsia="sk-SK"/>
              </w:rPr>
              <w:t>Merateľnosť</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237BAE2" w14:textId="77777777" w:rsidR="008120E0" w:rsidRPr="006C2556" w:rsidRDefault="008120E0" w:rsidP="00772A83">
            <w:pPr>
              <w:jc w:val="center"/>
              <w:rPr>
                <w:b/>
                <w:sz w:val="20"/>
                <w:szCs w:val="20"/>
                <w:lang w:eastAsia="sk-SK"/>
              </w:rPr>
            </w:pPr>
            <w:r w:rsidRPr="006C2556">
              <w:rPr>
                <w:b/>
                <w:sz w:val="20"/>
                <w:szCs w:val="20"/>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F093483" w14:textId="77777777" w:rsidR="008120E0" w:rsidRPr="006C2556" w:rsidRDefault="008120E0" w:rsidP="006C2556">
            <w:pPr>
              <w:jc w:val="center"/>
              <w:rPr>
                <w:b/>
                <w:sz w:val="20"/>
                <w:szCs w:val="20"/>
                <w:lang w:eastAsia="sk-SK"/>
              </w:rPr>
            </w:pPr>
            <w:r w:rsidRPr="006C2556">
              <w:rPr>
                <w:b/>
                <w:sz w:val="20"/>
                <w:szCs w:val="20"/>
                <w:lang w:eastAsia="sk-SK"/>
              </w:rPr>
              <w:t>Doplnkové informácie</w:t>
            </w:r>
          </w:p>
        </w:tc>
      </w:tr>
      <w:tr w:rsidR="008120E0" w:rsidRPr="008120E0" w14:paraId="37B7AAE3" w14:textId="77777777" w:rsidTr="0015201E">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CDB525F" w14:textId="77777777" w:rsidR="008120E0" w:rsidRPr="008120E0" w:rsidRDefault="00772A83" w:rsidP="0015201E">
            <w:pPr>
              <w:jc w:val="center"/>
              <w:rPr>
                <w:sz w:val="20"/>
                <w:szCs w:val="20"/>
                <w:lang w:eastAsia="sk-SK"/>
              </w:rPr>
            </w:pPr>
            <w:r>
              <w:rPr>
                <w:sz w:val="20"/>
                <w:szCs w:val="20"/>
                <w:lang w:eastAsia="sk-SK"/>
              </w:rPr>
              <w:t>V</w:t>
            </w:r>
            <w:r w:rsidRPr="008120E0">
              <w:rPr>
                <w:sz w:val="20"/>
                <w:szCs w:val="20"/>
                <w:lang w:eastAsia="sk-SK"/>
              </w:rPr>
              <w:t xml:space="preserve">eľkosť </w:t>
            </w:r>
            <w:r w:rsidR="008120E0" w:rsidRPr="008120E0">
              <w:rPr>
                <w:sz w:val="20"/>
                <w:szCs w:val="20"/>
                <w:lang w:eastAsia="sk-SK"/>
              </w:rPr>
              <w:t>populácie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4F3D39E" w14:textId="77777777" w:rsidR="008120E0" w:rsidRPr="008120E0" w:rsidRDefault="008120E0" w:rsidP="008447FE">
            <w:pPr>
              <w:jc w:val="center"/>
              <w:rPr>
                <w:sz w:val="20"/>
                <w:szCs w:val="20"/>
                <w:lang w:eastAsia="sk-SK"/>
              </w:rPr>
            </w:pPr>
            <w:r w:rsidRPr="008120E0">
              <w:rPr>
                <w:sz w:val="20"/>
                <w:szCs w:val="20"/>
                <w:lang w:eastAsia="sk-SK"/>
              </w:rPr>
              <w:t>počet jedincov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90A045A" w14:textId="77777777" w:rsidR="008120E0" w:rsidRPr="008120E0" w:rsidRDefault="008120E0" w:rsidP="008447FE">
            <w:pPr>
              <w:jc w:val="center"/>
              <w:rPr>
                <w:sz w:val="20"/>
                <w:szCs w:val="20"/>
                <w:lang w:eastAsia="sk-SK"/>
              </w:rPr>
            </w:pPr>
            <w:r w:rsidRPr="008120E0">
              <w:rPr>
                <w:sz w:val="20"/>
                <w:szCs w:val="20"/>
                <w:lang w:eastAsia="sk-SK"/>
              </w:rPr>
              <w:t>Min. 11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055D420" w14:textId="77777777" w:rsidR="008120E0" w:rsidRPr="008120E0" w:rsidRDefault="008120E0" w:rsidP="0015201E">
            <w:pPr>
              <w:jc w:val="center"/>
              <w:rPr>
                <w:sz w:val="20"/>
                <w:szCs w:val="20"/>
                <w:lang w:eastAsia="sk-SK"/>
              </w:rPr>
            </w:pPr>
            <w:r w:rsidRPr="008120E0">
              <w:rPr>
                <w:sz w:val="20"/>
                <w:szCs w:val="20"/>
                <w:lang w:eastAsia="sk-SK"/>
              </w:rPr>
              <w:t>Odhaduje sa len náhodný výskyt (zaznamenanie 0 až 50 jedincov v rámci celého ÚEV na zimoviskách), je potrebný monitoring stavu populácie druhu.</w:t>
            </w:r>
          </w:p>
        </w:tc>
      </w:tr>
      <w:tr w:rsidR="008120E0" w:rsidRPr="008120E0" w14:paraId="18503366"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C23A973" w14:textId="77777777" w:rsidR="008120E0" w:rsidRPr="008120E0" w:rsidRDefault="008120E0" w:rsidP="0015201E">
            <w:pPr>
              <w:jc w:val="center"/>
              <w:rPr>
                <w:sz w:val="20"/>
                <w:szCs w:val="20"/>
                <w:lang w:eastAsia="sk-SK"/>
              </w:rPr>
            </w:pPr>
            <w:r w:rsidRPr="008120E0">
              <w:rPr>
                <w:sz w:val="20"/>
                <w:szCs w:val="20"/>
                <w:lang w:eastAsia="sk-SK"/>
              </w:rPr>
              <w:t>Počet jaskynných priestorov s výskytom zimovísk druhu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F28523B" w14:textId="77777777" w:rsidR="008120E0" w:rsidRPr="008120E0" w:rsidRDefault="008120E0" w:rsidP="008447FE">
            <w:pPr>
              <w:jc w:val="center"/>
              <w:rPr>
                <w:sz w:val="20"/>
                <w:szCs w:val="20"/>
                <w:lang w:eastAsia="sk-SK"/>
              </w:rPr>
            </w:pPr>
            <w:r w:rsidRPr="008120E0">
              <w:rPr>
                <w:sz w:val="20"/>
                <w:szCs w:val="20"/>
                <w:lang w:eastAsia="sk-SK"/>
              </w:rPr>
              <w:t>počet</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68E776C6" w14:textId="77777777" w:rsidR="008120E0" w:rsidRPr="008120E0" w:rsidRDefault="008120E0" w:rsidP="008447FE">
            <w:pPr>
              <w:jc w:val="center"/>
              <w:rPr>
                <w:sz w:val="20"/>
                <w:szCs w:val="20"/>
                <w:lang w:eastAsia="sk-SK"/>
              </w:rPr>
            </w:pPr>
            <w:r w:rsidRPr="008120E0">
              <w:rPr>
                <w:sz w:val="20"/>
                <w:szCs w:val="20"/>
                <w:lang w:eastAsia="sk-SK"/>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2C485DD" w14:textId="77777777" w:rsidR="008120E0" w:rsidRPr="008120E0" w:rsidRDefault="008120E0" w:rsidP="0015201E">
            <w:pPr>
              <w:jc w:val="center"/>
              <w:rPr>
                <w:sz w:val="20"/>
                <w:szCs w:val="20"/>
                <w:lang w:eastAsia="sk-SK"/>
              </w:rPr>
            </w:pPr>
            <w:r w:rsidRPr="008120E0">
              <w:rPr>
                <w:sz w:val="20"/>
                <w:szCs w:val="20"/>
                <w:lang w:eastAsia="sk-SK"/>
              </w:rPr>
              <w:t>V súčasnosti evidujeme 1 známe zimovisko uvedeného druhu.</w:t>
            </w:r>
          </w:p>
        </w:tc>
      </w:tr>
      <w:tr w:rsidR="008120E0" w:rsidRPr="008120E0" w14:paraId="25511C81"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7D087CD" w14:textId="77777777" w:rsidR="008120E0" w:rsidRPr="008120E0" w:rsidRDefault="00F85CB9" w:rsidP="0015201E">
            <w:pPr>
              <w:jc w:val="center"/>
              <w:rPr>
                <w:sz w:val="20"/>
                <w:szCs w:val="20"/>
                <w:lang w:eastAsia="sk-SK"/>
              </w:rPr>
            </w:pPr>
            <w:r>
              <w:rPr>
                <w:sz w:val="20"/>
                <w:szCs w:val="20"/>
                <w:lang w:eastAsia="sk-SK"/>
              </w:rPr>
              <w:t>Výmera</w:t>
            </w:r>
            <w:r w:rsidR="008120E0" w:rsidRPr="008120E0">
              <w:rPr>
                <w:sz w:val="20"/>
                <w:szCs w:val="20"/>
                <w:lang w:eastAsia="sk-SK"/>
              </w:rPr>
              <w:t xml:space="preserve"> potenciálneho potravného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5F6A2B4" w14:textId="77777777" w:rsidR="008120E0" w:rsidRPr="008120E0" w:rsidRDefault="008120E0" w:rsidP="008447FE">
            <w:pPr>
              <w:jc w:val="center"/>
              <w:rPr>
                <w:sz w:val="20"/>
                <w:szCs w:val="20"/>
                <w:lang w:eastAsia="sk-SK"/>
              </w:rPr>
            </w:pPr>
            <w:r w:rsidRPr="008120E0">
              <w:rPr>
                <w:sz w:val="20"/>
                <w:szCs w:val="20"/>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1CCCE6D" w14:textId="77777777" w:rsidR="008120E0" w:rsidRPr="008120E0" w:rsidRDefault="008120E0" w:rsidP="005C2839">
            <w:pPr>
              <w:jc w:val="center"/>
              <w:rPr>
                <w:sz w:val="20"/>
                <w:szCs w:val="20"/>
                <w:lang w:eastAsia="sk-SK"/>
              </w:rPr>
            </w:pPr>
            <w:r w:rsidRPr="008120E0">
              <w:rPr>
                <w:sz w:val="20"/>
                <w:szCs w:val="20"/>
                <w:lang w:eastAsia="sk-SK"/>
              </w:rPr>
              <w:t>22,730</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917E8F6" w14:textId="77777777" w:rsidR="008120E0" w:rsidRPr="008120E0" w:rsidRDefault="008120E0" w:rsidP="0015201E">
            <w:pPr>
              <w:jc w:val="center"/>
              <w:rPr>
                <w:sz w:val="20"/>
                <w:szCs w:val="20"/>
                <w:lang w:eastAsia="sk-SK"/>
              </w:rPr>
            </w:pPr>
            <w:r w:rsidRPr="008120E0">
              <w:rPr>
                <w:sz w:val="20"/>
                <w:szCs w:val="20"/>
                <w:lang w:eastAsia="sk-SK"/>
              </w:rPr>
              <w:t>Lesné biotopy v území – poskytujú lokality na rozmnožovanie, potravné biotopy a úkrytové biotopy</w:t>
            </w:r>
          </w:p>
        </w:tc>
      </w:tr>
    </w:tbl>
    <w:p w14:paraId="33BF5383" w14:textId="77777777" w:rsidR="008120E0" w:rsidRPr="008120E0" w:rsidRDefault="008120E0" w:rsidP="008120E0"/>
    <w:p w14:paraId="4DF3897A" w14:textId="77777777" w:rsidR="008120E0" w:rsidRPr="008120E0" w:rsidRDefault="008120E0" w:rsidP="008120E0">
      <w:r w:rsidRPr="008120E0">
        <w:t xml:space="preserve">Zlepšenie stavu druhu </w:t>
      </w:r>
      <w:r w:rsidRPr="008120E0">
        <w:rPr>
          <w:b/>
          <w:i/>
          <w:lang w:eastAsia="sk-SK"/>
        </w:rPr>
        <w:t xml:space="preserve">Myotis emarginatus </w:t>
      </w:r>
      <w:r w:rsidRPr="008120E0">
        <w:rPr>
          <w:lang w:eastAsia="sk-SK"/>
        </w:rPr>
        <w:t>za splnenia nasledovných atribútov</w:t>
      </w:r>
      <w:r w:rsidR="006D71A7">
        <w:rPr>
          <w:lang w:eastAsia="sk-SK"/>
        </w:rPr>
        <w:t>:</w:t>
      </w:r>
    </w:p>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989"/>
        <w:gridCol w:w="1264"/>
        <w:gridCol w:w="1068"/>
        <w:gridCol w:w="4818"/>
      </w:tblGrid>
      <w:tr w:rsidR="008120E0" w:rsidRPr="008120E0" w14:paraId="1AF11526" w14:textId="77777777" w:rsidTr="00911FBF">
        <w:trPr>
          <w:trHeight w:val="355"/>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12EDF2B4" w14:textId="77777777" w:rsidR="008120E0" w:rsidRPr="008120E0" w:rsidRDefault="008120E0" w:rsidP="006C2556">
            <w:pPr>
              <w:jc w:val="center"/>
              <w:rPr>
                <w:b/>
                <w:sz w:val="20"/>
                <w:szCs w:val="20"/>
                <w:lang w:eastAsia="sk-SK"/>
              </w:rPr>
            </w:pPr>
            <w:r w:rsidRPr="008120E0">
              <w:rPr>
                <w:b/>
                <w:sz w:val="20"/>
                <w:szCs w:val="20"/>
                <w:lang w:eastAsia="sk-SK"/>
              </w:rPr>
              <w:t>Parameter</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D848DA6" w14:textId="77777777" w:rsidR="008120E0" w:rsidRPr="008120E0" w:rsidRDefault="008120E0" w:rsidP="00772A83">
            <w:pPr>
              <w:jc w:val="center"/>
              <w:rPr>
                <w:b/>
                <w:sz w:val="20"/>
                <w:szCs w:val="20"/>
                <w:lang w:eastAsia="sk-SK"/>
              </w:rPr>
            </w:pPr>
            <w:r w:rsidRPr="008120E0">
              <w:rPr>
                <w:b/>
                <w:sz w:val="20"/>
                <w:szCs w:val="20"/>
                <w:lang w:eastAsia="sk-SK"/>
              </w:rPr>
              <w:t>Merateľnosť</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13B043A" w14:textId="77777777" w:rsidR="008120E0" w:rsidRPr="008120E0" w:rsidRDefault="008120E0" w:rsidP="00772A83">
            <w:pPr>
              <w:jc w:val="center"/>
              <w:rPr>
                <w:b/>
                <w:sz w:val="20"/>
                <w:szCs w:val="20"/>
                <w:lang w:eastAsia="sk-SK"/>
              </w:rPr>
            </w:pPr>
            <w:r w:rsidRPr="008120E0">
              <w:rPr>
                <w:b/>
                <w:sz w:val="20"/>
                <w:szCs w:val="20"/>
                <w:lang w:eastAsia="sk-SK"/>
              </w:rPr>
              <w:t>Cieľová hodnota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01E06A2" w14:textId="77777777" w:rsidR="008120E0" w:rsidRPr="008120E0" w:rsidRDefault="008120E0" w:rsidP="006C2556">
            <w:pPr>
              <w:jc w:val="center"/>
              <w:rPr>
                <w:b/>
                <w:sz w:val="20"/>
                <w:szCs w:val="20"/>
                <w:lang w:eastAsia="sk-SK"/>
              </w:rPr>
            </w:pPr>
            <w:r w:rsidRPr="008120E0">
              <w:rPr>
                <w:b/>
                <w:sz w:val="20"/>
                <w:szCs w:val="20"/>
                <w:lang w:eastAsia="sk-SK"/>
              </w:rPr>
              <w:t>Doplnkové informácie</w:t>
            </w:r>
          </w:p>
        </w:tc>
      </w:tr>
      <w:tr w:rsidR="008120E0" w:rsidRPr="008120E0" w14:paraId="384D39A7" w14:textId="77777777" w:rsidTr="0015201E">
        <w:trPr>
          <w:trHeight w:val="274"/>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DC5114C" w14:textId="77777777" w:rsidR="008120E0" w:rsidRPr="008120E0" w:rsidRDefault="00772A83" w:rsidP="0015201E">
            <w:pPr>
              <w:jc w:val="center"/>
              <w:rPr>
                <w:sz w:val="20"/>
                <w:szCs w:val="20"/>
                <w:lang w:eastAsia="sk-SK"/>
              </w:rPr>
            </w:pPr>
            <w:r>
              <w:rPr>
                <w:sz w:val="20"/>
                <w:szCs w:val="20"/>
                <w:lang w:eastAsia="sk-SK"/>
              </w:rPr>
              <w:t>V</w:t>
            </w:r>
            <w:r w:rsidRPr="008120E0">
              <w:rPr>
                <w:sz w:val="20"/>
                <w:szCs w:val="20"/>
                <w:lang w:eastAsia="sk-SK"/>
              </w:rPr>
              <w:t xml:space="preserve">eľkosť </w:t>
            </w:r>
            <w:r w:rsidR="008120E0" w:rsidRPr="008120E0">
              <w:rPr>
                <w:sz w:val="20"/>
                <w:szCs w:val="20"/>
                <w:lang w:eastAsia="sk-SK"/>
              </w:rPr>
              <w:t>populácie</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C356533" w14:textId="77777777" w:rsidR="008120E0" w:rsidRPr="008120E0" w:rsidRDefault="008120E0" w:rsidP="008447FE">
            <w:pPr>
              <w:jc w:val="center"/>
              <w:rPr>
                <w:sz w:val="20"/>
                <w:szCs w:val="20"/>
                <w:lang w:eastAsia="sk-SK"/>
              </w:rPr>
            </w:pPr>
            <w:r w:rsidRPr="008120E0">
              <w:rPr>
                <w:sz w:val="20"/>
                <w:szCs w:val="20"/>
                <w:lang w:eastAsia="sk-SK"/>
              </w:rPr>
              <w:t>počet jedincov</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7785881" w14:textId="77777777" w:rsidR="008120E0" w:rsidRPr="008120E0" w:rsidRDefault="008120E0" w:rsidP="005C2839">
            <w:pPr>
              <w:jc w:val="center"/>
              <w:rPr>
                <w:sz w:val="20"/>
                <w:szCs w:val="20"/>
                <w:lang w:eastAsia="sk-SK"/>
              </w:rPr>
            </w:pPr>
            <w:r w:rsidRPr="008120E0">
              <w:rPr>
                <w:sz w:val="20"/>
                <w:szCs w:val="20"/>
                <w:lang w:eastAsia="sk-SK"/>
              </w:rPr>
              <w:t>Min. 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4EE813D2" w14:textId="77777777" w:rsidR="008120E0" w:rsidRPr="008120E0" w:rsidRDefault="008120E0" w:rsidP="0015201E">
            <w:pPr>
              <w:jc w:val="center"/>
              <w:rPr>
                <w:sz w:val="20"/>
                <w:szCs w:val="20"/>
                <w:lang w:eastAsia="sk-SK"/>
              </w:rPr>
            </w:pPr>
            <w:r w:rsidRPr="008120E0">
              <w:rPr>
                <w:sz w:val="20"/>
                <w:szCs w:val="20"/>
                <w:lang w:eastAsia="sk-SK"/>
              </w:rPr>
              <w:t>Odhaduje sa len náhodný výskyt (zaznamenanie 1 až 5 jedincov v rámci celého ÚEV na zimoviskách), je potrebný monitoring stavu populácie druhu.</w:t>
            </w:r>
          </w:p>
        </w:tc>
      </w:tr>
      <w:tr w:rsidR="008120E0" w:rsidRPr="008120E0" w14:paraId="6307E90C" w14:textId="77777777" w:rsidTr="0015201E">
        <w:trPr>
          <w:trHeight w:val="93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05A997C2" w14:textId="77777777" w:rsidR="008120E0" w:rsidRPr="008120E0" w:rsidRDefault="00F85CB9" w:rsidP="0015201E">
            <w:pPr>
              <w:jc w:val="center"/>
              <w:rPr>
                <w:sz w:val="20"/>
                <w:szCs w:val="20"/>
                <w:lang w:eastAsia="sk-SK"/>
              </w:rPr>
            </w:pPr>
            <w:r>
              <w:rPr>
                <w:sz w:val="20"/>
                <w:szCs w:val="20"/>
                <w:lang w:eastAsia="sk-SK"/>
              </w:rPr>
              <w:t>Výmera</w:t>
            </w:r>
            <w:r w:rsidR="008120E0" w:rsidRPr="008120E0">
              <w:rPr>
                <w:sz w:val="20"/>
                <w:szCs w:val="20"/>
                <w:lang w:eastAsia="sk-SK"/>
              </w:rPr>
              <w:t xml:space="preserve"> potenciálneho potravného biotopu</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562FAA05" w14:textId="77777777" w:rsidR="008120E0" w:rsidRPr="008120E0" w:rsidRDefault="008120E0" w:rsidP="008447FE">
            <w:pPr>
              <w:jc w:val="center"/>
              <w:rPr>
                <w:sz w:val="20"/>
                <w:szCs w:val="20"/>
                <w:lang w:eastAsia="sk-SK"/>
              </w:rPr>
            </w:pPr>
            <w:r w:rsidRPr="008120E0">
              <w:rPr>
                <w:sz w:val="20"/>
                <w:szCs w:val="20"/>
                <w:lang w:eastAsia="sk-SK"/>
              </w:rPr>
              <w:t>ha</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7D9A52A9" w14:textId="77777777" w:rsidR="008120E0" w:rsidRPr="008120E0" w:rsidRDefault="008120E0" w:rsidP="005C2839">
            <w:pPr>
              <w:jc w:val="center"/>
              <w:rPr>
                <w:sz w:val="20"/>
                <w:szCs w:val="20"/>
                <w:lang w:eastAsia="sk-SK"/>
              </w:rPr>
            </w:pPr>
            <w:r w:rsidRPr="008120E0">
              <w:rPr>
                <w:sz w:val="20"/>
                <w:szCs w:val="20"/>
                <w:lang w:eastAsia="sk-SK"/>
              </w:rPr>
              <w:t>22,730</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14:paraId="24621D39" w14:textId="77777777" w:rsidR="008120E0" w:rsidRPr="008120E0" w:rsidRDefault="008120E0" w:rsidP="0015201E">
            <w:pPr>
              <w:jc w:val="center"/>
              <w:rPr>
                <w:sz w:val="20"/>
                <w:szCs w:val="20"/>
                <w:lang w:eastAsia="sk-SK"/>
              </w:rPr>
            </w:pPr>
            <w:r w:rsidRPr="008120E0">
              <w:rPr>
                <w:sz w:val="20"/>
                <w:szCs w:val="20"/>
                <w:lang w:eastAsia="sk-SK"/>
              </w:rPr>
              <w:t>Lesné biotopy v území – poskytujú lokality na rozmnožovanie, potravné biotopy a úkrytové biotopy</w:t>
            </w:r>
          </w:p>
        </w:tc>
      </w:tr>
    </w:tbl>
    <w:p w14:paraId="41846D4A" w14:textId="77777777" w:rsidR="008120E0" w:rsidRPr="008120E0" w:rsidRDefault="008120E0" w:rsidP="008120E0">
      <w:pPr>
        <w:pStyle w:val="Zkladntext"/>
        <w:widowControl w:val="0"/>
        <w:spacing w:after="120"/>
        <w:ind w:left="360"/>
        <w:jc w:val="both"/>
        <w:rPr>
          <w:b w:val="0"/>
        </w:rPr>
      </w:pPr>
    </w:p>
    <w:p w14:paraId="10619A5C" w14:textId="77777777" w:rsidR="008120E0" w:rsidRPr="006C2556" w:rsidRDefault="008120E0" w:rsidP="006C2556">
      <w:pPr>
        <w:pStyle w:val="Zkladntext"/>
        <w:widowControl w:val="0"/>
        <w:jc w:val="both"/>
        <w:rPr>
          <w:b w:val="0"/>
          <w:lang w:val="sk-SK"/>
        </w:rPr>
      </w:pPr>
      <w:r w:rsidRPr="008120E0">
        <w:rPr>
          <w:b w:val="0"/>
        </w:rPr>
        <w:t xml:space="preserve">Zlepšenie stavu druhu </w:t>
      </w:r>
      <w:r w:rsidRPr="008120E0">
        <w:rPr>
          <w:i/>
          <w:lang w:eastAsia="sk-SK"/>
        </w:rPr>
        <w:t>Buxbaumia viridis</w:t>
      </w:r>
      <w:r w:rsidRPr="008120E0">
        <w:rPr>
          <w:b w:val="0"/>
          <w:i/>
          <w:lang w:eastAsia="sk-SK"/>
        </w:rPr>
        <w:t xml:space="preserve"> </w:t>
      </w:r>
      <w:r w:rsidRPr="008120E0">
        <w:rPr>
          <w:b w:val="0"/>
          <w:lang w:eastAsia="sk-SK"/>
        </w:rPr>
        <w:t>za splnenia nasledovných atribútov</w:t>
      </w:r>
      <w:r w:rsidR="006D71A7">
        <w:rPr>
          <w:b w:val="0"/>
          <w:lang w:val="sk-SK" w:eastAsia="sk-SK"/>
        </w:rPr>
        <w:t>:</w:t>
      </w:r>
    </w:p>
    <w:tbl>
      <w:tblPr>
        <w:tblW w:w="9085"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337"/>
        <w:gridCol w:w="1494"/>
        <w:gridCol w:w="1493"/>
        <w:gridCol w:w="4761"/>
      </w:tblGrid>
      <w:tr w:rsidR="008120E0" w:rsidRPr="008120E0" w14:paraId="06385682" w14:textId="77777777" w:rsidTr="0015201E">
        <w:trPr>
          <w:trHeight w:val="355"/>
        </w:trPr>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6B732C" w14:textId="77777777" w:rsidR="008120E0" w:rsidRPr="008120E0" w:rsidRDefault="008120E0" w:rsidP="008447FE">
            <w:pPr>
              <w:jc w:val="center"/>
              <w:rPr>
                <w:b/>
                <w:sz w:val="20"/>
                <w:szCs w:val="20"/>
                <w:lang w:eastAsia="sk-SK"/>
              </w:rPr>
            </w:pPr>
            <w:r w:rsidRPr="008120E0">
              <w:rPr>
                <w:b/>
                <w:sz w:val="20"/>
                <w:szCs w:val="20"/>
                <w:lang w:eastAsia="sk-SK"/>
              </w:rPr>
              <w:t>Parameter</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2E17DB" w14:textId="77777777" w:rsidR="008120E0" w:rsidRPr="008120E0" w:rsidRDefault="008120E0" w:rsidP="005C2839">
            <w:pPr>
              <w:jc w:val="center"/>
              <w:rPr>
                <w:b/>
                <w:sz w:val="20"/>
                <w:szCs w:val="20"/>
                <w:lang w:eastAsia="sk-SK"/>
              </w:rPr>
            </w:pPr>
            <w:r w:rsidRPr="008120E0">
              <w:rPr>
                <w:b/>
                <w:sz w:val="20"/>
                <w:szCs w:val="20"/>
                <w:lang w:eastAsia="sk-SK"/>
              </w:rPr>
              <w:t>Merateľnosť</w:t>
            </w: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56013A" w14:textId="77777777" w:rsidR="008120E0" w:rsidRPr="008120E0" w:rsidRDefault="008120E0" w:rsidP="00FA0284">
            <w:pPr>
              <w:jc w:val="center"/>
              <w:rPr>
                <w:b/>
                <w:sz w:val="20"/>
                <w:szCs w:val="20"/>
                <w:lang w:eastAsia="sk-SK"/>
              </w:rPr>
            </w:pPr>
            <w:r w:rsidRPr="008120E0">
              <w:rPr>
                <w:b/>
                <w:sz w:val="20"/>
                <w:szCs w:val="20"/>
                <w:lang w:eastAsia="sk-SK"/>
              </w:rPr>
              <w:t>Cieľová hodnota</w:t>
            </w:r>
          </w:p>
        </w:tc>
        <w:tc>
          <w:tcPr>
            <w:tcW w:w="4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79F1A6" w14:textId="77777777" w:rsidR="008120E0" w:rsidRPr="008120E0" w:rsidRDefault="008120E0" w:rsidP="00276517">
            <w:pPr>
              <w:jc w:val="center"/>
              <w:rPr>
                <w:b/>
                <w:sz w:val="20"/>
                <w:szCs w:val="20"/>
                <w:lang w:eastAsia="sk-SK"/>
              </w:rPr>
            </w:pPr>
            <w:r w:rsidRPr="008120E0">
              <w:rPr>
                <w:b/>
                <w:sz w:val="20"/>
                <w:szCs w:val="20"/>
                <w:lang w:eastAsia="sk-SK"/>
              </w:rPr>
              <w:t>Doplnkové informácie</w:t>
            </w:r>
          </w:p>
        </w:tc>
      </w:tr>
      <w:tr w:rsidR="008120E0" w:rsidRPr="008120E0" w14:paraId="2DBE9215" w14:textId="77777777" w:rsidTr="0015201E">
        <w:trPr>
          <w:trHeight w:val="274"/>
        </w:trPr>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5B6D9A" w14:textId="77777777" w:rsidR="008120E0" w:rsidRPr="008120E0" w:rsidRDefault="008120E0" w:rsidP="0015201E">
            <w:pPr>
              <w:jc w:val="center"/>
              <w:rPr>
                <w:sz w:val="20"/>
                <w:szCs w:val="20"/>
                <w:lang w:eastAsia="sk-SK"/>
              </w:rPr>
            </w:pPr>
            <w:r w:rsidRPr="008120E0">
              <w:rPr>
                <w:sz w:val="20"/>
                <w:szCs w:val="20"/>
                <w:lang w:eastAsia="sk-SK"/>
              </w:rPr>
              <w:t>Veľkosť populácie</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888582" w14:textId="77777777" w:rsidR="008120E0" w:rsidRPr="008120E0" w:rsidRDefault="008120E0" w:rsidP="0015201E">
            <w:pPr>
              <w:jc w:val="center"/>
              <w:rPr>
                <w:sz w:val="20"/>
                <w:szCs w:val="20"/>
                <w:lang w:eastAsia="sk-SK"/>
              </w:rPr>
            </w:pPr>
            <w:r w:rsidRPr="008120E0">
              <w:rPr>
                <w:sz w:val="20"/>
                <w:szCs w:val="20"/>
                <w:lang w:eastAsia="sk-SK"/>
              </w:rPr>
              <w:t>počet identifikovaných kmeňov (mŕtveho dreva) s výskytom druhu</w:t>
            </w: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76C0E3" w14:textId="77777777" w:rsidR="008120E0" w:rsidRPr="008120E0" w:rsidRDefault="008120E0" w:rsidP="008447FE">
            <w:pPr>
              <w:jc w:val="center"/>
              <w:rPr>
                <w:sz w:val="20"/>
                <w:szCs w:val="20"/>
                <w:lang w:eastAsia="sk-SK"/>
              </w:rPr>
            </w:pPr>
            <w:r w:rsidRPr="008120E0">
              <w:rPr>
                <w:sz w:val="20"/>
                <w:szCs w:val="20"/>
                <w:lang w:eastAsia="sk-SK"/>
              </w:rPr>
              <w:t>5</w:t>
            </w:r>
          </w:p>
        </w:tc>
        <w:tc>
          <w:tcPr>
            <w:tcW w:w="4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D2BD8D" w14:textId="77777777" w:rsidR="008120E0" w:rsidRPr="008120E0" w:rsidRDefault="008120E0" w:rsidP="0015201E">
            <w:pPr>
              <w:jc w:val="center"/>
            </w:pPr>
            <w:r w:rsidRPr="008120E0">
              <w:rPr>
                <w:sz w:val="20"/>
                <w:szCs w:val="20"/>
                <w:lang w:eastAsia="sk-SK"/>
              </w:rPr>
              <w:t>Potrebný monitoring populácie druhu, v súčasnosti evidovaná 1 lokalita s výskytom druhu na 2 kmeňoch.</w:t>
            </w:r>
          </w:p>
        </w:tc>
      </w:tr>
      <w:tr w:rsidR="008120E0" w:rsidRPr="008120E0" w14:paraId="6DC95691" w14:textId="77777777" w:rsidTr="0015201E">
        <w:trPr>
          <w:trHeight w:val="930"/>
        </w:trPr>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F6EA87" w14:textId="77777777" w:rsidR="008120E0" w:rsidRPr="008120E0" w:rsidRDefault="008120E0" w:rsidP="0015201E">
            <w:pPr>
              <w:jc w:val="center"/>
              <w:rPr>
                <w:sz w:val="20"/>
                <w:szCs w:val="20"/>
                <w:lang w:eastAsia="sk-SK"/>
              </w:rPr>
            </w:pPr>
            <w:r w:rsidRPr="008120E0">
              <w:rPr>
                <w:sz w:val="20"/>
                <w:szCs w:val="20"/>
                <w:lang w:eastAsia="sk-SK"/>
              </w:rPr>
              <w:t>Veľkosť biotopu</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8FE7AD" w14:textId="77777777" w:rsidR="008120E0" w:rsidRPr="008120E0" w:rsidRDefault="008120E0" w:rsidP="0015201E">
            <w:pPr>
              <w:jc w:val="center"/>
              <w:rPr>
                <w:sz w:val="20"/>
                <w:szCs w:val="20"/>
                <w:lang w:eastAsia="sk-SK"/>
              </w:rPr>
            </w:pPr>
            <w:r w:rsidRPr="008120E0">
              <w:rPr>
                <w:sz w:val="20"/>
                <w:szCs w:val="20"/>
                <w:lang w:eastAsia="sk-SK"/>
              </w:rPr>
              <w:t>ha</w:t>
            </w: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7BF41" w14:textId="77777777" w:rsidR="008120E0" w:rsidRPr="008120E0" w:rsidRDefault="008120E0" w:rsidP="008447FE">
            <w:pPr>
              <w:jc w:val="center"/>
              <w:rPr>
                <w:sz w:val="20"/>
                <w:szCs w:val="20"/>
                <w:lang w:eastAsia="sk-SK"/>
              </w:rPr>
            </w:pPr>
            <w:r w:rsidRPr="008120E0">
              <w:rPr>
                <w:sz w:val="20"/>
                <w:szCs w:val="20"/>
                <w:lang w:eastAsia="sk-SK"/>
              </w:rPr>
              <w:t>6</w:t>
            </w:r>
          </w:p>
        </w:tc>
        <w:tc>
          <w:tcPr>
            <w:tcW w:w="4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0DE35" w14:textId="77777777" w:rsidR="008120E0" w:rsidRPr="008120E0" w:rsidRDefault="008120E0" w:rsidP="0015201E">
            <w:pPr>
              <w:jc w:val="center"/>
              <w:rPr>
                <w:sz w:val="20"/>
                <w:szCs w:val="20"/>
                <w:lang w:eastAsia="sk-SK"/>
              </w:rPr>
            </w:pPr>
            <w:r w:rsidRPr="008120E0">
              <w:rPr>
                <w:sz w:val="20"/>
                <w:szCs w:val="20"/>
                <w:lang w:eastAsia="sk-SK"/>
              </w:rPr>
              <w:t>Identifikovať nové lokality s výskytom druhu, udržať podmienky s pralesovými lesnými biotopmi.</w:t>
            </w:r>
          </w:p>
        </w:tc>
      </w:tr>
      <w:tr w:rsidR="008120E0" w:rsidRPr="008120E0" w14:paraId="6A61EBA1" w14:textId="77777777" w:rsidTr="0015201E">
        <w:trPr>
          <w:trHeight w:val="930"/>
        </w:trPr>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0AE52C" w14:textId="77777777" w:rsidR="008120E0" w:rsidRPr="008120E0" w:rsidRDefault="008120E0" w:rsidP="0015201E">
            <w:pPr>
              <w:jc w:val="center"/>
              <w:rPr>
                <w:sz w:val="20"/>
                <w:szCs w:val="20"/>
                <w:lang w:eastAsia="sk-SK"/>
              </w:rPr>
            </w:pPr>
            <w:r w:rsidRPr="008120E0">
              <w:rPr>
                <w:sz w:val="20"/>
                <w:szCs w:val="20"/>
                <w:lang w:eastAsia="sk-SK"/>
              </w:rPr>
              <w:t>Kvalita biotopu – výskyt mŕtveho dreva v lesných porastoch</w:t>
            </w:r>
          </w:p>
        </w:tc>
        <w:tc>
          <w:tcPr>
            <w:tcW w:w="14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06B1D0" w14:textId="77777777" w:rsidR="008120E0" w:rsidRPr="008120E0" w:rsidRDefault="008120E0" w:rsidP="0015201E">
            <w:pPr>
              <w:jc w:val="center"/>
              <w:rPr>
                <w:sz w:val="20"/>
                <w:szCs w:val="20"/>
                <w:lang w:eastAsia="sk-SK"/>
              </w:rPr>
            </w:pPr>
            <w:r w:rsidRPr="008120E0">
              <w:rPr>
                <w:sz w:val="20"/>
                <w:szCs w:val="20"/>
              </w:rPr>
              <w:t>m</w:t>
            </w:r>
            <w:r w:rsidRPr="008120E0">
              <w:rPr>
                <w:sz w:val="20"/>
                <w:szCs w:val="20"/>
                <w:vertAlign w:val="superscript"/>
              </w:rPr>
              <w:t>3</w:t>
            </w:r>
            <w:r w:rsidRPr="008120E0">
              <w:rPr>
                <w:sz w:val="20"/>
                <w:szCs w:val="20"/>
              </w:rPr>
              <w:t>/ha</w:t>
            </w:r>
          </w:p>
        </w:tc>
        <w:tc>
          <w:tcPr>
            <w:tcW w:w="14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03076" w14:textId="77777777" w:rsidR="008120E0" w:rsidRPr="008120E0" w:rsidRDefault="008120E0" w:rsidP="0015201E">
            <w:pPr>
              <w:jc w:val="center"/>
              <w:rPr>
                <w:sz w:val="20"/>
                <w:szCs w:val="20"/>
              </w:rPr>
            </w:pPr>
            <w:r w:rsidRPr="008120E0">
              <w:rPr>
                <w:sz w:val="20"/>
                <w:szCs w:val="20"/>
              </w:rPr>
              <w:t>najmenej 20</w:t>
            </w:r>
          </w:p>
          <w:p w14:paraId="47AFE5AD" w14:textId="77777777" w:rsidR="008120E0" w:rsidRPr="008120E0" w:rsidRDefault="008120E0" w:rsidP="0015201E">
            <w:pPr>
              <w:jc w:val="center"/>
              <w:rPr>
                <w:sz w:val="20"/>
                <w:szCs w:val="20"/>
                <w:lang w:eastAsia="sk-SK"/>
              </w:rPr>
            </w:pPr>
            <w:r w:rsidRPr="008120E0">
              <w:rPr>
                <w:sz w:val="20"/>
                <w:szCs w:val="20"/>
              </w:rPr>
              <w:t>rovnomerne po celej ploche</w:t>
            </w:r>
          </w:p>
        </w:tc>
        <w:tc>
          <w:tcPr>
            <w:tcW w:w="4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0AEA46" w14:textId="77777777" w:rsidR="008120E0" w:rsidRPr="008120E0" w:rsidRDefault="008120E0" w:rsidP="0015201E">
            <w:pPr>
              <w:jc w:val="center"/>
            </w:pPr>
            <w:r w:rsidRPr="008120E0">
              <w:rPr>
                <w:sz w:val="20"/>
                <w:szCs w:val="20"/>
              </w:rPr>
              <w:t xml:space="preserve">Zabezpečenie prítomnosti odumretého dreva na ploche biotopu v danom objeme </w:t>
            </w:r>
            <w:r w:rsidRPr="008120E0">
              <w:rPr>
                <w:sz w:val="18"/>
                <w:szCs w:val="18"/>
              </w:rPr>
              <w:t xml:space="preserve"> a špecifických mikroklimatických podmienok v rámci materského porastu (zabezpečenie existenčných podmienok</w:t>
            </w:r>
            <w:r w:rsidRPr="008120E0">
              <w:rPr>
                <w:sz w:val="20"/>
                <w:szCs w:val="20"/>
                <w:lang w:eastAsia="sk-SK"/>
              </w:rPr>
              <w:t xml:space="preserve"> </w:t>
            </w:r>
            <w:r w:rsidRPr="008120E0">
              <w:rPr>
                <w:sz w:val="18"/>
                <w:szCs w:val="18"/>
              </w:rPr>
              <w:t xml:space="preserve"> bezzásahovým režimom).</w:t>
            </w:r>
          </w:p>
          <w:p w14:paraId="37CA63C2" w14:textId="77777777" w:rsidR="008120E0" w:rsidRPr="008120E0" w:rsidRDefault="008120E0" w:rsidP="0015201E">
            <w:pPr>
              <w:jc w:val="center"/>
              <w:rPr>
                <w:sz w:val="20"/>
                <w:szCs w:val="20"/>
              </w:rPr>
            </w:pPr>
          </w:p>
        </w:tc>
      </w:tr>
    </w:tbl>
    <w:p w14:paraId="49997DBE" w14:textId="77777777" w:rsidR="008120E0" w:rsidRDefault="008120E0" w:rsidP="008120E0"/>
    <w:p w14:paraId="1B2E1C0B" w14:textId="77777777" w:rsidR="008120E0" w:rsidRPr="00983E32" w:rsidRDefault="008120E0" w:rsidP="008120E0">
      <w:pPr>
        <w:rPr>
          <w:b/>
          <w:szCs w:val="24"/>
        </w:rPr>
      </w:pPr>
      <w:r w:rsidRPr="00983E32">
        <w:rPr>
          <w:b/>
          <w:szCs w:val="24"/>
        </w:rPr>
        <w:t xml:space="preserve">Ciele ochrany </w:t>
      </w:r>
      <w:r w:rsidR="000770A4">
        <w:rPr>
          <w:b/>
          <w:szCs w:val="24"/>
        </w:rPr>
        <w:t>a manažmentu</w:t>
      </w:r>
      <w:r w:rsidR="00043C33">
        <w:rPr>
          <w:b/>
          <w:color w:val="FF0000"/>
          <w:szCs w:val="24"/>
        </w:rPr>
        <w:t xml:space="preserve"> </w:t>
      </w:r>
      <w:r w:rsidRPr="00983E32">
        <w:rPr>
          <w:b/>
          <w:szCs w:val="24"/>
        </w:rPr>
        <w:t>Národného parku Muránska planina</w:t>
      </w:r>
    </w:p>
    <w:p w14:paraId="52F6A04C" w14:textId="77777777" w:rsidR="008120E0" w:rsidRPr="00A867BF" w:rsidRDefault="008120E0" w:rsidP="008120E0">
      <w:pPr>
        <w:rPr>
          <w:b/>
          <w:sz w:val="28"/>
          <w:szCs w:val="28"/>
        </w:rPr>
      </w:pPr>
    </w:p>
    <w:p w14:paraId="5A705654" w14:textId="77777777" w:rsidR="008120E0" w:rsidRPr="006C4FC7" w:rsidRDefault="008120E0" w:rsidP="008120E0">
      <w:pPr>
        <w:spacing w:after="0"/>
        <w:rPr>
          <w:b/>
        </w:rPr>
      </w:pPr>
      <w:r w:rsidRPr="006C4FC7">
        <w:rPr>
          <w:b/>
        </w:rPr>
        <w:t>Dlhodobý cieľ 1: Zachovanie alebo postupná obnova prirodzených ekosystémov</w:t>
      </w:r>
    </w:p>
    <w:p w14:paraId="22ACC2BD" w14:textId="77777777" w:rsidR="008120E0" w:rsidRPr="00A867BF" w:rsidRDefault="008120E0" w:rsidP="0066213C">
      <w:pPr>
        <w:pStyle w:val="Odsekzoznamu"/>
        <w:numPr>
          <w:ilvl w:val="0"/>
          <w:numId w:val="23"/>
        </w:numPr>
        <w:spacing w:after="0" w:line="259" w:lineRule="auto"/>
      </w:pPr>
      <w:r w:rsidRPr="00A867BF">
        <w:rPr>
          <w:i/>
          <w:u w:val="single"/>
        </w:rPr>
        <w:t>Operatívny cieľ 1.1:</w:t>
      </w:r>
      <w:r w:rsidRPr="00A867BF">
        <w:t xml:space="preserve"> Zachovanie prirodzených ekosystémov zabezpečením nerušeného priebehu prírodných procesov</w:t>
      </w:r>
      <w:r>
        <w:t xml:space="preserve"> (A zóna)</w:t>
      </w:r>
      <w:r w:rsidRPr="00A867BF">
        <w:t>.</w:t>
      </w:r>
    </w:p>
    <w:p w14:paraId="58B7878D" w14:textId="77777777" w:rsidR="008120E0" w:rsidRPr="00A867BF" w:rsidRDefault="008120E0" w:rsidP="0066213C">
      <w:pPr>
        <w:pStyle w:val="Odsekzoznamu"/>
        <w:numPr>
          <w:ilvl w:val="0"/>
          <w:numId w:val="23"/>
        </w:numPr>
        <w:spacing w:after="0" w:line="259" w:lineRule="auto"/>
      </w:pPr>
      <w:r w:rsidRPr="00A867BF">
        <w:rPr>
          <w:i/>
          <w:u w:val="single"/>
        </w:rPr>
        <w:t>Operatívny cieľ 1.2:</w:t>
      </w:r>
      <w:r w:rsidRPr="00A867BF">
        <w:rPr>
          <w:i/>
        </w:rPr>
        <w:t xml:space="preserve"> </w:t>
      </w:r>
      <w:r w:rsidRPr="00A867BF">
        <w:t>Obnova prirodzených lesných ekosystémov</w:t>
      </w:r>
      <w:r>
        <w:t xml:space="preserve"> (B zóna)</w:t>
      </w:r>
      <w:r w:rsidRPr="00A867BF">
        <w:t>.</w:t>
      </w:r>
    </w:p>
    <w:p w14:paraId="13D82396" w14:textId="77777777" w:rsidR="008120E0" w:rsidRPr="00826252" w:rsidRDefault="008120E0" w:rsidP="0066213C">
      <w:pPr>
        <w:pStyle w:val="Odsekzoznamu"/>
        <w:numPr>
          <w:ilvl w:val="0"/>
          <w:numId w:val="23"/>
        </w:numPr>
        <w:spacing w:after="0" w:line="259" w:lineRule="auto"/>
      </w:pPr>
      <w:r w:rsidRPr="00A867BF">
        <w:rPr>
          <w:i/>
          <w:u w:val="single"/>
        </w:rPr>
        <w:t>Operatívny cieľ 1.3:</w:t>
      </w:r>
      <w:r w:rsidRPr="00A867BF">
        <w:rPr>
          <w:i/>
        </w:rPr>
        <w:t xml:space="preserve"> </w:t>
      </w:r>
      <w:r w:rsidR="00191122" w:rsidRPr="00826252">
        <w:t xml:space="preserve">Zlepšenie stavu/odolnosti </w:t>
      </w:r>
      <w:r w:rsidRPr="00826252">
        <w:t xml:space="preserve">lesných ekosystémov postupmi </w:t>
      </w:r>
      <w:r w:rsidR="00772A83" w:rsidRPr="00826252">
        <w:t xml:space="preserve">prírode blízkeho </w:t>
      </w:r>
      <w:r w:rsidRPr="00826252">
        <w:t>lesného hospodárstva (C zóna).</w:t>
      </w:r>
    </w:p>
    <w:p w14:paraId="65D9F287" w14:textId="77777777" w:rsidR="008120E0" w:rsidRPr="00A867BF" w:rsidRDefault="008120E0" w:rsidP="008120E0">
      <w:pPr>
        <w:spacing w:after="0"/>
      </w:pPr>
    </w:p>
    <w:p w14:paraId="753A185B" w14:textId="77777777" w:rsidR="008120E0" w:rsidRPr="00A867BF" w:rsidRDefault="008120E0" w:rsidP="008120E0">
      <w:pPr>
        <w:spacing w:after="0"/>
      </w:pPr>
    </w:p>
    <w:p w14:paraId="50C549CD" w14:textId="77777777" w:rsidR="008120E0" w:rsidRPr="00B86DBC" w:rsidRDefault="008120E0" w:rsidP="008120E0">
      <w:pPr>
        <w:spacing w:after="0"/>
        <w:rPr>
          <w:b/>
        </w:rPr>
      </w:pPr>
      <w:r w:rsidRPr="00043C33">
        <w:rPr>
          <w:b/>
        </w:rPr>
        <w:t xml:space="preserve">Dlhodobý cieľ </w:t>
      </w:r>
      <w:r w:rsidRPr="00B86DBC">
        <w:rPr>
          <w:b/>
        </w:rPr>
        <w:t>2: </w:t>
      </w:r>
      <w:r w:rsidR="00D451EB">
        <w:rPr>
          <w:b/>
        </w:rPr>
        <w:t>Aplikovanie zásad udržateľnosti</w:t>
      </w:r>
      <w:r w:rsidRPr="00B86DBC">
        <w:rPr>
          <w:b/>
        </w:rPr>
        <w:t xml:space="preserve"> cestovného ruchu postaveného najmä na rekreácii pri poznávaní prírody a krajiny a vzdelávacej ponuke pre návštevníka</w:t>
      </w:r>
    </w:p>
    <w:p w14:paraId="3BAD294C" w14:textId="77777777" w:rsidR="008120E0" w:rsidRPr="00D451EB" w:rsidRDefault="008120E0" w:rsidP="0066213C">
      <w:pPr>
        <w:pStyle w:val="Odsekzoznamu"/>
        <w:numPr>
          <w:ilvl w:val="0"/>
          <w:numId w:val="24"/>
        </w:numPr>
        <w:spacing w:after="160" w:line="259" w:lineRule="auto"/>
        <w:rPr>
          <w:b/>
        </w:rPr>
      </w:pPr>
      <w:r w:rsidRPr="0091605B">
        <w:rPr>
          <w:i/>
          <w:u w:val="single"/>
        </w:rPr>
        <w:t>Operatívny cieľ</w:t>
      </w:r>
      <w:r w:rsidRPr="002C68EF">
        <w:rPr>
          <w:i/>
          <w:u w:val="single"/>
        </w:rPr>
        <w:t xml:space="preserve"> 2.1:</w:t>
      </w:r>
      <w:r w:rsidRPr="002C68EF">
        <w:t xml:space="preserve"> Formovanie kvalitného zázemia založeného na spolupráci a uplatňovanie manažmentu </w:t>
      </w:r>
      <w:r w:rsidR="00D451EB">
        <w:t xml:space="preserve">udržateľného </w:t>
      </w:r>
      <w:r w:rsidRPr="00D451EB">
        <w:t>cestovného ruchu pre spravovanie Národného parku Muránska planina.</w:t>
      </w:r>
    </w:p>
    <w:p w14:paraId="7D160AB1" w14:textId="77777777" w:rsidR="008120E0" w:rsidRPr="00D451EB" w:rsidRDefault="008120E0" w:rsidP="0066213C">
      <w:pPr>
        <w:pStyle w:val="Odsekzoznamu"/>
        <w:numPr>
          <w:ilvl w:val="0"/>
          <w:numId w:val="24"/>
        </w:numPr>
        <w:spacing w:after="0" w:line="259" w:lineRule="auto"/>
      </w:pPr>
      <w:r w:rsidRPr="00D451EB">
        <w:rPr>
          <w:i/>
          <w:u w:val="single"/>
        </w:rPr>
        <w:t>Operatívny cieľ 2.2:</w:t>
      </w:r>
      <w:r w:rsidRPr="00D451EB">
        <w:t xml:space="preserve"> </w:t>
      </w:r>
      <w:r w:rsidR="00D451EB">
        <w:rPr>
          <w:szCs w:val="24"/>
        </w:rPr>
        <w:t>Vytváranie</w:t>
      </w:r>
      <w:r w:rsidR="00D451EB" w:rsidRPr="00D451EB">
        <w:rPr>
          <w:szCs w:val="24"/>
        </w:rPr>
        <w:t xml:space="preserve"> </w:t>
      </w:r>
      <w:r w:rsidRPr="00D451EB">
        <w:rPr>
          <w:szCs w:val="24"/>
        </w:rPr>
        <w:t>ponuky</w:t>
      </w:r>
      <w:r w:rsidR="00FA39E5">
        <w:rPr>
          <w:szCs w:val="24"/>
        </w:rPr>
        <w:t xml:space="preserve"> </w:t>
      </w:r>
      <w:r w:rsidR="00FA39E5" w:rsidRPr="00ED029E">
        <w:rPr>
          <w:szCs w:val="24"/>
        </w:rPr>
        <w:t>produktov v prírodnom cestovnom ruchu</w:t>
      </w:r>
      <w:r w:rsidRPr="00D451EB">
        <w:rPr>
          <w:szCs w:val="24"/>
        </w:rPr>
        <w:t xml:space="preserve"> </w:t>
      </w:r>
      <w:r w:rsidR="00FA39E5">
        <w:rPr>
          <w:szCs w:val="24"/>
        </w:rPr>
        <w:t xml:space="preserve">založenej na spoznávaní prírody a kultúrnych tradícií </w:t>
      </w:r>
      <w:r w:rsidRPr="00D451EB">
        <w:rPr>
          <w:szCs w:val="24"/>
        </w:rPr>
        <w:t>Národného parku Muránska planina.</w:t>
      </w:r>
    </w:p>
    <w:p w14:paraId="51A53072" w14:textId="77777777" w:rsidR="008120E0" w:rsidRPr="00FA39E5" w:rsidRDefault="008120E0" w:rsidP="0066213C">
      <w:pPr>
        <w:pStyle w:val="Odsekzoznamu"/>
        <w:numPr>
          <w:ilvl w:val="0"/>
          <w:numId w:val="24"/>
        </w:numPr>
        <w:spacing w:after="0" w:line="259" w:lineRule="auto"/>
      </w:pPr>
      <w:r w:rsidRPr="00D451EB">
        <w:rPr>
          <w:i/>
          <w:szCs w:val="24"/>
          <w:u w:val="single"/>
        </w:rPr>
        <w:t>Operatívny cieľ 2.3:</w:t>
      </w:r>
      <w:r w:rsidRPr="00FA39E5">
        <w:rPr>
          <w:szCs w:val="24"/>
        </w:rPr>
        <w:t xml:space="preserve"> </w:t>
      </w:r>
      <w:r w:rsidR="00FA39E5">
        <w:rPr>
          <w:szCs w:val="24"/>
        </w:rPr>
        <w:t xml:space="preserve">Vytváranie podmienok pre udržateľnú dostupnosť </w:t>
      </w:r>
      <w:r w:rsidRPr="00FA39E5">
        <w:rPr>
          <w:szCs w:val="24"/>
        </w:rPr>
        <w:t>Národného parku Muránska planina a jeho napojenia na širšie okolie.</w:t>
      </w:r>
    </w:p>
    <w:p w14:paraId="494060E7" w14:textId="77777777" w:rsidR="008120E0" w:rsidRPr="00612913" w:rsidRDefault="008120E0" w:rsidP="0066213C">
      <w:pPr>
        <w:pStyle w:val="Odsekzoznamu"/>
        <w:numPr>
          <w:ilvl w:val="0"/>
          <w:numId w:val="24"/>
        </w:numPr>
        <w:spacing w:after="0" w:line="259" w:lineRule="auto"/>
        <w:rPr>
          <w:i/>
          <w:u w:val="single"/>
        </w:rPr>
      </w:pPr>
      <w:r w:rsidRPr="00FA39E5">
        <w:rPr>
          <w:i/>
          <w:szCs w:val="24"/>
          <w:u w:val="single"/>
        </w:rPr>
        <w:t>Operatívny cieľ 2.4:</w:t>
      </w:r>
      <w:r w:rsidRPr="00FA39E5">
        <w:rPr>
          <w:szCs w:val="24"/>
        </w:rPr>
        <w:t xml:space="preserve"> Zvýšenie výkonnosti a inovačného potenciálu produktov a služieb v Národnom parku Muránska planina</w:t>
      </w:r>
      <w:r w:rsidR="00612913">
        <w:rPr>
          <w:szCs w:val="24"/>
        </w:rPr>
        <w:t xml:space="preserve"> za rešpektovania prírodných a kultúrnych hodnôt a autentickosti prostredia</w:t>
      </w:r>
      <w:r w:rsidRPr="00FA39E5">
        <w:rPr>
          <w:szCs w:val="24"/>
        </w:rPr>
        <w:t>.</w:t>
      </w:r>
      <w:r w:rsidRPr="00612913">
        <w:rPr>
          <w:b/>
          <w:szCs w:val="24"/>
        </w:rPr>
        <w:t xml:space="preserve">  </w:t>
      </w:r>
    </w:p>
    <w:p w14:paraId="45D24F71" w14:textId="77777777" w:rsidR="008120E0" w:rsidRPr="0091605B" w:rsidRDefault="008120E0" w:rsidP="0066213C">
      <w:pPr>
        <w:pStyle w:val="Odsekzoznamu"/>
        <w:numPr>
          <w:ilvl w:val="0"/>
          <w:numId w:val="24"/>
        </w:numPr>
        <w:spacing w:after="0" w:line="259" w:lineRule="auto"/>
        <w:rPr>
          <w:i/>
          <w:u w:val="single"/>
        </w:rPr>
      </w:pPr>
      <w:r w:rsidRPr="00612913">
        <w:rPr>
          <w:i/>
          <w:szCs w:val="24"/>
          <w:u w:val="single"/>
        </w:rPr>
        <w:t>Operatívny cieľ 2.</w:t>
      </w:r>
      <w:r w:rsidRPr="00612913">
        <w:rPr>
          <w:i/>
          <w:u w:val="single"/>
        </w:rPr>
        <w:t>5:</w:t>
      </w:r>
      <w:r w:rsidRPr="00612913">
        <w:t xml:space="preserve"> Zavedenie marketingového manažmentu Národného parku Muránska planina</w:t>
      </w:r>
      <w:r w:rsidR="00FA39E5">
        <w:t>.</w:t>
      </w:r>
      <w:r w:rsidRPr="00FA39E5">
        <w:t xml:space="preserve"> </w:t>
      </w:r>
    </w:p>
    <w:p w14:paraId="303E6D81" w14:textId="77777777" w:rsidR="008120E0" w:rsidRPr="00A867BF" w:rsidRDefault="008120E0" w:rsidP="008120E0">
      <w:pPr>
        <w:spacing w:after="0"/>
        <w:rPr>
          <w:i/>
          <w:u w:val="single"/>
        </w:rPr>
      </w:pPr>
    </w:p>
    <w:p w14:paraId="65FBC454" w14:textId="77777777" w:rsidR="008120E0" w:rsidRPr="00A867BF" w:rsidRDefault="008120E0" w:rsidP="008120E0">
      <w:pPr>
        <w:spacing w:after="0"/>
        <w:rPr>
          <w:i/>
          <w:u w:val="single"/>
        </w:rPr>
      </w:pPr>
    </w:p>
    <w:p w14:paraId="06A7BBE3" w14:textId="77777777" w:rsidR="008120E0" w:rsidRPr="006C4FC7" w:rsidRDefault="008120E0" w:rsidP="008120E0">
      <w:pPr>
        <w:spacing w:after="0"/>
        <w:rPr>
          <w:b/>
          <w:bCs/>
          <w:iCs/>
          <w:szCs w:val="24"/>
        </w:rPr>
      </w:pPr>
      <w:r w:rsidRPr="006C4FC7">
        <w:rPr>
          <w:b/>
        </w:rPr>
        <w:t>Dlhodobý cieľ 3: </w:t>
      </w:r>
      <w:r w:rsidRPr="006C4FC7">
        <w:rPr>
          <w:b/>
          <w:bCs/>
          <w:iCs/>
          <w:szCs w:val="24"/>
        </w:rPr>
        <w:t>Zvyšovanie úrovne poznania predmetov ochrany a faktorov ovplyvňujúcich ich stav</w:t>
      </w:r>
    </w:p>
    <w:p w14:paraId="6BDFA01F" w14:textId="77777777" w:rsidR="008120E0" w:rsidRPr="00A867BF" w:rsidRDefault="008120E0" w:rsidP="0066213C">
      <w:pPr>
        <w:pStyle w:val="Odsekzoznamu"/>
        <w:numPr>
          <w:ilvl w:val="0"/>
          <w:numId w:val="25"/>
        </w:numPr>
        <w:spacing w:after="160" w:line="259" w:lineRule="auto"/>
        <w:rPr>
          <w:b/>
          <w:i/>
        </w:rPr>
      </w:pPr>
      <w:r w:rsidRPr="00A867BF">
        <w:rPr>
          <w:i/>
          <w:u w:val="single"/>
        </w:rPr>
        <w:t>Operatívny cieľ 3.1:</w:t>
      </w:r>
      <w:r w:rsidRPr="00A867BF">
        <w:t xml:space="preserve"> Zlep</w:t>
      </w:r>
      <w:r>
        <w:t>šenie</w:t>
      </w:r>
      <w:r w:rsidRPr="00A867BF">
        <w:t xml:space="preserve"> poznani</w:t>
      </w:r>
      <w:r>
        <w:t>a</w:t>
      </w:r>
      <w:r w:rsidRPr="00A867BF">
        <w:t xml:space="preserve"> chránených a osobitne významných častí prírody a krajiny v národnom parku, ako aj jeho ochrannom pásme</w:t>
      </w:r>
      <w:r w:rsidRPr="00A867BF">
        <w:rPr>
          <w:b/>
        </w:rPr>
        <w:t>.</w:t>
      </w:r>
    </w:p>
    <w:p w14:paraId="7D0EA8FD" w14:textId="77777777" w:rsidR="008120E0" w:rsidRDefault="008120E0" w:rsidP="008120E0">
      <w:pPr>
        <w:spacing w:after="0"/>
        <w:rPr>
          <w:b/>
          <w:i/>
        </w:rPr>
      </w:pPr>
    </w:p>
    <w:p w14:paraId="3675E91F" w14:textId="77777777" w:rsidR="008120E0" w:rsidRPr="006C4FC7" w:rsidRDefault="008120E0" w:rsidP="008120E0">
      <w:pPr>
        <w:spacing w:after="0"/>
        <w:rPr>
          <w:b/>
        </w:rPr>
      </w:pPr>
      <w:r w:rsidRPr="006C4FC7">
        <w:rPr>
          <w:b/>
        </w:rPr>
        <w:t>Dlhodobý cieľ 4: </w:t>
      </w:r>
      <w:r>
        <w:rPr>
          <w:b/>
        </w:rPr>
        <w:t>Zachovanie alebo zlepšovanie</w:t>
      </w:r>
      <w:r w:rsidRPr="006C4FC7">
        <w:rPr>
          <w:b/>
        </w:rPr>
        <w:t xml:space="preserve"> stavu nelesných biotopov a druhov </w:t>
      </w:r>
    </w:p>
    <w:p w14:paraId="647D23CD" w14:textId="77777777" w:rsidR="008120E0" w:rsidRPr="006C4FC7" w:rsidRDefault="008120E0" w:rsidP="0066213C">
      <w:pPr>
        <w:pStyle w:val="Odsekzoznamu"/>
        <w:numPr>
          <w:ilvl w:val="0"/>
          <w:numId w:val="25"/>
        </w:numPr>
        <w:spacing w:after="0" w:line="259" w:lineRule="auto"/>
        <w:rPr>
          <w:rFonts w:eastAsia="Times New Roman"/>
          <w:szCs w:val="24"/>
        </w:rPr>
      </w:pPr>
      <w:r w:rsidRPr="006C4FC7">
        <w:rPr>
          <w:i/>
          <w:u w:val="single"/>
        </w:rPr>
        <w:t>Operatívny cieľ 4.1:</w:t>
      </w:r>
      <w:r w:rsidRPr="006C4FC7">
        <w:t xml:space="preserve"> </w:t>
      </w:r>
      <w:r>
        <w:rPr>
          <w:rFonts w:eastAsia="Times New Roman"/>
          <w:szCs w:val="24"/>
        </w:rPr>
        <w:t>Zachovanie trvalých trávnych porastov na nezmenšujúcej sa výmere</w:t>
      </w:r>
    </w:p>
    <w:p w14:paraId="2FD34BA3" w14:textId="77777777" w:rsidR="008120E0" w:rsidRPr="00A867BF" w:rsidRDefault="008120E0" w:rsidP="0066213C">
      <w:pPr>
        <w:pStyle w:val="Odsekzoznamu"/>
        <w:numPr>
          <w:ilvl w:val="0"/>
          <w:numId w:val="25"/>
        </w:numPr>
        <w:spacing w:after="0"/>
        <w:rPr>
          <w:rFonts w:eastAsia="Times New Roman"/>
        </w:rPr>
      </w:pPr>
      <w:r>
        <w:rPr>
          <w:i/>
          <w:u w:val="single"/>
        </w:rPr>
        <w:t>Operatívny cieľ 4.2:</w:t>
      </w:r>
      <w:r>
        <w:rPr>
          <w:rFonts w:eastAsia="Times New Roman"/>
        </w:rPr>
        <w:t xml:space="preserve"> Zachovanie o</w:t>
      </w:r>
      <w:r w:rsidRPr="000B0FE9">
        <w:rPr>
          <w:rFonts w:eastAsia="Times New Roman"/>
        </w:rPr>
        <w:t>statn</w:t>
      </w:r>
      <w:r>
        <w:rPr>
          <w:rFonts w:eastAsia="Times New Roman"/>
        </w:rPr>
        <w:t>ých</w:t>
      </w:r>
      <w:r w:rsidRPr="000B0FE9">
        <w:rPr>
          <w:rFonts w:eastAsia="Times New Roman"/>
        </w:rPr>
        <w:t xml:space="preserve"> nelesn</w:t>
      </w:r>
      <w:r>
        <w:rPr>
          <w:rFonts w:eastAsia="Times New Roman"/>
        </w:rPr>
        <w:t>ých</w:t>
      </w:r>
      <w:r w:rsidRPr="000B0FE9">
        <w:rPr>
          <w:rFonts w:eastAsia="Times New Roman"/>
        </w:rPr>
        <w:t xml:space="preserve"> a lesn</w:t>
      </w:r>
      <w:r>
        <w:rPr>
          <w:rFonts w:eastAsia="Times New Roman"/>
        </w:rPr>
        <w:t>ých</w:t>
      </w:r>
      <w:r w:rsidRPr="000B0FE9">
        <w:rPr>
          <w:rFonts w:eastAsia="Times New Roman"/>
        </w:rPr>
        <w:t xml:space="preserve"> biotop</w:t>
      </w:r>
      <w:r>
        <w:rPr>
          <w:rFonts w:eastAsia="Times New Roman"/>
        </w:rPr>
        <w:t>ov</w:t>
      </w:r>
      <w:r w:rsidRPr="000B0FE9">
        <w:rPr>
          <w:rFonts w:eastAsia="Times New Roman"/>
        </w:rPr>
        <w:t xml:space="preserve"> s extenzívnym využitím</w:t>
      </w:r>
      <w:r>
        <w:rPr>
          <w:rFonts w:eastAsia="Times New Roman"/>
        </w:rPr>
        <w:t xml:space="preserve"> </w:t>
      </w:r>
      <w:r>
        <w:rPr>
          <w:rFonts w:eastAsia="Times New Roman"/>
          <w:szCs w:val="24"/>
        </w:rPr>
        <w:t>na nezmenšujúcej sa výmere.</w:t>
      </w:r>
    </w:p>
    <w:p w14:paraId="58096FB9" w14:textId="77777777" w:rsidR="008120E0" w:rsidRPr="00A867BF" w:rsidRDefault="008120E0" w:rsidP="0066213C">
      <w:pPr>
        <w:pStyle w:val="Odsekzoznamu"/>
        <w:numPr>
          <w:ilvl w:val="0"/>
          <w:numId w:val="25"/>
        </w:numPr>
        <w:spacing w:after="0" w:line="259" w:lineRule="auto"/>
      </w:pPr>
      <w:r>
        <w:rPr>
          <w:i/>
          <w:u w:val="single"/>
        </w:rPr>
        <w:t>Operatívny cieľ 4.3:</w:t>
      </w:r>
      <w:r>
        <w:t xml:space="preserve"> Zachovanie</w:t>
      </w:r>
      <w:r w:rsidRPr="00A867BF">
        <w:t xml:space="preserve"> nezmenen</w:t>
      </w:r>
      <w:r>
        <w:t>ého</w:t>
      </w:r>
      <w:r w:rsidRPr="00A867BF">
        <w:t xml:space="preserve"> charakter</w:t>
      </w:r>
      <w:r>
        <w:t>u</w:t>
      </w:r>
      <w:r w:rsidRPr="00A867BF">
        <w:t xml:space="preserve"> a</w:t>
      </w:r>
      <w:r>
        <w:t> </w:t>
      </w:r>
      <w:r w:rsidRPr="00A867BF">
        <w:t>kontinuit</w:t>
      </w:r>
      <w:r>
        <w:t>y mokradí a</w:t>
      </w:r>
      <w:r w:rsidRPr="00A867BF">
        <w:t xml:space="preserve"> vodných tokov bez úprav toku na celej </w:t>
      </w:r>
      <w:r>
        <w:t xml:space="preserve">ich </w:t>
      </w:r>
      <w:r w:rsidRPr="00A867BF">
        <w:t>dĺžke.</w:t>
      </w:r>
    </w:p>
    <w:p w14:paraId="7D0FFF4B" w14:textId="77777777" w:rsidR="008120E0" w:rsidRPr="00A867BF" w:rsidRDefault="008120E0" w:rsidP="0066213C">
      <w:pPr>
        <w:pStyle w:val="Odsekzoznamu"/>
        <w:numPr>
          <w:ilvl w:val="0"/>
          <w:numId w:val="25"/>
        </w:numPr>
        <w:spacing w:after="0" w:line="259" w:lineRule="auto"/>
      </w:pPr>
      <w:r w:rsidRPr="00A867BF">
        <w:rPr>
          <w:i/>
          <w:u w:val="single"/>
        </w:rPr>
        <w:t>Operatívny cieľ 4.</w:t>
      </w:r>
      <w:r>
        <w:rPr>
          <w:i/>
          <w:u w:val="single"/>
        </w:rPr>
        <w:t>4</w:t>
      </w:r>
      <w:r w:rsidRPr="00A867BF">
        <w:rPr>
          <w:i/>
          <w:u w:val="single"/>
        </w:rPr>
        <w:t>:</w:t>
      </w:r>
      <w:r w:rsidRPr="00A867BF">
        <w:t xml:space="preserve"> </w:t>
      </w:r>
      <w:r>
        <w:t>Zachovanie štruktúry a výmery komplexu biotopov</w:t>
      </w:r>
      <w:r w:rsidRPr="00A867BF">
        <w:t xml:space="preserve"> v areál</w:t>
      </w:r>
      <w:r>
        <w:t>i</w:t>
      </w:r>
      <w:r w:rsidRPr="00A867BF">
        <w:t xml:space="preserve"> Muránskeho hradu.</w:t>
      </w:r>
    </w:p>
    <w:p w14:paraId="69C1E072" w14:textId="77777777" w:rsidR="008120E0" w:rsidRPr="00A867BF" w:rsidRDefault="008120E0" w:rsidP="0066213C">
      <w:pPr>
        <w:pStyle w:val="Odsekzoznamu"/>
        <w:numPr>
          <w:ilvl w:val="0"/>
          <w:numId w:val="25"/>
        </w:numPr>
        <w:spacing w:after="0" w:line="259" w:lineRule="auto"/>
        <w:rPr>
          <w:i/>
          <w:u w:val="single"/>
        </w:rPr>
      </w:pPr>
      <w:r w:rsidRPr="00A867BF">
        <w:rPr>
          <w:i/>
          <w:u w:val="single"/>
        </w:rPr>
        <w:t>Operatívny cieľ 4.</w:t>
      </w:r>
      <w:r>
        <w:rPr>
          <w:i/>
          <w:u w:val="single"/>
        </w:rPr>
        <w:t>5</w:t>
      </w:r>
      <w:r w:rsidRPr="00A867BF">
        <w:rPr>
          <w:i/>
          <w:u w:val="single"/>
        </w:rPr>
        <w:t>:</w:t>
      </w:r>
      <w:r w:rsidRPr="00A867BF">
        <w:t xml:space="preserve"> </w:t>
      </w:r>
      <w:r>
        <w:t>Zachovanie štruktúry a výmery komplexu biotopov</w:t>
      </w:r>
      <w:r w:rsidRPr="00A867BF">
        <w:t xml:space="preserve"> v kameňolomoch.</w:t>
      </w:r>
    </w:p>
    <w:p w14:paraId="4DCC6D86" w14:textId="77777777" w:rsidR="008120E0" w:rsidRDefault="008120E0" w:rsidP="008120E0">
      <w:pPr>
        <w:rPr>
          <w:b/>
        </w:rPr>
      </w:pPr>
    </w:p>
    <w:p w14:paraId="36928E0A" w14:textId="77777777" w:rsidR="00EF6109" w:rsidRPr="00A867BF" w:rsidRDefault="00EF6109" w:rsidP="008120E0">
      <w:pPr>
        <w:rPr>
          <w:b/>
        </w:rPr>
      </w:pPr>
    </w:p>
    <w:p w14:paraId="2F5FDFBD" w14:textId="77777777" w:rsidR="008120E0" w:rsidRPr="00510EDE" w:rsidRDefault="008120E0" w:rsidP="008120E0">
      <w:pPr>
        <w:spacing w:after="0"/>
        <w:rPr>
          <w:b/>
          <w:bCs/>
          <w:iCs/>
          <w:szCs w:val="24"/>
        </w:rPr>
      </w:pPr>
      <w:r w:rsidRPr="00510EDE">
        <w:rPr>
          <w:b/>
        </w:rPr>
        <w:t xml:space="preserve">Dlhodobý cieľ 5: </w:t>
      </w:r>
      <w:r w:rsidR="001C6B47">
        <w:rPr>
          <w:b/>
          <w:bCs/>
          <w:iCs/>
          <w:szCs w:val="24"/>
        </w:rPr>
        <w:t>Z</w:t>
      </w:r>
      <w:r w:rsidRPr="00510EDE">
        <w:rPr>
          <w:b/>
          <w:bCs/>
          <w:iCs/>
          <w:szCs w:val="24"/>
        </w:rPr>
        <w:t xml:space="preserve">achovanie krajinného rázu územia </w:t>
      </w:r>
      <w:r w:rsidR="001C6B47">
        <w:rPr>
          <w:b/>
          <w:bCs/>
          <w:iCs/>
          <w:szCs w:val="24"/>
        </w:rPr>
        <w:t xml:space="preserve">a </w:t>
      </w:r>
      <w:r w:rsidRPr="00510EDE">
        <w:rPr>
          <w:b/>
          <w:bCs/>
          <w:iCs/>
          <w:szCs w:val="24"/>
        </w:rPr>
        <w:t>jeho estetick</w:t>
      </w:r>
      <w:r w:rsidR="001C6B47">
        <w:rPr>
          <w:b/>
          <w:bCs/>
          <w:iCs/>
          <w:szCs w:val="24"/>
        </w:rPr>
        <w:t xml:space="preserve">ej </w:t>
      </w:r>
      <w:r w:rsidRPr="00510EDE">
        <w:rPr>
          <w:b/>
          <w:bCs/>
          <w:iCs/>
          <w:szCs w:val="24"/>
        </w:rPr>
        <w:t>a prírodn</w:t>
      </w:r>
      <w:r w:rsidR="001C6B47">
        <w:rPr>
          <w:b/>
          <w:bCs/>
          <w:iCs/>
          <w:szCs w:val="24"/>
        </w:rPr>
        <w:t>ej</w:t>
      </w:r>
      <w:r w:rsidRPr="00510EDE">
        <w:rPr>
          <w:b/>
          <w:bCs/>
          <w:iCs/>
          <w:szCs w:val="24"/>
        </w:rPr>
        <w:t xml:space="preserve"> hodnot</w:t>
      </w:r>
      <w:r w:rsidR="001C6B47">
        <w:rPr>
          <w:b/>
          <w:bCs/>
          <w:iCs/>
          <w:szCs w:val="24"/>
        </w:rPr>
        <w:t>y</w:t>
      </w:r>
    </w:p>
    <w:p w14:paraId="0C1721CA" w14:textId="77777777" w:rsidR="008120E0" w:rsidRPr="00A867BF" w:rsidRDefault="008120E0" w:rsidP="0066213C">
      <w:pPr>
        <w:pStyle w:val="Odsekzoznamu"/>
        <w:numPr>
          <w:ilvl w:val="0"/>
          <w:numId w:val="26"/>
        </w:numPr>
        <w:spacing w:after="0" w:line="259" w:lineRule="auto"/>
        <w:rPr>
          <w:i/>
        </w:rPr>
      </w:pPr>
      <w:r>
        <w:rPr>
          <w:i/>
          <w:u w:val="single"/>
        </w:rPr>
        <w:t>Operatívny cieľ 5.1:</w:t>
      </w:r>
      <w:r>
        <w:t> Z</w:t>
      </w:r>
      <w:r w:rsidRPr="00A867BF">
        <w:t>amedz</w:t>
      </w:r>
      <w:r>
        <w:t>enie</w:t>
      </w:r>
      <w:r w:rsidRPr="00A867BF">
        <w:t xml:space="preserve"> urbanizovani</w:t>
      </w:r>
      <w:r>
        <w:t>a</w:t>
      </w:r>
      <w:r w:rsidRPr="00A867BF">
        <w:t xml:space="preserve"> územia národného parku, zachova</w:t>
      </w:r>
      <w:r>
        <w:t>nie</w:t>
      </w:r>
      <w:r w:rsidRPr="00A867BF">
        <w:t xml:space="preserve"> špecifick</w:t>
      </w:r>
      <w:r>
        <w:t>ého</w:t>
      </w:r>
      <w:r w:rsidRPr="00A867BF">
        <w:t xml:space="preserve"> a charakteristick</w:t>
      </w:r>
      <w:r>
        <w:t>ého</w:t>
      </w:r>
      <w:r w:rsidRPr="00A867BF">
        <w:t xml:space="preserve"> krajinn</w:t>
      </w:r>
      <w:r>
        <w:t>ého</w:t>
      </w:r>
      <w:r w:rsidRPr="00A867BF">
        <w:t xml:space="preserve"> ráz</w:t>
      </w:r>
      <w:r>
        <w:t>u</w:t>
      </w:r>
      <w:r w:rsidRPr="00A867BF">
        <w:t xml:space="preserve"> poľnohospodárskych častí územia vrátane ochranného pásma národného parku</w:t>
      </w:r>
      <w:r>
        <w:t>.</w:t>
      </w:r>
    </w:p>
    <w:p w14:paraId="6E780AD6" w14:textId="77777777" w:rsidR="008120E0" w:rsidRPr="00A867BF" w:rsidRDefault="008120E0" w:rsidP="0066213C">
      <w:pPr>
        <w:pStyle w:val="Odsekzoznamu"/>
        <w:numPr>
          <w:ilvl w:val="0"/>
          <w:numId w:val="26"/>
        </w:numPr>
        <w:spacing w:after="0" w:line="259" w:lineRule="auto"/>
        <w:rPr>
          <w:i/>
        </w:rPr>
      </w:pPr>
      <w:r w:rsidRPr="00A867BF">
        <w:rPr>
          <w:i/>
          <w:u w:val="single"/>
        </w:rPr>
        <w:t>Operatívny cieľ 5.2:</w:t>
      </w:r>
      <w:r w:rsidRPr="00A867BF">
        <w:t xml:space="preserve"> </w:t>
      </w:r>
      <w:r>
        <w:t>Z</w:t>
      </w:r>
      <w:r w:rsidRPr="00A867BF">
        <w:rPr>
          <w:rFonts w:eastAsia="libri;Times New Roman"/>
        </w:rPr>
        <w:t>achova</w:t>
      </w:r>
      <w:r>
        <w:rPr>
          <w:rFonts w:eastAsia="libri;Times New Roman"/>
        </w:rPr>
        <w:t>nie</w:t>
      </w:r>
      <w:r w:rsidRPr="00A867BF">
        <w:rPr>
          <w:rFonts w:eastAsia="libri;Times New Roman"/>
        </w:rPr>
        <w:t xml:space="preserve"> prírodovedn</w:t>
      </w:r>
      <w:r>
        <w:rPr>
          <w:rFonts w:eastAsia="libri;Times New Roman"/>
        </w:rPr>
        <w:t>ých hodnôt</w:t>
      </w:r>
      <w:r w:rsidRPr="00A867BF">
        <w:rPr>
          <w:rFonts w:eastAsia="libri;Times New Roman"/>
        </w:rPr>
        <w:t>, poloprírodn</w:t>
      </w:r>
      <w:r>
        <w:rPr>
          <w:rFonts w:eastAsia="libri;Times New Roman"/>
        </w:rPr>
        <w:t>ého</w:t>
      </w:r>
      <w:r w:rsidRPr="00A867BF">
        <w:rPr>
          <w:rFonts w:eastAsia="libri;Times New Roman"/>
        </w:rPr>
        <w:t xml:space="preserve"> charakter</w:t>
      </w:r>
      <w:r>
        <w:rPr>
          <w:rFonts w:eastAsia="libri;Times New Roman"/>
        </w:rPr>
        <w:t>u</w:t>
      </w:r>
      <w:r w:rsidRPr="00A867BF">
        <w:rPr>
          <w:rFonts w:eastAsia="libri;Times New Roman"/>
        </w:rPr>
        <w:t xml:space="preserve"> lokality a zároveň </w:t>
      </w:r>
      <w:r w:rsidRPr="00A867BF">
        <w:rPr>
          <w:rFonts w:eastAsia="Times New Roman"/>
          <w:bCs/>
        </w:rPr>
        <w:t>existujúc</w:t>
      </w:r>
      <w:r>
        <w:rPr>
          <w:rFonts w:eastAsia="Times New Roman"/>
          <w:bCs/>
        </w:rPr>
        <w:t>eho</w:t>
      </w:r>
      <w:r w:rsidRPr="00A867BF">
        <w:rPr>
          <w:rFonts w:eastAsia="Times New Roman"/>
          <w:bCs/>
        </w:rPr>
        <w:t xml:space="preserve"> stav</w:t>
      </w:r>
      <w:r>
        <w:rPr>
          <w:rFonts w:eastAsia="Times New Roman"/>
          <w:bCs/>
        </w:rPr>
        <w:t>u</w:t>
      </w:r>
      <w:r w:rsidRPr="00A867BF">
        <w:rPr>
          <w:rFonts w:eastAsia="Times New Roman"/>
          <w:bCs/>
        </w:rPr>
        <w:t xml:space="preserve"> </w:t>
      </w:r>
      <w:r w:rsidRPr="00A867BF">
        <w:t>kultúrno-historického a rekreačného využívania kultúrnej pamiatky</w:t>
      </w:r>
      <w:r w:rsidRPr="00A867BF">
        <w:rPr>
          <w:rFonts w:eastAsia="libri;Times New Roman"/>
        </w:rPr>
        <w:t xml:space="preserve"> </w:t>
      </w:r>
      <w:r>
        <w:rPr>
          <w:rFonts w:eastAsia="libri;Times New Roman"/>
        </w:rPr>
        <w:t>v</w:t>
      </w:r>
      <w:r w:rsidRPr="00A867BF">
        <w:rPr>
          <w:rFonts w:eastAsia="libri;Times New Roman"/>
        </w:rPr>
        <w:t xml:space="preserve"> areáli Muránskeho hradu.</w:t>
      </w:r>
    </w:p>
    <w:p w14:paraId="0E44A663" w14:textId="77777777" w:rsidR="008120E0" w:rsidRPr="00A867BF" w:rsidRDefault="008120E0" w:rsidP="0066213C">
      <w:pPr>
        <w:pStyle w:val="Odsekzoznamu"/>
        <w:numPr>
          <w:ilvl w:val="0"/>
          <w:numId w:val="26"/>
        </w:numPr>
        <w:spacing w:after="0" w:line="259" w:lineRule="auto"/>
        <w:rPr>
          <w:i/>
        </w:rPr>
      </w:pPr>
      <w:r w:rsidRPr="00A867BF">
        <w:rPr>
          <w:i/>
          <w:u w:val="single"/>
        </w:rPr>
        <w:t>Operatívny cieľ 5.3:</w:t>
      </w:r>
      <w:r w:rsidRPr="00A867BF">
        <w:t xml:space="preserve"> </w:t>
      </w:r>
      <w:r>
        <w:t xml:space="preserve">Posudzovanie dopadu </w:t>
      </w:r>
      <w:r w:rsidRPr="00A867BF">
        <w:rPr>
          <w:rFonts w:eastAsia="libri;Times New Roman"/>
        </w:rPr>
        <w:t>investičných a rozvojových aktiv</w:t>
      </w:r>
      <w:r>
        <w:rPr>
          <w:rFonts w:eastAsia="libri;Times New Roman"/>
        </w:rPr>
        <w:t>ít</w:t>
      </w:r>
      <w:r w:rsidRPr="00A867BF">
        <w:rPr>
          <w:rFonts w:eastAsia="libri;Times New Roman"/>
        </w:rPr>
        <w:t xml:space="preserve"> na migráciu živočíchov a eliminova</w:t>
      </w:r>
      <w:r>
        <w:rPr>
          <w:rFonts w:eastAsia="libri;Times New Roman"/>
        </w:rPr>
        <w:t>nie barié</w:t>
      </w:r>
      <w:r w:rsidRPr="00A867BF">
        <w:rPr>
          <w:rFonts w:eastAsia="libri;Times New Roman"/>
        </w:rPr>
        <w:t>rov</w:t>
      </w:r>
      <w:r>
        <w:rPr>
          <w:rFonts w:eastAsia="libri;Times New Roman"/>
        </w:rPr>
        <w:t>ého</w:t>
      </w:r>
      <w:r w:rsidRPr="00A867BF">
        <w:rPr>
          <w:rFonts w:eastAsia="libri;Times New Roman"/>
        </w:rPr>
        <w:t xml:space="preserve"> efekt</w:t>
      </w:r>
      <w:r>
        <w:rPr>
          <w:rFonts w:eastAsia="libri;Times New Roman"/>
        </w:rPr>
        <w:t>u</w:t>
      </w:r>
      <w:r w:rsidRPr="00A867BF">
        <w:rPr>
          <w:rFonts w:eastAsia="libri;Times New Roman"/>
        </w:rPr>
        <w:t xml:space="preserve"> existujúcej infraštruktúry</w:t>
      </w:r>
      <w:r>
        <w:rPr>
          <w:rFonts w:eastAsia="libri;Times New Roman"/>
        </w:rPr>
        <w:t>.</w:t>
      </w:r>
    </w:p>
    <w:p w14:paraId="7AAFD424" w14:textId="77777777" w:rsidR="005159BA" w:rsidRDefault="005159BA" w:rsidP="00EF0BBA">
      <w:pPr>
        <w:rPr>
          <w:szCs w:val="24"/>
        </w:rPr>
      </w:pPr>
    </w:p>
    <w:p w14:paraId="466A616A" w14:textId="77777777" w:rsidR="00FD56D2" w:rsidRDefault="00FD56D2" w:rsidP="00EF0BBA">
      <w:pPr>
        <w:rPr>
          <w:szCs w:val="24"/>
        </w:rPr>
      </w:pPr>
    </w:p>
    <w:p w14:paraId="7A27EE8E" w14:textId="77777777" w:rsidR="00FD56D2" w:rsidRDefault="00FD56D2" w:rsidP="00EF0BBA">
      <w:pPr>
        <w:rPr>
          <w:szCs w:val="24"/>
        </w:rPr>
      </w:pPr>
    </w:p>
    <w:p w14:paraId="68F7AFA0" w14:textId="77777777" w:rsidR="00FD56D2" w:rsidRDefault="00FD56D2" w:rsidP="00EF0BBA">
      <w:pPr>
        <w:rPr>
          <w:szCs w:val="24"/>
        </w:rPr>
      </w:pPr>
    </w:p>
    <w:p w14:paraId="011978A7" w14:textId="77777777" w:rsidR="00FD56D2" w:rsidRDefault="00FD56D2" w:rsidP="00EF0BBA">
      <w:pPr>
        <w:rPr>
          <w:szCs w:val="24"/>
        </w:rPr>
      </w:pPr>
    </w:p>
    <w:p w14:paraId="493644E2" w14:textId="77777777" w:rsidR="00FD56D2" w:rsidRDefault="00FD56D2" w:rsidP="00EF0BBA">
      <w:pPr>
        <w:rPr>
          <w:szCs w:val="24"/>
        </w:rPr>
      </w:pPr>
    </w:p>
    <w:p w14:paraId="2C6B762D" w14:textId="78B3E162" w:rsidR="009722AD" w:rsidRPr="00710E5A" w:rsidRDefault="0079078B" w:rsidP="00561CFC">
      <w:pPr>
        <w:pStyle w:val="Nadpis1"/>
        <w:jc w:val="both"/>
        <w:rPr>
          <w:sz w:val="28"/>
          <w:szCs w:val="28"/>
          <w:lang w:val="sk-SK"/>
        </w:rPr>
      </w:pPr>
      <w:bookmarkStart w:id="10" w:name="_Toc95241968"/>
      <w:r w:rsidRPr="00A40BCB">
        <w:rPr>
          <w:sz w:val="28"/>
          <w:szCs w:val="28"/>
        </w:rPr>
        <w:t xml:space="preserve">3. </w:t>
      </w:r>
      <w:r w:rsidR="00710E5A">
        <w:rPr>
          <w:sz w:val="28"/>
          <w:szCs w:val="28"/>
          <w:lang w:val="sk-SK"/>
        </w:rPr>
        <w:t>PODROBNOSTI O OCHRANE A VYUŽÍVANÍ ÚZEMIA</w:t>
      </w:r>
      <w:bookmarkEnd w:id="10"/>
    </w:p>
    <w:p w14:paraId="31A169C0" w14:textId="77777777" w:rsidR="00710E5A" w:rsidRDefault="00206E86" w:rsidP="00710E5A">
      <w:pPr>
        <w:pStyle w:val="Nadpis2"/>
        <w:rPr>
          <w:i/>
          <w:sz w:val="28"/>
          <w:szCs w:val="28"/>
          <w:lang w:val="sk-SK" w:eastAsia="sk-SK"/>
        </w:rPr>
      </w:pPr>
      <w:bookmarkStart w:id="11" w:name="_Toc95241969"/>
      <w:r>
        <w:rPr>
          <w:i/>
          <w:sz w:val="28"/>
          <w:szCs w:val="28"/>
          <w:lang w:eastAsia="sk-SK"/>
        </w:rPr>
        <w:t xml:space="preserve">3.1 </w:t>
      </w:r>
      <w:r w:rsidR="00710E5A" w:rsidRPr="00710E5A">
        <w:rPr>
          <w:i/>
          <w:sz w:val="28"/>
          <w:szCs w:val="28"/>
          <w:lang w:val="sk-SK" w:eastAsia="sk-SK"/>
        </w:rPr>
        <w:t>Vymedzenie zón a ekologicko-funkčných priestorov, podrobnosti o podmienkach územnej ochrany</w:t>
      </w:r>
      <w:bookmarkEnd w:id="11"/>
    </w:p>
    <w:p w14:paraId="1862B695" w14:textId="77777777" w:rsidR="006C39EC" w:rsidRDefault="006C39EC" w:rsidP="006C39EC">
      <w:pPr>
        <w:spacing w:after="0"/>
        <w:ind w:firstLine="567"/>
      </w:pPr>
      <w:r w:rsidRPr="006436B7">
        <w:t>K zabezpečeniu cieľov ochrany slúži diferenciácia územia národného parku na ekologicko-funkčné priestory a zóny.</w:t>
      </w:r>
      <w:r w:rsidR="00956941">
        <w:t xml:space="preserve"> </w:t>
      </w:r>
      <w:r w:rsidR="006D7BA3" w:rsidRPr="00ED029E">
        <w:rPr>
          <w:b/>
          <w:bCs/>
        </w:rPr>
        <w:t>Mapa zón</w:t>
      </w:r>
      <w:r w:rsidR="006D7BA3">
        <w:t xml:space="preserve"> </w:t>
      </w:r>
      <w:r w:rsidR="00956941">
        <w:t>je v prílohe č. 7.3</w:t>
      </w:r>
      <w:r w:rsidR="006D7BA3">
        <w:t xml:space="preserve">.1, </w:t>
      </w:r>
      <w:r w:rsidR="006D7BA3" w:rsidRPr="00826252">
        <w:rPr>
          <w:b/>
          <w:bCs/>
        </w:rPr>
        <w:t>mapa ekologicko-funkčných priestorov</w:t>
      </w:r>
      <w:r w:rsidR="006D7BA3">
        <w:t xml:space="preserve"> je v prílohe 7.3.2</w:t>
      </w:r>
      <w:r w:rsidR="00956941">
        <w:t>.</w:t>
      </w:r>
    </w:p>
    <w:p w14:paraId="1E031EB7" w14:textId="77777777" w:rsidR="00956941" w:rsidRDefault="00956941" w:rsidP="006C39EC">
      <w:pPr>
        <w:spacing w:after="0"/>
        <w:ind w:firstLine="567"/>
      </w:pPr>
    </w:p>
    <w:p w14:paraId="78BE08E0" w14:textId="77777777" w:rsidR="00863C53" w:rsidRDefault="00863C53" w:rsidP="008C6AA9">
      <w:pPr>
        <w:spacing w:after="0"/>
        <w:ind w:firstLine="567"/>
        <w:rPr>
          <w:b/>
          <w:u w:val="single"/>
        </w:rPr>
      </w:pPr>
      <w:r>
        <w:rPr>
          <w:b/>
          <w:u w:val="single"/>
        </w:rPr>
        <w:t>Rozdelenie územia na ekologicko-funčné priestory</w:t>
      </w:r>
    </w:p>
    <w:p w14:paraId="2D6774A2" w14:textId="77777777" w:rsidR="00863C53" w:rsidRDefault="00863C53" w:rsidP="008C6AA9">
      <w:pPr>
        <w:spacing w:after="0"/>
        <w:ind w:firstLine="567"/>
        <w:rPr>
          <w:b/>
          <w:u w:val="single"/>
        </w:rPr>
      </w:pPr>
    </w:p>
    <w:p w14:paraId="74F23D0C" w14:textId="77777777" w:rsidR="006C39EC" w:rsidRDefault="006C39EC" w:rsidP="006C39EC">
      <w:pPr>
        <w:spacing w:after="0"/>
        <w:ind w:firstLine="567"/>
        <w:rPr>
          <w:szCs w:val="24"/>
        </w:rPr>
      </w:pPr>
      <w:r w:rsidRPr="006436B7">
        <w:rPr>
          <w:color w:val="000000"/>
        </w:rPr>
        <w:t xml:space="preserve">Ekologicko-funkčné priestory (EFP) sú vymedzené na základe zoskupenia ekologicky príbuzných biotopov a ich rovnakého ekologického a socioekonomického hodnotenia. EFP je charakterizovaný homogenitou ekologických podmienok a jednotným funkčným zameraním z hľadiska cieľov ochrany prírody, pričom je v území priestorovo opakovateľnou jednotkou s podrobne určeným typom základnej starostlivosti. </w:t>
      </w:r>
      <w:r w:rsidRPr="00043C33">
        <w:rPr>
          <w:b/>
          <w:color w:val="000000"/>
        </w:rPr>
        <w:t xml:space="preserve">Na území NP Muránska planina sa vyčleňuje </w:t>
      </w:r>
      <w:r w:rsidR="006D7BA3">
        <w:rPr>
          <w:b/>
          <w:color w:val="000000"/>
        </w:rPr>
        <w:t>11</w:t>
      </w:r>
      <w:r w:rsidR="006D7BA3" w:rsidRPr="00043C33">
        <w:rPr>
          <w:b/>
          <w:color w:val="000000"/>
        </w:rPr>
        <w:t xml:space="preserve"> </w:t>
      </w:r>
      <w:r w:rsidRPr="00043C33">
        <w:rPr>
          <w:b/>
          <w:color w:val="000000"/>
        </w:rPr>
        <w:t>EFP</w:t>
      </w:r>
      <w:r w:rsidRPr="002B4085">
        <w:rPr>
          <w:szCs w:val="24"/>
        </w:rPr>
        <w:t xml:space="preserve">. </w:t>
      </w:r>
      <w:r w:rsidRPr="00CF03A3">
        <w:rPr>
          <w:b/>
          <w:szCs w:val="24"/>
        </w:rPr>
        <w:t xml:space="preserve">Ich prehľad a ďalšie podrobnosti </w:t>
      </w:r>
      <w:r w:rsidRPr="002B4085">
        <w:rPr>
          <w:szCs w:val="24"/>
        </w:rPr>
        <w:t>sú uvedené v</w:t>
      </w:r>
      <w:r>
        <w:rPr>
          <w:szCs w:val="24"/>
        </w:rPr>
        <w:t> </w:t>
      </w:r>
      <w:r w:rsidRPr="002B4085">
        <w:rPr>
          <w:szCs w:val="24"/>
        </w:rPr>
        <w:t>tab</w:t>
      </w:r>
      <w:r>
        <w:rPr>
          <w:szCs w:val="24"/>
        </w:rPr>
        <w:t xml:space="preserve">. </w:t>
      </w:r>
      <w:r w:rsidRPr="0054574C">
        <w:rPr>
          <w:szCs w:val="24"/>
        </w:rPr>
        <w:t xml:space="preserve">č. </w:t>
      </w:r>
      <w:r w:rsidR="006D7BA3">
        <w:rPr>
          <w:szCs w:val="24"/>
        </w:rPr>
        <w:t>20</w:t>
      </w:r>
      <w:r w:rsidRPr="002B4085">
        <w:rPr>
          <w:szCs w:val="24"/>
        </w:rPr>
        <w:t>.</w:t>
      </w:r>
    </w:p>
    <w:p w14:paraId="0C1CD92B" w14:textId="77777777" w:rsidR="006C39EC" w:rsidRDefault="006C39EC" w:rsidP="006C39EC">
      <w:pPr>
        <w:spacing w:after="0"/>
        <w:ind w:firstLine="567"/>
        <w:rPr>
          <w:szCs w:val="24"/>
        </w:rPr>
      </w:pPr>
    </w:p>
    <w:p w14:paraId="49C3F800" w14:textId="77777777" w:rsidR="006C39EC" w:rsidRDefault="006C39EC" w:rsidP="006C39EC">
      <w:pPr>
        <w:pStyle w:val="Popis"/>
        <w:keepNext/>
      </w:pPr>
      <w:r w:rsidRPr="00FB69CD">
        <w:rPr>
          <w:color w:val="auto"/>
          <w:sz w:val="24"/>
          <w:szCs w:val="24"/>
        </w:rPr>
        <w:t xml:space="preserve">Tab. č. </w:t>
      </w:r>
      <w:r w:rsidR="006D7BA3">
        <w:rPr>
          <w:color w:val="auto"/>
          <w:sz w:val="24"/>
          <w:szCs w:val="24"/>
        </w:rPr>
        <w:t xml:space="preserve">20 </w:t>
      </w:r>
      <w:r w:rsidRPr="000C0B5C">
        <w:rPr>
          <w:color w:val="auto"/>
          <w:sz w:val="24"/>
          <w:szCs w:val="24"/>
        </w:rPr>
        <w:t>Prehľad ekologicko-funkčných priestorov na území NP Muránska planina</w:t>
      </w:r>
      <w:r w:rsidR="002E2D8E">
        <w:rPr>
          <w:color w:val="auto"/>
          <w:sz w:val="24"/>
          <w:szCs w:val="24"/>
        </w:rPr>
        <w:t xml:space="preserve"> (SKUEV0225 Muránska planina, SKUEV0282 Tisovský kras, CHVU Muránska  planina – Stolica)</w:t>
      </w:r>
      <w:r w:rsidRPr="000C0B5C">
        <w:rPr>
          <w:color w:val="auto"/>
          <w:sz w:val="24"/>
          <w:szCs w:val="24"/>
        </w:rPr>
        <w:t xml:space="preserve"> </w:t>
      </w:r>
      <w:r>
        <w:rPr>
          <w:color w:val="auto"/>
          <w:sz w:val="24"/>
          <w:szCs w:val="24"/>
        </w:rPr>
        <w:t>a jeho ochranného pásma</w:t>
      </w:r>
      <w:r w:rsidR="003438D4">
        <w:rPr>
          <w:color w:val="auto"/>
          <w:sz w:val="24"/>
          <w:szCs w:val="24"/>
        </w:rPr>
        <w:t xml:space="preserve"> (PR</w:t>
      </w:r>
      <w:r w:rsidR="00406FDC">
        <w:rPr>
          <w:color w:val="auto"/>
          <w:sz w:val="24"/>
          <w:szCs w:val="24"/>
        </w:rPr>
        <w:t xml:space="preserve"> Zdychavské Skalky, PR Homoľa</w:t>
      </w:r>
      <w:r w:rsidR="003438D4">
        <w:rPr>
          <w:color w:val="auto"/>
          <w:sz w:val="24"/>
          <w:szCs w:val="24"/>
        </w:rPr>
        <w:t>)</w:t>
      </w:r>
      <w:r w:rsidRPr="000C0B5C">
        <w:rPr>
          <w:color w:val="auto"/>
          <w:sz w:val="24"/>
          <w:szCs w:val="24"/>
        </w:rPr>
        <w:t xml:space="preserve"> s uvedením výskytu biotopov a druhov európskeho a národného významu</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84"/>
        <w:gridCol w:w="993"/>
        <w:gridCol w:w="1842"/>
        <w:gridCol w:w="3969"/>
      </w:tblGrid>
      <w:tr w:rsidR="006C39EC" w:rsidRPr="00F77913" w14:paraId="71757A74" w14:textId="77777777" w:rsidTr="00EC7F85">
        <w:trPr>
          <w:tblHeader/>
          <w:jc w:val="center"/>
        </w:trPr>
        <w:tc>
          <w:tcPr>
            <w:tcW w:w="846" w:type="dxa"/>
            <w:tcBorders>
              <w:top w:val="single" w:sz="12" w:space="0" w:color="auto"/>
              <w:left w:val="single" w:sz="12" w:space="0" w:color="auto"/>
              <w:bottom w:val="single" w:sz="12" w:space="0" w:color="auto"/>
              <w:right w:val="single" w:sz="12" w:space="0" w:color="auto"/>
            </w:tcBorders>
            <w:vAlign w:val="center"/>
          </w:tcPr>
          <w:p w14:paraId="7E0DE65F" w14:textId="77777777" w:rsidR="006C39EC" w:rsidRPr="002E112B" w:rsidRDefault="006C39EC" w:rsidP="00EC7F85">
            <w:pPr>
              <w:spacing w:after="0"/>
              <w:jc w:val="center"/>
              <w:rPr>
                <w:rFonts w:eastAsia="Times New Roman"/>
                <w:b/>
                <w:sz w:val="20"/>
                <w:szCs w:val="20"/>
              </w:rPr>
            </w:pPr>
            <w:r w:rsidRPr="002E112B">
              <w:rPr>
                <w:rFonts w:eastAsia="Times New Roman"/>
                <w:b/>
                <w:sz w:val="20"/>
                <w:szCs w:val="20"/>
              </w:rPr>
              <w:t>Kód EFP</w:t>
            </w:r>
          </w:p>
        </w:tc>
        <w:tc>
          <w:tcPr>
            <w:tcW w:w="1984" w:type="dxa"/>
            <w:tcBorders>
              <w:top w:val="single" w:sz="12" w:space="0" w:color="auto"/>
              <w:left w:val="single" w:sz="12" w:space="0" w:color="auto"/>
              <w:bottom w:val="single" w:sz="12" w:space="0" w:color="auto"/>
              <w:right w:val="single" w:sz="12" w:space="0" w:color="auto"/>
            </w:tcBorders>
            <w:vAlign w:val="center"/>
          </w:tcPr>
          <w:p w14:paraId="764BCA90" w14:textId="77777777" w:rsidR="006C39EC" w:rsidRPr="002E112B" w:rsidRDefault="006C39EC" w:rsidP="00EC7F85">
            <w:pPr>
              <w:spacing w:after="0"/>
              <w:jc w:val="center"/>
              <w:rPr>
                <w:rFonts w:eastAsia="Times New Roman"/>
                <w:b/>
                <w:sz w:val="20"/>
                <w:szCs w:val="20"/>
              </w:rPr>
            </w:pPr>
            <w:r w:rsidRPr="002E112B">
              <w:rPr>
                <w:rFonts w:eastAsia="Times New Roman"/>
                <w:b/>
                <w:sz w:val="20"/>
                <w:szCs w:val="20"/>
              </w:rPr>
              <w:t>Názov EFP</w:t>
            </w:r>
          </w:p>
        </w:tc>
        <w:tc>
          <w:tcPr>
            <w:tcW w:w="993" w:type="dxa"/>
            <w:tcBorders>
              <w:top w:val="single" w:sz="12" w:space="0" w:color="auto"/>
              <w:left w:val="single" w:sz="12" w:space="0" w:color="auto"/>
              <w:bottom w:val="single" w:sz="12" w:space="0" w:color="auto"/>
              <w:right w:val="single" w:sz="12" w:space="0" w:color="auto"/>
            </w:tcBorders>
            <w:vAlign w:val="center"/>
          </w:tcPr>
          <w:p w14:paraId="54A6E07C" w14:textId="77777777" w:rsidR="006C39EC" w:rsidRPr="002E112B" w:rsidRDefault="006C39EC" w:rsidP="00EC7F85">
            <w:pPr>
              <w:spacing w:after="0"/>
              <w:jc w:val="center"/>
              <w:rPr>
                <w:rFonts w:eastAsia="Times New Roman"/>
                <w:b/>
                <w:sz w:val="20"/>
                <w:szCs w:val="20"/>
              </w:rPr>
            </w:pPr>
            <w:r w:rsidRPr="002E112B">
              <w:rPr>
                <w:rFonts w:eastAsia="Times New Roman"/>
                <w:b/>
                <w:sz w:val="20"/>
                <w:szCs w:val="20"/>
              </w:rPr>
              <w:t>Výmera EFP (ha)</w:t>
            </w:r>
          </w:p>
        </w:tc>
        <w:tc>
          <w:tcPr>
            <w:tcW w:w="1842" w:type="dxa"/>
            <w:tcBorders>
              <w:top w:val="single" w:sz="12" w:space="0" w:color="auto"/>
              <w:left w:val="single" w:sz="12" w:space="0" w:color="auto"/>
              <w:bottom w:val="single" w:sz="12" w:space="0" w:color="auto"/>
              <w:right w:val="single" w:sz="12" w:space="0" w:color="auto"/>
            </w:tcBorders>
            <w:vAlign w:val="center"/>
          </w:tcPr>
          <w:p w14:paraId="20FEDDB9" w14:textId="77777777" w:rsidR="006C39EC" w:rsidRPr="002E112B" w:rsidRDefault="006C39EC" w:rsidP="00EC7F85">
            <w:pPr>
              <w:spacing w:after="0"/>
              <w:jc w:val="center"/>
              <w:rPr>
                <w:rFonts w:eastAsia="Times New Roman"/>
                <w:b/>
                <w:sz w:val="20"/>
                <w:szCs w:val="20"/>
              </w:rPr>
            </w:pPr>
            <w:r w:rsidRPr="002E112B">
              <w:rPr>
                <w:rFonts w:eastAsia="Times New Roman"/>
                <w:b/>
                <w:sz w:val="20"/>
                <w:szCs w:val="20"/>
              </w:rPr>
              <w:t>Zóna/poznámka</w:t>
            </w:r>
          </w:p>
        </w:tc>
        <w:tc>
          <w:tcPr>
            <w:tcW w:w="3969" w:type="dxa"/>
            <w:tcBorders>
              <w:top w:val="single" w:sz="12" w:space="0" w:color="auto"/>
              <w:left w:val="single" w:sz="12" w:space="0" w:color="auto"/>
              <w:bottom w:val="single" w:sz="12" w:space="0" w:color="auto"/>
              <w:right w:val="single" w:sz="12" w:space="0" w:color="auto"/>
            </w:tcBorders>
            <w:vAlign w:val="center"/>
          </w:tcPr>
          <w:p w14:paraId="6C8CD287" w14:textId="77777777" w:rsidR="006C39EC" w:rsidRPr="002E112B" w:rsidRDefault="006C39EC" w:rsidP="00EC7F85">
            <w:pPr>
              <w:spacing w:after="0"/>
              <w:jc w:val="center"/>
              <w:rPr>
                <w:rFonts w:eastAsia="Times New Roman"/>
                <w:b/>
                <w:sz w:val="20"/>
                <w:szCs w:val="20"/>
              </w:rPr>
            </w:pPr>
            <w:r w:rsidRPr="002E112B">
              <w:rPr>
                <w:rFonts w:eastAsia="Times New Roman"/>
                <w:b/>
                <w:sz w:val="20"/>
                <w:szCs w:val="20"/>
              </w:rPr>
              <w:t>Špecifické socioekonomické využitie</w:t>
            </w:r>
          </w:p>
        </w:tc>
      </w:tr>
      <w:tr w:rsidR="006C39EC" w:rsidRPr="00F77913" w14:paraId="3DA63F6F" w14:textId="77777777" w:rsidTr="00EC7F85">
        <w:trPr>
          <w:jc w:val="center"/>
        </w:trPr>
        <w:tc>
          <w:tcPr>
            <w:tcW w:w="846" w:type="dxa"/>
            <w:tcBorders>
              <w:top w:val="single" w:sz="12" w:space="0" w:color="auto"/>
              <w:left w:val="single" w:sz="12" w:space="0" w:color="auto"/>
            </w:tcBorders>
            <w:vAlign w:val="center"/>
          </w:tcPr>
          <w:p w14:paraId="42E7A642"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1</w:t>
            </w:r>
          </w:p>
        </w:tc>
        <w:tc>
          <w:tcPr>
            <w:tcW w:w="1984" w:type="dxa"/>
            <w:tcBorders>
              <w:top w:val="single" w:sz="12" w:space="0" w:color="auto"/>
            </w:tcBorders>
            <w:vAlign w:val="center"/>
          </w:tcPr>
          <w:p w14:paraId="4BE1FE07" w14:textId="77777777" w:rsidR="006C39EC" w:rsidRPr="002E112B" w:rsidRDefault="006C39EC" w:rsidP="00EC7F85">
            <w:pPr>
              <w:spacing w:after="0"/>
              <w:jc w:val="center"/>
              <w:rPr>
                <w:bCs/>
                <w:sz w:val="20"/>
                <w:szCs w:val="20"/>
              </w:rPr>
            </w:pPr>
            <w:r w:rsidRPr="002E112B">
              <w:rPr>
                <w:bCs/>
                <w:sz w:val="20"/>
                <w:szCs w:val="20"/>
              </w:rPr>
              <w:t>Lesy ponechané na samovoľný vývoj</w:t>
            </w:r>
          </w:p>
        </w:tc>
        <w:tc>
          <w:tcPr>
            <w:tcW w:w="993" w:type="dxa"/>
            <w:tcBorders>
              <w:top w:val="single" w:sz="12" w:space="0" w:color="auto"/>
            </w:tcBorders>
            <w:vAlign w:val="center"/>
          </w:tcPr>
          <w:p w14:paraId="37DB3A65" w14:textId="46B9D127" w:rsidR="006C39EC" w:rsidRPr="003438D4" w:rsidRDefault="00C1148C" w:rsidP="002C68EF">
            <w:pPr>
              <w:jc w:val="center"/>
              <w:rPr>
                <w:rFonts w:eastAsia="Times New Roman"/>
                <w:bCs/>
                <w:sz w:val="20"/>
                <w:szCs w:val="20"/>
              </w:rPr>
            </w:pPr>
            <w:r>
              <w:rPr>
                <w:sz w:val="20"/>
                <w:szCs w:val="20"/>
              </w:rPr>
              <w:t>7617,58</w:t>
            </w:r>
          </w:p>
        </w:tc>
        <w:tc>
          <w:tcPr>
            <w:tcW w:w="1842" w:type="dxa"/>
            <w:tcBorders>
              <w:top w:val="single" w:sz="12" w:space="0" w:color="auto"/>
            </w:tcBorders>
            <w:vAlign w:val="center"/>
          </w:tcPr>
          <w:p w14:paraId="705C0516" w14:textId="77777777" w:rsidR="006C39EC" w:rsidRPr="002E112B" w:rsidRDefault="006C39EC" w:rsidP="00EC7F85">
            <w:pPr>
              <w:spacing w:after="0"/>
              <w:jc w:val="center"/>
              <w:rPr>
                <w:rFonts w:eastAsia="Times New Roman"/>
                <w:bCs/>
                <w:iCs/>
                <w:sz w:val="20"/>
                <w:szCs w:val="20"/>
                <w:lang w:val="cs-CZ" w:eastAsia="zh-CN"/>
              </w:rPr>
            </w:pPr>
            <w:r w:rsidRPr="002E112B">
              <w:rPr>
                <w:rFonts w:eastAsia="Times New Roman"/>
                <w:bCs/>
                <w:sz w:val="20"/>
                <w:szCs w:val="20"/>
              </w:rPr>
              <w:t>A zóna</w:t>
            </w:r>
          </w:p>
        </w:tc>
        <w:tc>
          <w:tcPr>
            <w:tcW w:w="3969" w:type="dxa"/>
            <w:tcBorders>
              <w:top w:val="single" w:sz="12" w:space="0" w:color="auto"/>
              <w:right w:val="single" w:sz="12" w:space="0" w:color="auto"/>
            </w:tcBorders>
            <w:vAlign w:val="center"/>
          </w:tcPr>
          <w:p w14:paraId="153C1960" w14:textId="77777777" w:rsidR="006C39EC" w:rsidRPr="002E112B" w:rsidRDefault="006C39EC" w:rsidP="00EC7F85">
            <w:pPr>
              <w:shd w:val="clear" w:color="auto" w:fill="FFFFFF"/>
              <w:spacing w:after="0"/>
              <w:ind w:firstLine="708"/>
              <w:rPr>
                <w:rFonts w:cs="Courier New"/>
                <w:bCs/>
                <w:sz w:val="20"/>
                <w:szCs w:val="20"/>
              </w:rPr>
            </w:pPr>
            <w:r w:rsidRPr="002E112B">
              <w:rPr>
                <w:rFonts w:cs="Courier New"/>
                <w:bCs/>
                <w:sz w:val="20"/>
                <w:szCs w:val="20"/>
              </w:rPr>
              <w:t>Nerušený, samovoľný vývoj biotopov, bez ľudských zásahov (ochrana</w:t>
            </w:r>
            <w:r w:rsidRPr="002E112B">
              <w:rPr>
                <w:sz w:val="20"/>
                <w:szCs w:val="20"/>
              </w:rPr>
              <w:t xml:space="preserve"> prírodných procesov</w:t>
            </w:r>
            <w:r w:rsidRPr="002E112B">
              <w:rPr>
                <w:rFonts w:cs="Courier New"/>
                <w:bCs/>
                <w:sz w:val="20"/>
                <w:szCs w:val="20"/>
              </w:rPr>
              <w:t>)</w:t>
            </w:r>
          </w:p>
        </w:tc>
      </w:tr>
      <w:tr w:rsidR="006C39EC" w:rsidRPr="00F77913" w14:paraId="4BC18D6E" w14:textId="77777777" w:rsidTr="00EC7F85">
        <w:trPr>
          <w:jc w:val="center"/>
        </w:trPr>
        <w:tc>
          <w:tcPr>
            <w:tcW w:w="846" w:type="dxa"/>
            <w:tcBorders>
              <w:left w:val="single" w:sz="12" w:space="0" w:color="auto"/>
            </w:tcBorders>
            <w:vAlign w:val="center"/>
          </w:tcPr>
          <w:p w14:paraId="2DDC4AB6" w14:textId="77777777" w:rsidR="006C39EC" w:rsidRPr="009C3C8A" w:rsidRDefault="006C39EC" w:rsidP="00EC7F85">
            <w:pPr>
              <w:spacing w:after="0"/>
              <w:jc w:val="center"/>
              <w:rPr>
                <w:rFonts w:eastAsia="Times New Roman"/>
                <w:sz w:val="20"/>
                <w:szCs w:val="20"/>
              </w:rPr>
            </w:pPr>
            <w:r w:rsidRPr="009C3C8A">
              <w:rPr>
                <w:rFonts w:eastAsia="Times New Roman"/>
                <w:sz w:val="20"/>
                <w:szCs w:val="20"/>
              </w:rPr>
              <w:t xml:space="preserve">EFP </w:t>
            </w:r>
            <w:r w:rsidRPr="00690014">
              <w:rPr>
                <w:rFonts w:eastAsia="Times New Roman"/>
                <w:sz w:val="20"/>
                <w:szCs w:val="20"/>
              </w:rPr>
              <w:t>2</w:t>
            </w:r>
            <w:r w:rsidR="009656F3" w:rsidRPr="00690014">
              <w:rPr>
                <w:rFonts w:eastAsia="Times New Roman"/>
                <w:sz w:val="20"/>
                <w:szCs w:val="20"/>
              </w:rPr>
              <w:t>.1</w:t>
            </w:r>
          </w:p>
        </w:tc>
        <w:tc>
          <w:tcPr>
            <w:tcW w:w="1984" w:type="dxa"/>
            <w:vAlign w:val="center"/>
          </w:tcPr>
          <w:p w14:paraId="772AE33C" w14:textId="77777777" w:rsidR="006C39EC" w:rsidRPr="002E112B" w:rsidRDefault="006C39EC" w:rsidP="00EC7F85">
            <w:pPr>
              <w:spacing w:after="0"/>
              <w:jc w:val="center"/>
              <w:rPr>
                <w:bCs/>
                <w:sz w:val="20"/>
                <w:szCs w:val="20"/>
              </w:rPr>
            </w:pPr>
            <w:r w:rsidRPr="002E112B">
              <w:rPr>
                <w:bCs/>
                <w:sz w:val="20"/>
                <w:szCs w:val="20"/>
              </w:rPr>
              <w:t>Lesy s cieľom dosiahnutia stavu prirodzeného ekosystému</w:t>
            </w:r>
            <w:r w:rsidR="009656F3">
              <w:rPr>
                <w:bCs/>
                <w:sz w:val="20"/>
                <w:szCs w:val="20"/>
              </w:rPr>
              <w:t xml:space="preserve"> manažmentovými zásahmi</w:t>
            </w:r>
          </w:p>
        </w:tc>
        <w:tc>
          <w:tcPr>
            <w:tcW w:w="993" w:type="dxa"/>
            <w:shd w:val="clear" w:color="auto" w:fill="FFFFFF"/>
            <w:vAlign w:val="center"/>
          </w:tcPr>
          <w:p w14:paraId="435C5AB3" w14:textId="6199AB5E" w:rsidR="006C39EC" w:rsidRPr="00E40425" w:rsidRDefault="00C1148C" w:rsidP="00EC7F85">
            <w:pPr>
              <w:spacing w:after="0"/>
              <w:jc w:val="center"/>
              <w:rPr>
                <w:rFonts w:eastAsia="Times New Roman"/>
                <w:bCs/>
                <w:sz w:val="20"/>
                <w:szCs w:val="20"/>
              </w:rPr>
            </w:pPr>
            <w:r>
              <w:rPr>
                <w:sz w:val="20"/>
                <w:szCs w:val="20"/>
              </w:rPr>
              <w:t>4902,10</w:t>
            </w:r>
          </w:p>
        </w:tc>
        <w:tc>
          <w:tcPr>
            <w:tcW w:w="1842" w:type="dxa"/>
            <w:vAlign w:val="center"/>
          </w:tcPr>
          <w:p w14:paraId="49106011" w14:textId="77777777" w:rsidR="006C39EC" w:rsidRPr="002E112B" w:rsidRDefault="008F05C0" w:rsidP="00E40425">
            <w:pPr>
              <w:spacing w:after="0"/>
              <w:jc w:val="center"/>
              <w:rPr>
                <w:rFonts w:eastAsia="Times New Roman"/>
                <w:bCs/>
                <w:sz w:val="20"/>
                <w:szCs w:val="20"/>
              </w:rPr>
            </w:pPr>
            <w:r w:rsidRPr="002E112B">
              <w:rPr>
                <w:rFonts w:eastAsia="Times New Roman"/>
                <w:bCs/>
                <w:sz w:val="20"/>
                <w:szCs w:val="20"/>
              </w:rPr>
              <w:t>B</w:t>
            </w:r>
            <w:r w:rsidR="00241A83">
              <w:rPr>
                <w:rFonts w:eastAsia="Times New Roman"/>
                <w:bCs/>
                <w:sz w:val="20"/>
                <w:szCs w:val="20"/>
              </w:rPr>
              <w:t>1, B2</w:t>
            </w:r>
            <w:r w:rsidRPr="002E112B">
              <w:rPr>
                <w:rFonts w:eastAsia="Times New Roman"/>
                <w:bCs/>
                <w:sz w:val="20"/>
                <w:szCs w:val="20"/>
              </w:rPr>
              <w:t xml:space="preserve"> zóna</w:t>
            </w:r>
            <w:r w:rsidR="00E40425">
              <w:rPr>
                <w:rFonts w:eastAsia="Times New Roman"/>
                <w:bCs/>
                <w:sz w:val="20"/>
                <w:szCs w:val="20"/>
              </w:rPr>
              <w:t>/ PR Homoľa</w:t>
            </w:r>
          </w:p>
        </w:tc>
        <w:tc>
          <w:tcPr>
            <w:tcW w:w="3969" w:type="dxa"/>
            <w:tcBorders>
              <w:right w:val="single" w:sz="12" w:space="0" w:color="auto"/>
            </w:tcBorders>
            <w:vAlign w:val="center"/>
          </w:tcPr>
          <w:p w14:paraId="14423A41" w14:textId="77777777" w:rsidR="006C39EC" w:rsidRPr="002E112B" w:rsidRDefault="006C39EC" w:rsidP="00EC7F85">
            <w:pPr>
              <w:pStyle w:val="Obyajntext"/>
              <w:jc w:val="center"/>
              <w:rPr>
                <w:rFonts w:ascii="Times New Roman" w:hAnsi="Times New Roman" w:cs="Courier New"/>
                <w:bCs/>
                <w:lang w:val="sk-SK"/>
              </w:rPr>
            </w:pPr>
            <w:r w:rsidRPr="002E112B">
              <w:rPr>
                <w:rFonts w:ascii="Times New Roman" w:hAnsi="Times New Roman" w:cs="Courier New"/>
                <w:bCs/>
                <w:lang w:val="sk-SK"/>
              </w:rPr>
              <w:t>Prírode blízke obhospodarovanie v lesných porastoch smerom k prírodnému lesu, v plánovanom horizonte 10–30 rokov</w:t>
            </w:r>
          </w:p>
        </w:tc>
      </w:tr>
      <w:tr w:rsidR="006C39EC" w:rsidRPr="00F77913" w14:paraId="145E1ACF" w14:textId="77777777" w:rsidTr="00EC7F85">
        <w:trPr>
          <w:jc w:val="center"/>
        </w:trPr>
        <w:tc>
          <w:tcPr>
            <w:tcW w:w="846" w:type="dxa"/>
            <w:tcBorders>
              <w:left w:val="single" w:sz="12" w:space="0" w:color="auto"/>
            </w:tcBorders>
            <w:shd w:val="clear" w:color="auto" w:fill="auto"/>
            <w:vAlign w:val="center"/>
          </w:tcPr>
          <w:p w14:paraId="5B5B892E" w14:textId="77777777" w:rsidR="006C39EC" w:rsidRPr="009C3C8A" w:rsidRDefault="00E40425" w:rsidP="00EC7F85">
            <w:pPr>
              <w:spacing w:after="0"/>
              <w:jc w:val="center"/>
              <w:rPr>
                <w:rFonts w:eastAsia="Times New Roman"/>
                <w:color w:val="000000"/>
                <w:sz w:val="20"/>
                <w:szCs w:val="20"/>
              </w:rPr>
            </w:pPr>
            <w:r w:rsidRPr="009C3C8A">
              <w:rPr>
                <w:rFonts w:eastAsia="Times New Roman"/>
                <w:color w:val="000000"/>
                <w:sz w:val="20"/>
                <w:szCs w:val="20"/>
              </w:rPr>
              <w:t xml:space="preserve">EFP </w:t>
            </w:r>
            <w:r w:rsidRPr="00690014">
              <w:rPr>
                <w:rFonts w:eastAsia="Times New Roman"/>
                <w:color w:val="000000"/>
                <w:sz w:val="20"/>
                <w:szCs w:val="20"/>
              </w:rPr>
              <w:t>3</w:t>
            </w:r>
            <w:r w:rsidR="00200B9D" w:rsidRPr="00690014">
              <w:rPr>
                <w:rFonts w:eastAsia="Times New Roman"/>
                <w:color w:val="000000"/>
                <w:sz w:val="20"/>
                <w:szCs w:val="20"/>
              </w:rPr>
              <w:t>.1</w:t>
            </w:r>
          </w:p>
        </w:tc>
        <w:tc>
          <w:tcPr>
            <w:tcW w:w="1984" w:type="dxa"/>
            <w:shd w:val="clear" w:color="auto" w:fill="auto"/>
            <w:vAlign w:val="center"/>
          </w:tcPr>
          <w:p w14:paraId="61AA89D8" w14:textId="77777777" w:rsidR="006C39EC" w:rsidRPr="00EA01FA" w:rsidRDefault="006C39EC" w:rsidP="00EC7F85">
            <w:pPr>
              <w:spacing w:after="0"/>
              <w:jc w:val="center"/>
              <w:rPr>
                <w:rFonts w:eastAsia="Times New Roman"/>
                <w:color w:val="000000"/>
                <w:sz w:val="20"/>
                <w:szCs w:val="20"/>
              </w:rPr>
            </w:pPr>
            <w:r w:rsidRPr="00EA01FA">
              <w:rPr>
                <w:bCs/>
                <w:color w:val="000000"/>
                <w:sz w:val="20"/>
                <w:szCs w:val="20"/>
              </w:rPr>
              <w:t>Lesy s prírode blízkym hospodárením</w:t>
            </w:r>
          </w:p>
        </w:tc>
        <w:tc>
          <w:tcPr>
            <w:tcW w:w="993" w:type="dxa"/>
            <w:vAlign w:val="center"/>
          </w:tcPr>
          <w:p w14:paraId="6676FF07" w14:textId="21B71F68" w:rsidR="006C39EC" w:rsidRPr="00E40425" w:rsidRDefault="00C1148C" w:rsidP="002C68EF">
            <w:pPr>
              <w:spacing w:after="0"/>
              <w:jc w:val="center"/>
              <w:rPr>
                <w:sz w:val="20"/>
                <w:szCs w:val="20"/>
              </w:rPr>
            </w:pPr>
            <w:r>
              <w:rPr>
                <w:sz w:val="20"/>
                <w:szCs w:val="20"/>
              </w:rPr>
              <w:t>4379,95</w:t>
            </w:r>
          </w:p>
        </w:tc>
        <w:tc>
          <w:tcPr>
            <w:tcW w:w="1842" w:type="dxa"/>
            <w:vAlign w:val="center"/>
          </w:tcPr>
          <w:p w14:paraId="7E22AE65" w14:textId="77777777" w:rsidR="006C39EC" w:rsidRPr="00EA01FA" w:rsidRDefault="006C39EC" w:rsidP="004D7D6D">
            <w:pPr>
              <w:spacing w:after="0"/>
              <w:jc w:val="center"/>
              <w:rPr>
                <w:rFonts w:eastAsia="Times New Roman"/>
                <w:strike/>
                <w:color w:val="000000"/>
                <w:sz w:val="20"/>
                <w:szCs w:val="20"/>
              </w:rPr>
            </w:pPr>
            <w:r w:rsidRPr="00EA01FA">
              <w:rPr>
                <w:rFonts w:eastAsia="Times New Roman"/>
                <w:bCs/>
                <w:color w:val="000000"/>
                <w:sz w:val="20"/>
                <w:szCs w:val="20"/>
              </w:rPr>
              <w:t>C zóna</w:t>
            </w:r>
          </w:p>
        </w:tc>
        <w:tc>
          <w:tcPr>
            <w:tcW w:w="3969" w:type="dxa"/>
            <w:tcBorders>
              <w:right w:val="single" w:sz="12" w:space="0" w:color="auto"/>
            </w:tcBorders>
            <w:vAlign w:val="center"/>
          </w:tcPr>
          <w:p w14:paraId="13894664" w14:textId="77777777" w:rsidR="006C39EC" w:rsidRPr="00EA01FA" w:rsidRDefault="006C39EC" w:rsidP="00EC7F85">
            <w:pPr>
              <w:pStyle w:val="Obyajntext"/>
              <w:jc w:val="center"/>
              <w:rPr>
                <w:rFonts w:ascii="Times New Roman" w:hAnsi="Times New Roman" w:cs="Courier New"/>
                <w:bCs/>
                <w:color w:val="000000"/>
                <w:lang w:val="sk-SK"/>
              </w:rPr>
            </w:pPr>
            <w:r w:rsidRPr="00EA01FA">
              <w:rPr>
                <w:rFonts w:ascii="Times New Roman" w:hAnsi="Times New Roman" w:cs="Courier New"/>
                <w:bCs/>
                <w:color w:val="000000"/>
                <w:lang w:val="sk-SK"/>
              </w:rPr>
              <w:t>Bežné obhospodarovanie štandardnými postupmi s preferenciou prírode blízkeho obhospodarovania lesa najjemnejšími hospodárskymi spôsobmi</w:t>
            </w:r>
          </w:p>
        </w:tc>
      </w:tr>
      <w:tr w:rsidR="006C39EC" w:rsidRPr="00F77913" w14:paraId="420903C0" w14:textId="77777777" w:rsidTr="00EC7F85">
        <w:trPr>
          <w:jc w:val="center"/>
        </w:trPr>
        <w:tc>
          <w:tcPr>
            <w:tcW w:w="846" w:type="dxa"/>
            <w:tcBorders>
              <w:left w:val="single" w:sz="12" w:space="0" w:color="auto"/>
            </w:tcBorders>
            <w:shd w:val="clear" w:color="auto" w:fill="auto"/>
            <w:vAlign w:val="center"/>
          </w:tcPr>
          <w:p w14:paraId="79373EAD"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4</w:t>
            </w:r>
          </w:p>
        </w:tc>
        <w:tc>
          <w:tcPr>
            <w:tcW w:w="1984" w:type="dxa"/>
            <w:vAlign w:val="center"/>
          </w:tcPr>
          <w:p w14:paraId="576C7DFD" w14:textId="77777777" w:rsidR="006C39EC" w:rsidRPr="002E112B" w:rsidRDefault="006C39EC" w:rsidP="00EC7F85">
            <w:pPr>
              <w:spacing w:after="0"/>
              <w:jc w:val="center"/>
              <w:rPr>
                <w:bCs/>
                <w:sz w:val="20"/>
                <w:szCs w:val="20"/>
              </w:rPr>
            </w:pPr>
            <w:r w:rsidRPr="002E112B">
              <w:rPr>
                <w:sz w:val="20"/>
                <w:szCs w:val="20"/>
              </w:rPr>
              <w:t>Trvalé trávne porasty</w:t>
            </w:r>
          </w:p>
        </w:tc>
        <w:tc>
          <w:tcPr>
            <w:tcW w:w="993" w:type="dxa"/>
            <w:vAlign w:val="center"/>
          </w:tcPr>
          <w:p w14:paraId="782A3896" w14:textId="093C9819" w:rsidR="006C39EC" w:rsidRPr="00E40425" w:rsidRDefault="00C1148C" w:rsidP="00EC7F85">
            <w:pPr>
              <w:spacing w:after="0"/>
              <w:jc w:val="center"/>
              <w:rPr>
                <w:sz w:val="20"/>
                <w:szCs w:val="20"/>
              </w:rPr>
            </w:pPr>
            <w:r>
              <w:rPr>
                <w:sz w:val="20"/>
                <w:szCs w:val="20"/>
              </w:rPr>
              <w:t>889,71</w:t>
            </w:r>
          </w:p>
        </w:tc>
        <w:tc>
          <w:tcPr>
            <w:tcW w:w="1842" w:type="dxa"/>
            <w:vAlign w:val="center"/>
          </w:tcPr>
          <w:p w14:paraId="06C9BEFE" w14:textId="77777777" w:rsidR="006C39EC" w:rsidRPr="00E40425" w:rsidRDefault="006C39EC" w:rsidP="00406FDC">
            <w:pPr>
              <w:spacing w:after="0"/>
              <w:jc w:val="center"/>
              <w:rPr>
                <w:rFonts w:eastAsia="Times New Roman"/>
                <w:bCs/>
                <w:i/>
                <w:iCs/>
                <w:sz w:val="20"/>
                <w:szCs w:val="20"/>
                <w:lang w:val="cs-CZ" w:eastAsia="zh-CN"/>
              </w:rPr>
            </w:pPr>
            <w:r w:rsidRPr="00E40425">
              <w:rPr>
                <w:sz w:val="20"/>
                <w:szCs w:val="20"/>
              </w:rPr>
              <w:t xml:space="preserve"> </w:t>
            </w:r>
            <w:r w:rsidR="00406FDC">
              <w:rPr>
                <w:sz w:val="20"/>
                <w:szCs w:val="20"/>
              </w:rPr>
              <w:t>C zóna</w:t>
            </w:r>
          </w:p>
        </w:tc>
        <w:tc>
          <w:tcPr>
            <w:tcW w:w="3969" w:type="dxa"/>
            <w:tcBorders>
              <w:right w:val="single" w:sz="12" w:space="0" w:color="auto"/>
            </w:tcBorders>
            <w:vAlign w:val="center"/>
          </w:tcPr>
          <w:p w14:paraId="04B0CA5A" w14:textId="77777777" w:rsidR="006C39EC" w:rsidRPr="00D2557F" w:rsidRDefault="006C39EC" w:rsidP="00EC7F85">
            <w:pPr>
              <w:spacing w:after="0"/>
              <w:jc w:val="center"/>
              <w:rPr>
                <w:sz w:val="20"/>
                <w:szCs w:val="20"/>
              </w:rPr>
            </w:pPr>
            <w:r w:rsidRPr="00D2557F">
              <w:rPr>
                <w:sz w:val="20"/>
                <w:szCs w:val="20"/>
              </w:rPr>
              <w:t>kosenie a/alebo pastva hospodárskych zvierat v súlade so *špecifikami pre jednotlivé biotopy (typy biotopov) a/alebo pre druhy (s ponechaním solitérnych stromov a/alebo skupiniek drevín)</w:t>
            </w:r>
          </w:p>
          <w:p w14:paraId="0D4F9B64" w14:textId="77777777" w:rsidR="006C39EC" w:rsidRPr="00D2557F" w:rsidRDefault="006C39EC" w:rsidP="00EC7F85">
            <w:pPr>
              <w:spacing w:after="0"/>
              <w:jc w:val="center"/>
              <w:rPr>
                <w:sz w:val="20"/>
                <w:szCs w:val="20"/>
              </w:rPr>
            </w:pPr>
            <w:r w:rsidRPr="00D2557F">
              <w:rPr>
                <w:sz w:val="20"/>
                <w:szCs w:val="20"/>
              </w:rPr>
              <w:t>*v určitých prípadoch si špecifiká niektorých druhov vyžadujú intenzívnejší manažment (intenzívne pasenie príp. kosenie)</w:t>
            </w:r>
          </w:p>
        </w:tc>
      </w:tr>
      <w:tr w:rsidR="006C39EC" w:rsidRPr="00F77913" w14:paraId="12EEBF70" w14:textId="77777777" w:rsidTr="00EC7F85">
        <w:trPr>
          <w:jc w:val="center"/>
        </w:trPr>
        <w:tc>
          <w:tcPr>
            <w:tcW w:w="846" w:type="dxa"/>
            <w:tcBorders>
              <w:left w:val="single" w:sz="12" w:space="0" w:color="auto"/>
            </w:tcBorders>
            <w:vAlign w:val="center"/>
          </w:tcPr>
          <w:p w14:paraId="6EE1ADF8"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5</w:t>
            </w:r>
          </w:p>
        </w:tc>
        <w:tc>
          <w:tcPr>
            <w:tcW w:w="1984" w:type="dxa"/>
            <w:vAlign w:val="center"/>
          </w:tcPr>
          <w:p w14:paraId="62DBFF66" w14:textId="77777777" w:rsidR="006C39EC" w:rsidRPr="002E112B" w:rsidRDefault="006C39EC" w:rsidP="00EC7F85">
            <w:pPr>
              <w:spacing w:after="0"/>
              <w:jc w:val="center"/>
              <w:rPr>
                <w:bCs/>
                <w:sz w:val="20"/>
                <w:szCs w:val="20"/>
              </w:rPr>
            </w:pPr>
            <w:r w:rsidRPr="002E112B">
              <w:rPr>
                <w:bCs/>
                <w:sz w:val="20"/>
                <w:szCs w:val="20"/>
              </w:rPr>
              <w:t>Ostatné nelesné a lesné biotopy s extenzívnym využitím</w:t>
            </w:r>
          </w:p>
        </w:tc>
        <w:tc>
          <w:tcPr>
            <w:tcW w:w="993" w:type="dxa"/>
            <w:vAlign w:val="center"/>
          </w:tcPr>
          <w:p w14:paraId="2CE1D315" w14:textId="74A3BD36" w:rsidR="006C39EC" w:rsidRPr="00CD79CA" w:rsidRDefault="00C1148C" w:rsidP="00EC7F85">
            <w:pPr>
              <w:spacing w:after="0"/>
              <w:jc w:val="center"/>
              <w:rPr>
                <w:sz w:val="20"/>
                <w:szCs w:val="20"/>
              </w:rPr>
            </w:pPr>
            <w:r>
              <w:rPr>
                <w:sz w:val="20"/>
                <w:szCs w:val="20"/>
              </w:rPr>
              <w:t>450,84</w:t>
            </w:r>
          </w:p>
        </w:tc>
        <w:tc>
          <w:tcPr>
            <w:tcW w:w="1842" w:type="dxa"/>
            <w:vAlign w:val="center"/>
          </w:tcPr>
          <w:p w14:paraId="6E6B9D19" w14:textId="77777777" w:rsidR="006C39EC" w:rsidRPr="00CD79CA" w:rsidRDefault="006C39EC" w:rsidP="00EC7F85">
            <w:pPr>
              <w:spacing w:after="0"/>
              <w:jc w:val="center"/>
              <w:rPr>
                <w:rFonts w:eastAsia="Times New Roman"/>
                <w:sz w:val="20"/>
                <w:szCs w:val="20"/>
              </w:rPr>
            </w:pPr>
            <w:r w:rsidRPr="00CD79CA">
              <w:rPr>
                <w:rFonts w:eastAsia="Times New Roman"/>
                <w:sz w:val="20"/>
                <w:szCs w:val="20"/>
              </w:rPr>
              <w:t>A, B, C zóna</w:t>
            </w:r>
          </w:p>
          <w:p w14:paraId="3176CB6F" w14:textId="77777777" w:rsidR="006C39EC" w:rsidRPr="00CD79CA" w:rsidRDefault="006C39EC" w:rsidP="00EC7F85">
            <w:pPr>
              <w:keepNext/>
              <w:suppressLineNumbers/>
              <w:suppressAutoHyphens/>
              <w:spacing w:after="0"/>
              <w:jc w:val="center"/>
              <w:rPr>
                <w:rFonts w:eastAsia="Times New Roman" w:cs="Mangal"/>
                <w:i/>
                <w:iCs/>
                <w:sz w:val="20"/>
                <w:szCs w:val="20"/>
                <w:lang w:val="cs-CZ" w:eastAsia="zh-CN"/>
              </w:rPr>
            </w:pPr>
            <w:r w:rsidRPr="00CD79CA">
              <w:rPr>
                <w:rFonts w:eastAsia="Times New Roman"/>
                <w:bCs/>
                <w:i/>
                <w:iCs/>
                <w:sz w:val="20"/>
                <w:szCs w:val="20"/>
                <w:lang w:val="cs-CZ" w:eastAsia="zh-CN"/>
              </w:rPr>
              <w:t xml:space="preserve">/ </w:t>
            </w:r>
            <w:r w:rsidR="00E40425" w:rsidRPr="00CD79CA">
              <w:rPr>
                <w:rFonts w:eastAsia="Times New Roman"/>
                <w:bCs/>
                <w:i/>
                <w:iCs/>
                <w:sz w:val="20"/>
                <w:szCs w:val="20"/>
                <w:lang w:val="cs-CZ" w:eastAsia="zh-CN"/>
              </w:rPr>
              <w:t>PR</w:t>
            </w:r>
            <w:r w:rsidR="00406FDC">
              <w:rPr>
                <w:rFonts w:eastAsia="Times New Roman"/>
                <w:bCs/>
                <w:i/>
                <w:iCs/>
                <w:sz w:val="20"/>
                <w:szCs w:val="20"/>
                <w:lang w:val="cs-CZ" w:eastAsia="zh-CN"/>
              </w:rPr>
              <w:t xml:space="preserve"> Homoľa</w:t>
            </w:r>
          </w:p>
          <w:p w14:paraId="356724D6" w14:textId="77777777" w:rsidR="006C39EC" w:rsidRPr="00B97207" w:rsidRDefault="006C39EC" w:rsidP="00EC7F85">
            <w:pPr>
              <w:suppressLineNumbers/>
              <w:suppressAutoHyphens/>
              <w:spacing w:after="0"/>
              <w:jc w:val="center"/>
              <w:rPr>
                <w:rFonts w:eastAsia="Times New Roman" w:cs="Mangal"/>
                <w:i/>
                <w:iCs/>
                <w:color w:val="FF0000"/>
                <w:sz w:val="20"/>
                <w:szCs w:val="20"/>
                <w:lang w:val="cs-CZ" w:eastAsia="zh-CN"/>
              </w:rPr>
            </w:pPr>
          </w:p>
        </w:tc>
        <w:tc>
          <w:tcPr>
            <w:tcW w:w="3969" w:type="dxa"/>
            <w:tcBorders>
              <w:right w:val="single" w:sz="12" w:space="0" w:color="auto"/>
            </w:tcBorders>
            <w:vAlign w:val="center"/>
          </w:tcPr>
          <w:p w14:paraId="50FCF278" w14:textId="77777777" w:rsidR="006C39EC" w:rsidRPr="00D2557F" w:rsidRDefault="006C39EC" w:rsidP="00EC7F85">
            <w:pPr>
              <w:pStyle w:val="Obyajntext"/>
              <w:jc w:val="center"/>
              <w:rPr>
                <w:rFonts w:ascii="Times New Roman" w:hAnsi="Times New Roman" w:cs="Courier New"/>
                <w:lang w:val="sk-SK"/>
              </w:rPr>
            </w:pPr>
            <w:r w:rsidRPr="00D2557F">
              <w:rPr>
                <w:rFonts w:ascii="Times New Roman" w:hAnsi="Times New Roman" w:cs="Courier New"/>
                <w:lang w:val="sk-SK"/>
              </w:rPr>
              <w:t>Na určitých častiach** – rekonštrukcia travinných biotopov výrubom drevín a jednorazovým mulčovaním a následným kosením a/alebo extenzívnou alebo intenzívnou pastvou hospodárskych zvierat (výruby a obhospodarovanie v súlade so špecifikami pre jednotlivé biotopy a druhy; s ponechaním solitérnych stromov a/alebo skupiniek drevín), mimo častí s krovinnými a lesnými biotopmi – predmetami ochrany</w:t>
            </w:r>
          </w:p>
        </w:tc>
      </w:tr>
      <w:tr w:rsidR="006C39EC" w:rsidRPr="00F77913" w14:paraId="5AEBA42D" w14:textId="77777777" w:rsidTr="00EC7F85">
        <w:trPr>
          <w:jc w:val="center"/>
        </w:trPr>
        <w:tc>
          <w:tcPr>
            <w:tcW w:w="846" w:type="dxa"/>
            <w:tcBorders>
              <w:left w:val="single" w:sz="12" w:space="0" w:color="auto"/>
            </w:tcBorders>
            <w:vAlign w:val="center"/>
          </w:tcPr>
          <w:p w14:paraId="6C32D6FE"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6</w:t>
            </w:r>
          </w:p>
        </w:tc>
        <w:tc>
          <w:tcPr>
            <w:tcW w:w="1984" w:type="dxa"/>
            <w:vAlign w:val="center"/>
          </w:tcPr>
          <w:p w14:paraId="756ECE06" w14:textId="77777777" w:rsidR="006C39EC" w:rsidRPr="002E112B" w:rsidRDefault="006C39EC" w:rsidP="00EC7F85">
            <w:pPr>
              <w:spacing w:after="0"/>
              <w:jc w:val="center"/>
              <w:rPr>
                <w:bCs/>
                <w:sz w:val="20"/>
                <w:szCs w:val="20"/>
              </w:rPr>
            </w:pPr>
            <w:r w:rsidRPr="002E112B">
              <w:rPr>
                <w:bCs/>
                <w:sz w:val="20"/>
                <w:szCs w:val="20"/>
              </w:rPr>
              <w:t>Vodné toky</w:t>
            </w:r>
          </w:p>
        </w:tc>
        <w:tc>
          <w:tcPr>
            <w:tcW w:w="993" w:type="dxa"/>
            <w:vAlign w:val="center"/>
          </w:tcPr>
          <w:p w14:paraId="36E2B0D8" w14:textId="489EC16B" w:rsidR="006C39EC" w:rsidRPr="00E40425" w:rsidRDefault="00C1148C" w:rsidP="00026E93">
            <w:pPr>
              <w:spacing w:after="0"/>
              <w:jc w:val="center"/>
              <w:rPr>
                <w:sz w:val="20"/>
                <w:szCs w:val="20"/>
              </w:rPr>
            </w:pPr>
            <w:r>
              <w:rPr>
                <w:sz w:val="20"/>
                <w:szCs w:val="20"/>
              </w:rPr>
              <w:t>18,12</w:t>
            </w:r>
          </w:p>
        </w:tc>
        <w:tc>
          <w:tcPr>
            <w:tcW w:w="1842" w:type="dxa"/>
            <w:vAlign w:val="center"/>
          </w:tcPr>
          <w:p w14:paraId="31A72144" w14:textId="77777777" w:rsidR="006C39EC" w:rsidRPr="00CD79CA" w:rsidRDefault="006C39EC" w:rsidP="00EC7F85">
            <w:pPr>
              <w:spacing w:after="0"/>
              <w:jc w:val="center"/>
              <w:rPr>
                <w:rFonts w:eastAsia="Times New Roman"/>
                <w:i/>
                <w:sz w:val="20"/>
                <w:szCs w:val="20"/>
              </w:rPr>
            </w:pPr>
            <w:r w:rsidRPr="00CD79CA">
              <w:rPr>
                <w:rFonts w:eastAsia="Times New Roman"/>
                <w:sz w:val="20"/>
                <w:szCs w:val="20"/>
              </w:rPr>
              <w:t>A, B, C zóna</w:t>
            </w:r>
          </w:p>
        </w:tc>
        <w:tc>
          <w:tcPr>
            <w:tcW w:w="3969" w:type="dxa"/>
            <w:tcBorders>
              <w:right w:val="single" w:sz="12" w:space="0" w:color="auto"/>
            </w:tcBorders>
            <w:vAlign w:val="center"/>
          </w:tcPr>
          <w:p w14:paraId="73B3FC86" w14:textId="77777777" w:rsidR="006C39EC" w:rsidRPr="002E112B" w:rsidRDefault="006C39EC" w:rsidP="00EC7F85">
            <w:pPr>
              <w:pStyle w:val="Obyajntext"/>
              <w:jc w:val="center"/>
              <w:rPr>
                <w:rFonts w:ascii="Times New Roman" w:hAnsi="Times New Roman" w:cs="Courier New"/>
                <w:lang w:val="sk-SK"/>
              </w:rPr>
            </w:pPr>
            <w:r w:rsidRPr="002E112B">
              <w:rPr>
                <w:rFonts w:ascii="Times New Roman" w:hAnsi="Times New Roman" w:cs="Courier New"/>
                <w:lang w:val="sk-SK"/>
              </w:rPr>
              <w:t>Využitie v súlade s dotknutými predmetmi ochrany prírody</w:t>
            </w:r>
          </w:p>
        </w:tc>
      </w:tr>
      <w:tr w:rsidR="006C39EC" w:rsidRPr="00F77913" w14:paraId="642222D3" w14:textId="77777777" w:rsidTr="00EC7F85">
        <w:trPr>
          <w:jc w:val="center"/>
        </w:trPr>
        <w:tc>
          <w:tcPr>
            <w:tcW w:w="846" w:type="dxa"/>
            <w:tcBorders>
              <w:left w:val="single" w:sz="12" w:space="0" w:color="auto"/>
            </w:tcBorders>
            <w:vAlign w:val="center"/>
          </w:tcPr>
          <w:p w14:paraId="1D064A29"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7</w:t>
            </w:r>
          </w:p>
        </w:tc>
        <w:tc>
          <w:tcPr>
            <w:tcW w:w="8788" w:type="dxa"/>
            <w:gridSpan w:val="4"/>
            <w:tcBorders>
              <w:right w:val="single" w:sz="12" w:space="0" w:color="auto"/>
            </w:tcBorders>
            <w:vAlign w:val="center"/>
          </w:tcPr>
          <w:p w14:paraId="1557CB62" w14:textId="77777777" w:rsidR="006C39EC" w:rsidRPr="002E112B" w:rsidRDefault="006C39EC" w:rsidP="00EC7F85">
            <w:pPr>
              <w:spacing w:after="0"/>
              <w:jc w:val="center"/>
              <w:rPr>
                <w:bCs/>
                <w:sz w:val="20"/>
                <w:szCs w:val="20"/>
              </w:rPr>
            </w:pPr>
            <w:r w:rsidRPr="002E112B">
              <w:rPr>
                <w:bCs/>
                <w:sz w:val="20"/>
                <w:szCs w:val="20"/>
              </w:rPr>
              <w:t>Antropogénne biotopy</w:t>
            </w:r>
          </w:p>
        </w:tc>
      </w:tr>
      <w:tr w:rsidR="006C39EC" w:rsidRPr="00F77913" w14:paraId="220C1DBF" w14:textId="77777777" w:rsidTr="00EC7F85">
        <w:trPr>
          <w:jc w:val="center"/>
        </w:trPr>
        <w:tc>
          <w:tcPr>
            <w:tcW w:w="846" w:type="dxa"/>
            <w:tcBorders>
              <w:left w:val="single" w:sz="12" w:space="0" w:color="auto"/>
            </w:tcBorders>
            <w:vAlign w:val="center"/>
          </w:tcPr>
          <w:p w14:paraId="0C9EE9A6"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7.1</w:t>
            </w:r>
          </w:p>
        </w:tc>
        <w:tc>
          <w:tcPr>
            <w:tcW w:w="1984" w:type="dxa"/>
            <w:vAlign w:val="center"/>
          </w:tcPr>
          <w:p w14:paraId="4776357C" w14:textId="77777777" w:rsidR="006C39EC" w:rsidRPr="002E112B" w:rsidRDefault="006C39EC" w:rsidP="00EC7F85">
            <w:pPr>
              <w:spacing w:after="0"/>
              <w:jc w:val="center"/>
              <w:rPr>
                <w:bCs/>
                <w:sz w:val="20"/>
                <w:szCs w:val="20"/>
              </w:rPr>
            </w:pPr>
            <w:r w:rsidRPr="002E112B">
              <w:rPr>
                <w:bCs/>
                <w:sz w:val="20"/>
                <w:szCs w:val="20"/>
              </w:rPr>
              <w:t>Orná pôda</w:t>
            </w:r>
          </w:p>
        </w:tc>
        <w:tc>
          <w:tcPr>
            <w:tcW w:w="993" w:type="dxa"/>
            <w:vAlign w:val="center"/>
          </w:tcPr>
          <w:p w14:paraId="1CEEA805" w14:textId="77777777" w:rsidR="006C39EC" w:rsidRPr="006C7450" w:rsidRDefault="00026E93" w:rsidP="00EC7F85">
            <w:pPr>
              <w:spacing w:after="0"/>
              <w:jc w:val="center"/>
              <w:rPr>
                <w:sz w:val="20"/>
                <w:szCs w:val="20"/>
              </w:rPr>
            </w:pPr>
            <w:r>
              <w:rPr>
                <w:sz w:val="20"/>
                <w:szCs w:val="20"/>
              </w:rPr>
              <w:t>14,60</w:t>
            </w:r>
          </w:p>
        </w:tc>
        <w:tc>
          <w:tcPr>
            <w:tcW w:w="1842" w:type="dxa"/>
            <w:vAlign w:val="center"/>
          </w:tcPr>
          <w:p w14:paraId="0AB096B8"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C zóna</w:t>
            </w:r>
          </w:p>
        </w:tc>
        <w:tc>
          <w:tcPr>
            <w:tcW w:w="3969" w:type="dxa"/>
            <w:tcBorders>
              <w:right w:val="single" w:sz="12" w:space="0" w:color="auto"/>
            </w:tcBorders>
            <w:vAlign w:val="center"/>
          </w:tcPr>
          <w:p w14:paraId="3392CE96" w14:textId="77777777" w:rsidR="006C39EC" w:rsidRPr="002E112B" w:rsidRDefault="006C39EC" w:rsidP="00EC7F85">
            <w:pPr>
              <w:pStyle w:val="Obyajntext"/>
              <w:jc w:val="center"/>
              <w:rPr>
                <w:rFonts w:ascii="Times New Roman" w:hAnsi="Times New Roman" w:cs="Courier New"/>
                <w:lang w:val="sk-SK"/>
              </w:rPr>
            </w:pPr>
            <w:r w:rsidRPr="002E112B">
              <w:rPr>
                <w:rFonts w:ascii="Times New Roman" w:hAnsi="Times New Roman" w:cs="Courier New"/>
                <w:lang w:val="sk-SK"/>
              </w:rPr>
              <w:t>Extenzívne poľnohospodárske využitie (orba a pestovanie – v území tradičných kultúrnych plodín – s preferovaním obilovín a/alebo (trávno-) ďatelinových zmesí)</w:t>
            </w:r>
          </w:p>
        </w:tc>
      </w:tr>
      <w:tr w:rsidR="006C39EC" w:rsidRPr="00F77913" w14:paraId="55F32099" w14:textId="77777777" w:rsidTr="00EC7F85">
        <w:trPr>
          <w:jc w:val="center"/>
        </w:trPr>
        <w:tc>
          <w:tcPr>
            <w:tcW w:w="846" w:type="dxa"/>
            <w:tcBorders>
              <w:left w:val="single" w:sz="12" w:space="0" w:color="auto"/>
            </w:tcBorders>
            <w:vAlign w:val="center"/>
          </w:tcPr>
          <w:p w14:paraId="45DDE647"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7.2</w:t>
            </w:r>
          </w:p>
        </w:tc>
        <w:tc>
          <w:tcPr>
            <w:tcW w:w="1984" w:type="dxa"/>
            <w:vAlign w:val="center"/>
          </w:tcPr>
          <w:p w14:paraId="6CD80CFA" w14:textId="77777777" w:rsidR="006C39EC" w:rsidRPr="002E112B" w:rsidRDefault="006C39EC" w:rsidP="00EC7F85">
            <w:pPr>
              <w:spacing w:after="0"/>
              <w:jc w:val="center"/>
              <w:rPr>
                <w:bCs/>
                <w:sz w:val="20"/>
                <w:szCs w:val="20"/>
              </w:rPr>
            </w:pPr>
            <w:r w:rsidRPr="002E112B">
              <w:rPr>
                <w:bCs/>
                <w:sz w:val="20"/>
                <w:szCs w:val="20"/>
              </w:rPr>
              <w:t>Areál Muránskeho hradu</w:t>
            </w:r>
          </w:p>
        </w:tc>
        <w:tc>
          <w:tcPr>
            <w:tcW w:w="993" w:type="dxa"/>
            <w:vAlign w:val="center"/>
          </w:tcPr>
          <w:p w14:paraId="3776D532" w14:textId="77777777" w:rsidR="006C39EC" w:rsidRPr="006C7450" w:rsidRDefault="006C39EC" w:rsidP="00EC7F85">
            <w:pPr>
              <w:spacing w:after="0"/>
              <w:jc w:val="center"/>
              <w:rPr>
                <w:sz w:val="20"/>
                <w:szCs w:val="20"/>
              </w:rPr>
            </w:pPr>
            <w:r w:rsidRPr="006C7450">
              <w:rPr>
                <w:sz w:val="20"/>
                <w:szCs w:val="20"/>
              </w:rPr>
              <w:t>2,53</w:t>
            </w:r>
          </w:p>
        </w:tc>
        <w:tc>
          <w:tcPr>
            <w:tcW w:w="1842" w:type="dxa"/>
            <w:vAlign w:val="center"/>
          </w:tcPr>
          <w:p w14:paraId="64DDBB19" w14:textId="77777777" w:rsidR="006C39EC" w:rsidRPr="002E112B" w:rsidRDefault="006C7450" w:rsidP="00EC7F85">
            <w:pPr>
              <w:spacing w:after="0"/>
              <w:jc w:val="center"/>
              <w:rPr>
                <w:rFonts w:eastAsia="Times New Roman"/>
                <w:sz w:val="20"/>
                <w:szCs w:val="20"/>
              </w:rPr>
            </w:pPr>
            <w:r>
              <w:rPr>
                <w:rFonts w:eastAsia="Times New Roman"/>
                <w:sz w:val="20"/>
                <w:szCs w:val="20"/>
              </w:rPr>
              <w:t>C</w:t>
            </w:r>
            <w:r w:rsidR="006C39EC" w:rsidRPr="002E112B">
              <w:rPr>
                <w:rFonts w:eastAsia="Times New Roman"/>
                <w:sz w:val="20"/>
                <w:szCs w:val="20"/>
              </w:rPr>
              <w:t xml:space="preserve"> zóna</w:t>
            </w:r>
          </w:p>
        </w:tc>
        <w:tc>
          <w:tcPr>
            <w:tcW w:w="3969" w:type="dxa"/>
            <w:tcBorders>
              <w:right w:val="single" w:sz="12" w:space="0" w:color="auto"/>
            </w:tcBorders>
            <w:vAlign w:val="center"/>
          </w:tcPr>
          <w:p w14:paraId="295FA96A" w14:textId="77777777" w:rsidR="006C39EC" w:rsidRPr="002E112B" w:rsidRDefault="006C39EC" w:rsidP="00EC7F85">
            <w:pPr>
              <w:pStyle w:val="Obyajntext"/>
              <w:jc w:val="center"/>
              <w:rPr>
                <w:rFonts w:ascii="Times New Roman" w:hAnsi="Times New Roman" w:cs="Courier New"/>
                <w:lang w:val="sk-SK"/>
              </w:rPr>
            </w:pPr>
            <w:r w:rsidRPr="002E112B">
              <w:rPr>
                <w:rFonts w:ascii="Times New Roman" w:hAnsi="Times New Roman" w:cs="Courier New"/>
                <w:lang w:val="sk-SK"/>
              </w:rPr>
              <w:t xml:space="preserve">Využitie kultúrno-historickej lokality v súlade s dotknutými predmetmi ochrany prírody </w:t>
            </w:r>
          </w:p>
        </w:tc>
      </w:tr>
      <w:tr w:rsidR="006C39EC" w:rsidRPr="00F77913" w14:paraId="0F692857" w14:textId="77777777" w:rsidTr="00EC7F85">
        <w:trPr>
          <w:jc w:val="center"/>
        </w:trPr>
        <w:tc>
          <w:tcPr>
            <w:tcW w:w="846" w:type="dxa"/>
            <w:tcBorders>
              <w:left w:val="single" w:sz="12" w:space="0" w:color="auto"/>
            </w:tcBorders>
            <w:vAlign w:val="center"/>
          </w:tcPr>
          <w:p w14:paraId="6B36664B"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7.3</w:t>
            </w:r>
          </w:p>
        </w:tc>
        <w:tc>
          <w:tcPr>
            <w:tcW w:w="1984" w:type="dxa"/>
            <w:vAlign w:val="center"/>
          </w:tcPr>
          <w:p w14:paraId="20FF4DD9" w14:textId="77777777" w:rsidR="006C39EC" w:rsidRPr="002E112B" w:rsidRDefault="006C39EC" w:rsidP="00EC7F85">
            <w:pPr>
              <w:spacing w:after="0"/>
              <w:jc w:val="center"/>
              <w:rPr>
                <w:bCs/>
                <w:sz w:val="20"/>
                <w:szCs w:val="20"/>
              </w:rPr>
            </w:pPr>
            <w:r w:rsidRPr="002E112B">
              <w:rPr>
                <w:bCs/>
                <w:sz w:val="20"/>
                <w:szCs w:val="20"/>
              </w:rPr>
              <w:t>Kameňolomy</w:t>
            </w:r>
          </w:p>
        </w:tc>
        <w:tc>
          <w:tcPr>
            <w:tcW w:w="993" w:type="dxa"/>
            <w:vAlign w:val="center"/>
          </w:tcPr>
          <w:p w14:paraId="7D5A4862" w14:textId="77777777" w:rsidR="006C39EC" w:rsidRPr="006C7450" w:rsidRDefault="00564036" w:rsidP="00EC7F85">
            <w:pPr>
              <w:spacing w:after="0"/>
              <w:jc w:val="center"/>
              <w:rPr>
                <w:sz w:val="20"/>
                <w:szCs w:val="20"/>
              </w:rPr>
            </w:pPr>
            <w:r>
              <w:rPr>
                <w:sz w:val="20"/>
                <w:szCs w:val="20"/>
              </w:rPr>
              <w:t>15,29</w:t>
            </w:r>
          </w:p>
        </w:tc>
        <w:tc>
          <w:tcPr>
            <w:tcW w:w="1842" w:type="dxa"/>
            <w:vAlign w:val="center"/>
          </w:tcPr>
          <w:p w14:paraId="0B97CD8B"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C zóna</w:t>
            </w:r>
          </w:p>
        </w:tc>
        <w:tc>
          <w:tcPr>
            <w:tcW w:w="3969" w:type="dxa"/>
            <w:tcBorders>
              <w:right w:val="single" w:sz="12" w:space="0" w:color="auto"/>
            </w:tcBorders>
            <w:vAlign w:val="center"/>
          </w:tcPr>
          <w:p w14:paraId="59B4FD60" w14:textId="77777777" w:rsidR="006C39EC" w:rsidRPr="002E112B" w:rsidRDefault="006C39EC" w:rsidP="00EC7F85">
            <w:pPr>
              <w:pStyle w:val="Obyajntext"/>
              <w:jc w:val="center"/>
              <w:rPr>
                <w:rFonts w:ascii="Times New Roman" w:hAnsi="Times New Roman" w:cs="Courier New"/>
                <w:lang w:val="sk-SK"/>
              </w:rPr>
            </w:pPr>
            <w:r w:rsidRPr="002E112B">
              <w:rPr>
                <w:rFonts w:ascii="Times New Roman" w:hAnsi="Times New Roman" w:cs="Courier New"/>
                <w:lang w:val="sk-SK"/>
              </w:rPr>
              <w:t>Využitie v súlade s dotknutými predmetmi ochrany (biotopy a druhy)</w:t>
            </w:r>
          </w:p>
        </w:tc>
      </w:tr>
      <w:tr w:rsidR="006C39EC" w:rsidRPr="00F77913" w14:paraId="5BA5AC85" w14:textId="77777777" w:rsidTr="00EC7F85">
        <w:trPr>
          <w:jc w:val="center"/>
        </w:trPr>
        <w:tc>
          <w:tcPr>
            <w:tcW w:w="846" w:type="dxa"/>
            <w:tcBorders>
              <w:left w:val="single" w:sz="12" w:space="0" w:color="auto"/>
            </w:tcBorders>
            <w:vAlign w:val="center"/>
          </w:tcPr>
          <w:p w14:paraId="503D4AA0"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7.4</w:t>
            </w:r>
          </w:p>
        </w:tc>
        <w:tc>
          <w:tcPr>
            <w:tcW w:w="1984" w:type="dxa"/>
            <w:vAlign w:val="center"/>
          </w:tcPr>
          <w:p w14:paraId="5A64BEBB" w14:textId="77777777" w:rsidR="006C39EC" w:rsidRPr="002E112B" w:rsidRDefault="006C39EC" w:rsidP="00EC7F85">
            <w:pPr>
              <w:spacing w:after="0"/>
              <w:jc w:val="center"/>
              <w:rPr>
                <w:bCs/>
                <w:sz w:val="20"/>
                <w:szCs w:val="20"/>
              </w:rPr>
            </w:pPr>
            <w:r w:rsidRPr="002E112B">
              <w:rPr>
                <w:bCs/>
                <w:sz w:val="20"/>
                <w:szCs w:val="20"/>
              </w:rPr>
              <w:t>Vodné nádrže</w:t>
            </w:r>
          </w:p>
        </w:tc>
        <w:tc>
          <w:tcPr>
            <w:tcW w:w="993" w:type="dxa"/>
            <w:vAlign w:val="center"/>
          </w:tcPr>
          <w:p w14:paraId="65F5E745" w14:textId="77777777" w:rsidR="006C39EC" w:rsidRPr="006C7450" w:rsidRDefault="006C39EC" w:rsidP="00EC7F85">
            <w:pPr>
              <w:spacing w:after="0"/>
              <w:jc w:val="center"/>
              <w:rPr>
                <w:rFonts w:eastAsia="Times New Roman"/>
                <w:sz w:val="20"/>
                <w:szCs w:val="20"/>
              </w:rPr>
            </w:pPr>
            <w:r w:rsidRPr="006C7450">
              <w:rPr>
                <w:sz w:val="20"/>
                <w:szCs w:val="20"/>
              </w:rPr>
              <w:t>1,26</w:t>
            </w:r>
          </w:p>
        </w:tc>
        <w:tc>
          <w:tcPr>
            <w:tcW w:w="1842" w:type="dxa"/>
            <w:vAlign w:val="center"/>
          </w:tcPr>
          <w:p w14:paraId="25B62C04"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C zóna</w:t>
            </w:r>
          </w:p>
        </w:tc>
        <w:tc>
          <w:tcPr>
            <w:tcW w:w="3969" w:type="dxa"/>
            <w:tcBorders>
              <w:right w:val="single" w:sz="12" w:space="0" w:color="auto"/>
            </w:tcBorders>
            <w:vAlign w:val="center"/>
          </w:tcPr>
          <w:p w14:paraId="58C36926" w14:textId="77777777" w:rsidR="006C39EC" w:rsidRPr="002E112B" w:rsidRDefault="006C39EC" w:rsidP="00EC7F85">
            <w:pPr>
              <w:spacing w:after="0"/>
              <w:jc w:val="center"/>
              <w:rPr>
                <w:rFonts w:eastAsia="Times New Roman"/>
                <w:sz w:val="20"/>
                <w:szCs w:val="20"/>
              </w:rPr>
            </w:pPr>
            <w:r w:rsidRPr="002E112B">
              <w:rPr>
                <w:sz w:val="20"/>
                <w:szCs w:val="20"/>
              </w:rPr>
              <w:t xml:space="preserve">Využitie vodných nádrží v súlade s dotknutými predmetmi ochrany (biotopy a druhy) rešpektujúc účel výstavby vodnej nádrže a platné povolenia. </w:t>
            </w:r>
          </w:p>
        </w:tc>
      </w:tr>
      <w:tr w:rsidR="006C39EC" w:rsidRPr="00F77913" w14:paraId="03AA1A2A" w14:textId="77777777" w:rsidTr="00EC7F85">
        <w:trPr>
          <w:jc w:val="center"/>
        </w:trPr>
        <w:tc>
          <w:tcPr>
            <w:tcW w:w="846" w:type="dxa"/>
            <w:tcBorders>
              <w:left w:val="single" w:sz="12" w:space="0" w:color="auto"/>
              <w:bottom w:val="single" w:sz="12" w:space="0" w:color="auto"/>
            </w:tcBorders>
            <w:vAlign w:val="center"/>
          </w:tcPr>
          <w:p w14:paraId="7DD862B9"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EFP 7.5</w:t>
            </w:r>
          </w:p>
        </w:tc>
        <w:tc>
          <w:tcPr>
            <w:tcW w:w="1984" w:type="dxa"/>
            <w:tcBorders>
              <w:bottom w:val="single" w:sz="12" w:space="0" w:color="auto"/>
            </w:tcBorders>
            <w:vAlign w:val="center"/>
          </w:tcPr>
          <w:p w14:paraId="71504F6F" w14:textId="77777777" w:rsidR="006C39EC" w:rsidRPr="002E112B" w:rsidRDefault="006C39EC" w:rsidP="00EC7F85">
            <w:pPr>
              <w:spacing w:after="0"/>
              <w:jc w:val="center"/>
              <w:rPr>
                <w:bCs/>
                <w:sz w:val="20"/>
                <w:szCs w:val="20"/>
              </w:rPr>
            </w:pPr>
            <w:r w:rsidRPr="002E112B">
              <w:rPr>
                <w:bCs/>
                <w:sz w:val="20"/>
                <w:szCs w:val="20"/>
              </w:rPr>
              <w:t>Usadlosti, stavby, cesty a železnice</w:t>
            </w:r>
          </w:p>
        </w:tc>
        <w:tc>
          <w:tcPr>
            <w:tcW w:w="993" w:type="dxa"/>
            <w:tcBorders>
              <w:bottom w:val="single" w:sz="12" w:space="0" w:color="auto"/>
            </w:tcBorders>
            <w:vAlign w:val="center"/>
          </w:tcPr>
          <w:p w14:paraId="31045BD2" w14:textId="0D6F0901" w:rsidR="006C39EC" w:rsidRPr="00FC3634" w:rsidRDefault="00C1148C" w:rsidP="00EC7F85">
            <w:pPr>
              <w:spacing w:after="0"/>
              <w:jc w:val="center"/>
              <w:rPr>
                <w:sz w:val="20"/>
                <w:szCs w:val="20"/>
              </w:rPr>
            </w:pPr>
            <w:r>
              <w:rPr>
                <w:sz w:val="20"/>
                <w:szCs w:val="20"/>
              </w:rPr>
              <w:t>224,06</w:t>
            </w:r>
          </w:p>
        </w:tc>
        <w:tc>
          <w:tcPr>
            <w:tcW w:w="1842" w:type="dxa"/>
            <w:tcBorders>
              <w:bottom w:val="single" w:sz="12" w:space="0" w:color="auto"/>
            </w:tcBorders>
            <w:vAlign w:val="center"/>
          </w:tcPr>
          <w:p w14:paraId="0F4362EE" w14:textId="77777777" w:rsidR="006C39EC" w:rsidRPr="002E112B" w:rsidRDefault="006C39EC" w:rsidP="00EC7F85">
            <w:pPr>
              <w:spacing w:after="0"/>
              <w:jc w:val="center"/>
              <w:rPr>
                <w:rFonts w:eastAsia="Times New Roman"/>
                <w:sz w:val="20"/>
                <w:szCs w:val="20"/>
              </w:rPr>
            </w:pPr>
            <w:r w:rsidRPr="002E112B">
              <w:rPr>
                <w:rFonts w:eastAsia="Times New Roman"/>
                <w:sz w:val="20"/>
                <w:szCs w:val="20"/>
              </w:rPr>
              <w:t>C</w:t>
            </w:r>
            <w:r w:rsidR="006C7450">
              <w:rPr>
                <w:rFonts w:eastAsia="Times New Roman"/>
                <w:sz w:val="20"/>
                <w:szCs w:val="20"/>
              </w:rPr>
              <w:t>, D</w:t>
            </w:r>
            <w:r w:rsidRPr="002E112B">
              <w:rPr>
                <w:rFonts w:eastAsia="Times New Roman"/>
                <w:sz w:val="20"/>
                <w:szCs w:val="20"/>
              </w:rPr>
              <w:t xml:space="preserve"> zóna</w:t>
            </w:r>
          </w:p>
        </w:tc>
        <w:tc>
          <w:tcPr>
            <w:tcW w:w="3969" w:type="dxa"/>
            <w:tcBorders>
              <w:bottom w:val="single" w:sz="12" w:space="0" w:color="auto"/>
              <w:right w:val="single" w:sz="12" w:space="0" w:color="auto"/>
            </w:tcBorders>
            <w:vAlign w:val="center"/>
          </w:tcPr>
          <w:p w14:paraId="2736FD8F" w14:textId="77777777" w:rsidR="006C39EC" w:rsidRPr="002E112B" w:rsidRDefault="006C39EC" w:rsidP="00EC7F85">
            <w:pPr>
              <w:pStyle w:val="Obyajntext"/>
              <w:jc w:val="center"/>
              <w:rPr>
                <w:rFonts w:ascii="Times New Roman" w:hAnsi="Times New Roman" w:cs="Courier New"/>
                <w:lang w:val="sk-SK"/>
              </w:rPr>
            </w:pPr>
            <w:r w:rsidRPr="002E112B">
              <w:rPr>
                <w:rFonts w:ascii="Times New Roman" w:hAnsi="Times New Roman" w:cs="Courier New"/>
                <w:lang w:val="sk-SK"/>
              </w:rPr>
              <w:t>Využitie spravidla mimo ochrany prírody</w:t>
            </w:r>
          </w:p>
        </w:tc>
      </w:tr>
    </w:tbl>
    <w:p w14:paraId="2FBA6E1D" w14:textId="77777777" w:rsidR="006C39EC" w:rsidRPr="00826252" w:rsidRDefault="00826252" w:rsidP="006C39EC">
      <w:pPr>
        <w:rPr>
          <w:i/>
          <w:iCs/>
          <w:sz w:val="20"/>
          <w:szCs w:val="20"/>
          <w:lang w:eastAsia="sk-SK"/>
        </w:rPr>
      </w:pPr>
      <w:r w:rsidRPr="009C3C8A">
        <w:rPr>
          <w:i/>
          <w:iCs/>
          <w:sz w:val="20"/>
          <w:szCs w:val="20"/>
          <w:lang w:eastAsia="sk-SK"/>
        </w:rPr>
        <w:t>Poznámka: číslovanie EFP v projekte ochrany sa zhoduje s číslovaní</w:t>
      </w:r>
      <w:r w:rsidRPr="008909BA">
        <w:rPr>
          <w:i/>
          <w:iCs/>
          <w:sz w:val="20"/>
          <w:szCs w:val="20"/>
          <w:lang w:eastAsia="sk-SK"/>
        </w:rPr>
        <w:t>m EFP v programe staroslitvosti, ktorý je vypracúvaný ako integrovaný dokument pr</w:t>
      </w:r>
      <w:r w:rsidRPr="00115573">
        <w:rPr>
          <w:i/>
          <w:iCs/>
          <w:sz w:val="20"/>
          <w:szCs w:val="20"/>
          <w:lang w:eastAsia="sk-SK"/>
        </w:rPr>
        <w:t xml:space="preserve">e NP a pre CHVÚ Muránska planina </w:t>
      </w:r>
      <w:r w:rsidR="00893606" w:rsidRPr="00CF03A3">
        <w:rPr>
          <w:i/>
          <w:iCs/>
          <w:sz w:val="20"/>
          <w:szCs w:val="20"/>
          <w:lang w:eastAsia="sk-SK"/>
        </w:rPr>
        <w:t>–</w:t>
      </w:r>
      <w:r w:rsidRPr="009C3C8A">
        <w:rPr>
          <w:i/>
          <w:iCs/>
          <w:sz w:val="20"/>
          <w:szCs w:val="20"/>
          <w:lang w:eastAsia="sk-SK"/>
        </w:rPr>
        <w:t xml:space="preserve"> Stolica</w:t>
      </w:r>
      <w:r w:rsidR="00893606" w:rsidRPr="009C3C8A">
        <w:rPr>
          <w:i/>
          <w:iCs/>
          <w:sz w:val="20"/>
          <w:szCs w:val="20"/>
          <w:lang w:eastAsia="sk-SK"/>
        </w:rPr>
        <w:t xml:space="preserve"> (t. j. aj mimo NP)</w:t>
      </w:r>
    </w:p>
    <w:p w14:paraId="1E1F127F" w14:textId="77777777" w:rsidR="008C6AA9" w:rsidRDefault="008C6AA9" w:rsidP="00CB00E4">
      <w:pPr>
        <w:spacing w:after="0"/>
        <w:rPr>
          <w:b/>
          <w:u w:val="single"/>
        </w:rPr>
      </w:pPr>
    </w:p>
    <w:p w14:paraId="29156250" w14:textId="77777777" w:rsidR="00CB00E4" w:rsidRDefault="00CB00E4" w:rsidP="00ED029E">
      <w:pPr>
        <w:spacing w:after="0"/>
        <w:ind w:firstLine="708"/>
        <w:rPr>
          <w:b/>
          <w:u w:val="single"/>
        </w:rPr>
      </w:pPr>
      <w:r>
        <w:rPr>
          <w:b/>
          <w:u w:val="single"/>
        </w:rPr>
        <w:t>Rozdelenie územia na zóny</w:t>
      </w:r>
    </w:p>
    <w:p w14:paraId="3469582D" w14:textId="77777777" w:rsidR="008C6AA9" w:rsidRDefault="008C6AA9" w:rsidP="00ED029E">
      <w:pPr>
        <w:spacing w:after="0"/>
        <w:ind w:firstLine="708"/>
        <w:rPr>
          <w:b/>
          <w:u w:val="single"/>
        </w:rPr>
      </w:pPr>
    </w:p>
    <w:p w14:paraId="48688A44" w14:textId="77777777" w:rsidR="00CB00E4" w:rsidRDefault="00CB00E4" w:rsidP="00CB00E4">
      <w:pPr>
        <w:spacing w:after="0"/>
        <w:ind w:firstLine="708"/>
        <w:rPr>
          <w:szCs w:val="24"/>
        </w:rPr>
      </w:pPr>
      <w:r>
        <w:t xml:space="preserve">NP Muránska </w:t>
      </w:r>
      <w:r w:rsidR="00EC1BDC">
        <w:t xml:space="preserve">planina sa člení na </w:t>
      </w:r>
      <w:r w:rsidR="00EC1BDC" w:rsidRPr="00826252">
        <w:rPr>
          <w:b/>
        </w:rPr>
        <w:t>zóny A, B, C a D</w:t>
      </w:r>
      <w:r>
        <w:t xml:space="preserve">. Pri ich vylišovaní sa zohľadňovala </w:t>
      </w:r>
      <w:r>
        <w:rPr>
          <w:szCs w:val="24"/>
        </w:rPr>
        <w:t>prítomnosť biotopov, ich zachovalosť a vzácnosť, intenzita lesníckeho a poľnohospodárskeho využívania, rekreačno-športové a iné využívanie územia, výskyt zastavaných plôch, infraštruktúry, verejných zariadení a priestorov s iným funkčným zameraním.</w:t>
      </w:r>
    </w:p>
    <w:p w14:paraId="6D8D3D53" w14:textId="77777777" w:rsidR="00CB00E4" w:rsidRDefault="00CB00E4" w:rsidP="00CB00E4">
      <w:pPr>
        <w:tabs>
          <w:tab w:val="left" w:pos="567"/>
        </w:tabs>
        <w:spacing w:after="0"/>
        <w:rPr>
          <w:szCs w:val="24"/>
        </w:rPr>
      </w:pPr>
    </w:p>
    <w:p w14:paraId="5E768533" w14:textId="77777777" w:rsidR="00CB00E4" w:rsidRDefault="00CB00E4" w:rsidP="00F8102D">
      <w:pPr>
        <w:spacing w:after="0"/>
        <w:jc w:val="center"/>
        <w:rPr>
          <w:b/>
        </w:rPr>
      </w:pPr>
      <w:r>
        <w:rPr>
          <w:b/>
        </w:rPr>
        <w:t>Zóna A – 5. stupeň ochrany</w:t>
      </w:r>
    </w:p>
    <w:p w14:paraId="03E0CCAC" w14:textId="77777777" w:rsidR="00F8102D" w:rsidRDefault="00F8102D" w:rsidP="00F8102D">
      <w:pPr>
        <w:spacing w:after="0"/>
        <w:jc w:val="center"/>
        <w:rPr>
          <w:b/>
          <w:bCs/>
        </w:rPr>
      </w:pPr>
    </w:p>
    <w:p w14:paraId="62189F79" w14:textId="77B92AC0" w:rsidR="00CB00E4" w:rsidRDefault="00CB00E4" w:rsidP="00CB00E4">
      <w:pPr>
        <w:spacing w:after="0"/>
      </w:pPr>
      <w:r>
        <w:t xml:space="preserve">Výmera: </w:t>
      </w:r>
      <w:r w:rsidR="00A033F3">
        <w:t>7621,94</w:t>
      </w:r>
      <w:r w:rsidR="00724F18">
        <w:t xml:space="preserve"> </w:t>
      </w:r>
      <w:r>
        <w:t>ha</w:t>
      </w:r>
    </w:p>
    <w:p w14:paraId="65AADF9D" w14:textId="77777777" w:rsidR="00454B4C" w:rsidRDefault="00CB00E4" w:rsidP="00CB00E4">
      <w:pPr>
        <w:spacing w:after="0"/>
        <w:ind w:firstLine="567"/>
      </w:pPr>
      <w:r>
        <w:t>Zaraďujeme sem EFP 1 Lesy ponechané na samovoľný vývoj, EFP 5 Ostatné nelesné a lesné biotopy s extenzí</w:t>
      </w:r>
      <w:r w:rsidR="00454B4C">
        <w:t>vnym využitím, EFP 6 Vodné toky.</w:t>
      </w:r>
      <w:r>
        <w:t xml:space="preserve"> </w:t>
      </w:r>
    </w:p>
    <w:p w14:paraId="67517122" w14:textId="77777777" w:rsidR="00CB00E4" w:rsidRDefault="00CB00E4" w:rsidP="00CB00E4">
      <w:pPr>
        <w:spacing w:after="0"/>
        <w:ind w:firstLine="567"/>
      </w:pPr>
      <w:r>
        <w:t xml:space="preserve">Základný rámec opatrení: ponechanie biotopov na nerušený, samovoľný vývoj, bez intervencie človeka (s výnimkou </w:t>
      </w:r>
      <w:r>
        <w:rPr>
          <w:bCs/>
          <w:szCs w:val="24"/>
        </w:rPr>
        <w:t xml:space="preserve">enkláv nelesných biotopov </w:t>
      </w:r>
      <w:r>
        <w:rPr>
          <w:rFonts w:eastAsia="Times New Roman"/>
          <w:szCs w:val="24"/>
        </w:rPr>
        <w:t xml:space="preserve">– ktoré sú súčasťou lesných porastov </w:t>
      </w:r>
      <w:r w:rsidR="00BA7376">
        <w:rPr>
          <w:rFonts w:eastAsia="Times New Roman"/>
          <w:szCs w:val="24"/>
        </w:rPr>
        <w:t xml:space="preserve">- </w:t>
      </w:r>
      <w:r>
        <w:rPr>
          <w:rFonts w:eastAsia="Times New Roman"/>
          <w:szCs w:val="24"/>
        </w:rPr>
        <w:t xml:space="preserve">JPRL – </w:t>
      </w:r>
      <w:r>
        <w:rPr>
          <w:bCs/>
          <w:szCs w:val="24"/>
        </w:rPr>
        <w:t>z ktorých niektoré si v určitých prípadoch môžu vyžadovať opatrenia na zabezpečenie alebo zlepšenie ich priaznivého stavu alebo priaznivého stavu ohrozených druhov naviazaných na tieto biotopy)</w:t>
      </w:r>
      <w:r>
        <w:t>.</w:t>
      </w:r>
    </w:p>
    <w:p w14:paraId="3A6E2328" w14:textId="77777777" w:rsidR="00CB00E4" w:rsidRDefault="00CB00E4" w:rsidP="00CB00E4">
      <w:pPr>
        <w:spacing w:after="0"/>
        <w:ind w:firstLine="567"/>
        <w:rPr>
          <w:rFonts w:eastAsia="Times New Roman"/>
          <w:szCs w:val="24"/>
        </w:rPr>
      </w:pPr>
      <w:r>
        <w:rPr>
          <w:rFonts w:eastAsia="Times New Roman"/>
          <w:szCs w:val="24"/>
        </w:rPr>
        <w:t>Z praktického hľadiska boli do A zóny zahrnuté nelesné plochy (skaly) (</w:t>
      </w:r>
      <w:r>
        <w:rPr>
          <w:szCs w:val="24"/>
        </w:rPr>
        <w:t>EFP 5)</w:t>
      </w:r>
      <w:r>
        <w:rPr>
          <w:rFonts w:eastAsia="Times New Roman"/>
          <w:szCs w:val="24"/>
        </w:rPr>
        <w:t xml:space="preserve">; ide o výmerovo malé pozemky, ktoré sú roztrúsene situované vo vnútri A zóny, a ich praktické vylišovanie v teréne by bolo veľmi pracné a zbytočné. </w:t>
      </w:r>
      <w:r>
        <w:t>N</w:t>
      </w:r>
      <w:r>
        <w:rPr>
          <w:rFonts w:eastAsia="Times New Roman"/>
          <w:szCs w:val="24"/>
        </w:rPr>
        <w:t>a týchto lokalitách/pozemkoch budú činnosti vykonávané v zmysle opatrení pre dané EFP (</w:t>
      </w:r>
      <w:r>
        <w:t>EFP 5</w:t>
      </w:r>
      <w:r>
        <w:rPr>
          <w:rFonts w:eastAsia="Times New Roman"/>
          <w:szCs w:val="24"/>
        </w:rPr>
        <w:t>).</w:t>
      </w:r>
    </w:p>
    <w:p w14:paraId="2E478E66" w14:textId="77777777" w:rsidR="00CB00E4" w:rsidRDefault="00CB00E4" w:rsidP="00CB00E4">
      <w:pPr>
        <w:spacing w:after="0"/>
        <w:rPr>
          <w:b/>
        </w:rPr>
      </w:pPr>
    </w:p>
    <w:p w14:paraId="0A2EA2DE" w14:textId="77777777" w:rsidR="00CB00E4" w:rsidRDefault="00CB00E4" w:rsidP="00F8102D">
      <w:pPr>
        <w:spacing w:after="0"/>
        <w:jc w:val="center"/>
        <w:rPr>
          <w:b/>
          <w:i/>
        </w:rPr>
      </w:pPr>
      <w:r>
        <w:rPr>
          <w:b/>
        </w:rPr>
        <w:t>Zóna B</w:t>
      </w:r>
      <w:r w:rsidR="00ED44F9">
        <w:rPr>
          <w:b/>
        </w:rPr>
        <w:t>1</w:t>
      </w:r>
      <w:r>
        <w:rPr>
          <w:b/>
        </w:rPr>
        <w:t xml:space="preserve"> – 4. stupeň ochrany</w:t>
      </w:r>
    </w:p>
    <w:p w14:paraId="3A2AE0E3" w14:textId="15A9FB38" w:rsidR="00CB00E4" w:rsidRDefault="00CB00E4" w:rsidP="00CB00E4">
      <w:pPr>
        <w:spacing w:after="0"/>
      </w:pPr>
      <w:r>
        <w:rPr>
          <w:bCs/>
        </w:rPr>
        <w:t>Výmera:</w:t>
      </w:r>
      <w:r>
        <w:t xml:space="preserve"> </w:t>
      </w:r>
      <w:r w:rsidR="00A033F3">
        <w:t>1 157,80</w:t>
      </w:r>
      <w:r w:rsidR="00102DD1">
        <w:t xml:space="preserve"> </w:t>
      </w:r>
      <w:r>
        <w:t>ha</w:t>
      </w:r>
    </w:p>
    <w:p w14:paraId="1A022DD3" w14:textId="77777777" w:rsidR="00CB00E4" w:rsidRDefault="00CB00E4" w:rsidP="00CB00E4">
      <w:pPr>
        <w:spacing w:after="0"/>
        <w:ind w:firstLine="567"/>
      </w:pPr>
      <w:r>
        <w:t>Zaraďujeme sem EFP 2</w:t>
      </w:r>
      <w:r w:rsidR="00200B9D">
        <w:t>.1</w:t>
      </w:r>
      <w:r>
        <w:t xml:space="preserve"> </w:t>
      </w:r>
      <w:r>
        <w:rPr>
          <w:bCs/>
        </w:rPr>
        <w:t>Lesy s cieľom dosiahnutia stavu prirodzeného ekosystému</w:t>
      </w:r>
      <w:r w:rsidR="00350CDB">
        <w:rPr>
          <w:bCs/>
        </w:rPr>
        <w:t xml:space="preserve"> manažmentovými zásahmi</w:t>
      </w:r>
      <w:r>
        <w:rPr>
          <w:bCs/>
        </w:rPr>
        <w:t xml:space="preserve">, EFP 5 </w:t>
      </w:r>
      <w:r>
        <w:rPr>
          <w:bCs/>
          <w:szCs w:val="24"/>
        </w:rPr>
        <w:t>Ostatné nelesné a lesné biotopy s extenzí</w:t>
      </w:r>
      <w:r w:rsidR="00454B4C">
        <w:rPr>
          <w:bCs/>
          <w:szCs w:val="24"/>
        </w:rPr>
        <w:t>vnym využitím, EFP 6 Vodné toky</w:t>
      </w:r>
      <w:r>
        <w:rPr>
          <w:bCs/>
          <w:szCs w:val="24"/>
        </w:rPr>
        <w:t>.</w:t>
      </w:r>
    </w:p>
    <w:p w14:paraId="60A4A475" w14:textId="77777777" w:rsidR="00CB00E4" w:rsidRDefault="00501512" w:rsidP="00CB00E4">
      <w:pPr>
        <w:spacing w:after="0"/>
        <w:ind w:firstLine="567"/>
      </w:pPr>
      <w:r>
        <w:rPr>
          <w:color w:val="000000"/>
        </w:rPr>
        <w:t>V</w:t>
      </w:r>
      <w:r w:rsidR="008E1576" w:rsidRPr="00E9359D">
        <w:rPr>
          <w:color w:val="000000"/>
        </w:rPr>
        <w:t xml:space="preserve"> horizonte </w:t>
      </w:r>
      <w:r w:rsidR="008E1576" w:rsidRPr="00F946DA">
        <w:rPr>
          <w:color w:val="000000"/>
        </w:rPr>
        <w:t>10</w:t>
      </w:r>
      <w:r w:rsidR="00CB00E4" w:rsidRPr="00F946DA">
        <w:rPr>
          <w:color w:val="000000"/>
        </w:rPr>
        <w:t xml:space="preserve"> rokov</w:t>
      </w:r>
      <w:r w:rsidR="00CB00E4" w:rsidRPr="00E9359D">
        <w:rPr>
          <w:color w:val="000000"/>
        </w:rPr>
        <w:t xml:space="preserve"> sa predpokladá </w:t>
      </w:r>
      <w:r w:rsidR="00192284">
        <w:rPr>
          <w:color w:val="000000"/>
        </w:rPr>
        <w:t>jej</w:t>
      </w:r>
      <w:r w:rsidR="00CB00E4" w:rsidRPr="00E9359D">
        <w:rPr>
          <w:color w:val="000000"/>
        </w:rPr>
        <w:t xml:space="preserve"> preradenie do zóny A.</w:t>
      </w:r>
      <w:r w:rsidR="00CB00E4">
        <w:t xml:space="preserve"> </w:t>
      </w:r>
      <w:r w:rsidR="00CB00E4">
        <w:rPr>
          <w:bCs/>
        </w:rPr>
        <w:t>Základný rámec opatrení:</w:t>
      </w:r>
      <w:r w:rsidR="00CB00E4">
        <w:t xml:space="preserve"> </w:t>
      </w:r>
      <w:r w:rsidR="009571C6">
        <w:rPr>
          <w:w w:val="101"/>
        </w:rPr>
        <w:t xml:space="preserve">osobitný režim hospodárenia - </w:t>
      </w:r>
      <w:r w:rsidR="00CB00E4">
        <w:rPr>
          <w:w w:val="101"/>
        </w:rPr>
        <w:t xml:space="preserve">s cieľom zlepšiť drevinové zloženie a štruktúru porastu na stav, </w:t>
      </w:r>
      <w:r w:rsidR="00CB00E4">
        <w:t xml:space="preserve">čo najbližších prírodnému lesu </w:t>
      </w:r>
      <w:r w:rsidR="00CB00E4">
        <w:rPr>
          <w:w w:val="101"/>
        </w:rPr>
        <w:t xml:space="preserve">(opatrenia realizovať v súlade so zabezpečením priaznivého stavu chránených a/alebo ohrozených druhov, ktoré sa v porastoch vyskytujú) a špecifický manažment v závislosti od potrieb </w:t>
      </w:r>
      <w:r w:rsidR="00CB00E4">
        <w:rPr>
          <w:w w:val="101"/>
          <w:szCs w:val="24"/>
        </w:rPr>
        <w:t xml:space="preserve">konkrétných druhov </w:t>
      </w:r>
      <w:r w:rsidR="00CB00E4">
        <w:rPr>
          <w:rFonts w:eastAsia="Times New Roman"/>
          <w:w w:val="101"/>
          <w:szCs w:val="24"/>
        </w:rPr>
        <w:t xml:space="preserve">a biotopov (predmetov ochrany). </w:t>
      </w:r>
    </w:p>
    <w:p w14:paraId="27460E2C" w14:textId="77777777" w:rsidR="00CB00E4" w:rsidRPr="002E2D8E" w:rsidRDefault="00CB00E4" w:rsidP="002E2D8E">
      <w:pPr>
        <w:spacing w:after="0"/>
        <w:ind w:firstLine="567"/>
        <w:rPr>
          <w:szCs w:val="24"/>
        </w:rPr>
      </w:pPr>
      <w:r w:rsidRPr="00F946DA">
        <w:rPr>
          <w:w w:val="101"/>
        </w:rPr>
        <w:t>Do zóny B</w:t>
      </w:r>
      <w:r w:rsidR="00E46DF9" w:rsidRPr="00F946DA">
        <w:rPr>
          <w:w w:val="101"/>
        </w:rPr>
        <w:t>1</w:t>
      </w:r>
      <w:r w:rsidRPr="00F946DA">
        <w:rPr>
          <w:w w:val="101"/>
        </w:rPr>
        <w:t xml:space="preserve"> boli z</w:t>
      </w:r>
      <w:r w:rsidR="00F946DA" w:rsidRPr="00CF03A3">
        <w:rPr>
          <w:w w:val="101"/>
        </w:rPr>
        <w:t xml:space="preserve"> praktických </w:t>
      </w:r>
      <w:r w:rsidRPr="00F946DA">
        <w:rPr>
          <w:w w:val="101"/>
        </w:rPr>
        <w:t xml:space="preserve">dôvodov </w:t>
      </w:r>
      <w:r w:rsidRPr="00F946DA">
        <w:rPr>
          <w:rFonts w:eastAsia="Times New Roman"/>
          <w:szCs w:val="24"/>
        </w:rPr>
        <w:t xml:space="preserve">zahrnuté aj niektoré nelesné časti, ako sú funkčné plochy s xerotermami </w:t>
      </w:r>
      <w:r w:rsidR="002E2D8E" w:rsidRPr="0091605B">
        <w:rPr>
          <w:szCs w:val="24"/>
        </w:rPr>
        <w:t>(EFP 5).</w:t>
      </w:r>
      <w:r w:rsidR="002E2D8E">
        <w:rPr>
          <w:szCs w:val="24"/>
        </w:rPr>
        <w:t xml:space="preserve"> </w:t>
      </w:r>
    </w:p>
    <w:p w14:paraId="459A7684" w14:textId="77777777" w:rsidR="00CB00E4" w:rsidRDefault="00A940CE" w:rsidP="00CB00E4">
      <w:pPr>
        <w:spacing w:after="0"/>
        <w:ind w:firstLine="567"/>
        <w:rPr>
          <w:rFonts w:eastAsia="Times New Roman"/>
          <w:bCs/>
          <w:iCs/>
          <w:color w:val="00000A"/>
          <w:szCs w:val="20"/>
          <w:lang w:val="cs-CZ" w:eastAsia="zh-CN"/>
        </w:rPr>
      </w:pPr>
      <w:r>
        <w:rPr>
          <w:szCs w:val="24"/>
        </w:rPr>
        <w:t>V prírodnej rezervácii Homoľa (</w:t>
      </w:r>
      <w:r w:rsidR="00CB00E4" w:rsidRPr="005C200A">
        <w:rPr>
          <w:rFonts w:eastAsia="Times New Roman"/>
          <w:bCs/>
          <w:iCs/>
          <w:color w:val="00000A"/>
          <w:szCs w:val="20"/>
          <w:lang w:val="cs-CZ" w:eastAsia="zh-CN"/>
        </w:rPr>
        <w:t>SKUEV0204 Homoľa</w:t>
      </w:r>
      <w:r>
        <w:rPr>
          <w:rFonts w:eastAsia="Times New Roman"/>
          <w:bCs/>
          <w:iCs/>
          <w:color w:val="00000A"/>
          <w:szCs w:val="20"/>
          <w:lang w:val="cs-CZ" w:eastAsia="zh-CN"/>
        </w:rPr>
        <w:t>)</w:t>
      </w:r>
      <w:r w:rsidR="00CB00E4">
        <w:rPr>
          <w:rFonts w:eastAsia="Times New Roman"/>
          <w:bCs/>
          <w:iCs/>
          <w:color w:val="00000A"/>
          <w:szCs w:val="20"/>
          <w:lang w:val="cs-CZ" w:eastAsia="zh-CN"/>
        </w:rPr>
        <w:t xml:space="preserve"> je pre dosiahnutie cieľov ochrany nevyhnutné zvýšenie stupňa ochrany (na 4. stupeň ochrany).</w:t>
      </w:r>
      <w:r>
        <w:rPr>
          <w:rFonts w:eastAsia="Times New Roman"/>
          <w:bCs/>
          <w:iCs/>
          <w:color w:val="00000A"/>
          <w:szCs w:val="20"/>
          <w:lang w:val="cs-CZ" w:eastAsia="zh-CN"/>
        </w:rPr>
        <w:t xml:space="preserve"> Bude sa v nej uplatňovať identický manažme</w:t>
      </w:r>
      <w:r w:rsidR="000770A4">
        <w:rPr>
          <w:rFonts w:eastAsia="Times New Roman"/>
          <w:bCs/>
          <w:iCs/>
          <w:color w:val="00000A"/>
          <w:szCs w:val="20"/>
          <w:lang w:val="cs-CZ" w:eastAsia="zh-CN"/>
        </w:rPr>
        <w:t>n</w:t>
      </w:r>
      <w:r>
        <w:rPr>
          <w:rFonts w:eastAsia="Times New Roman"/>
          <w:bCs/>
          <w:iCs/>
          <w:color w:val="00000A"/>
          <w:szCs w:val="20"/>
          <w:lang w:val="cs-CZ" w:eastAsia="zh-CN"/>
        </w:rPr>
        <w:t>t ako</w:t>
      </w:r>
      <w:r w:rsidR="00C937E7">
        <w:rPr>
          <w:rFonts w:eastAsia="Times New Roman"/>
          <w:bCs/>
          <w:iCs/>
          <w:color w:val="00000A"/>
          <w:szCs w:val="20"/>
          <w:lang w:val="cs-CZ" w:eastAsia="zh-CN"/>
        </w:rPr>
        <w:t xml:space="preserve"> je</w:t>
      </w:r>
      <w:r>
        <w:rPr>
          <w:rFonts w:eastAsia="Times New Roman"/>
          <w:bCs/>
          <w:iCs/>
          <w:color w:val="00000A"/>
          <w:szCs w:val="20"/>
          <w:lang w:val="cs-CZ" w:eastAsia="zh-CN"/>
        </w:rPr>
        <w:t xml:space="preserve"> v zóne B1 NP Muránska planina.</w:t>
      </w:r>
    </w:p>
    <w:p w14:paraId="51C17933" w14:textId="77777777" w:rsidR="00ED44F9" w:rsidRDefault="00ED44F9" w:rsidP="00ED44F9">
      <w:pPr>
        <w:spacing w:after="0"/>
        <w:rPr>
          <w:rFonts w:eastAsia="Times New Roman"/>
          <w:bCs/>
          <w:iCs/>
          <w:color w:val="00000A"/>
          <w:szCs w:val="20"/>
          <w:lang w:val="cs-CZ" w:eastAsia="zh-CN"/>
        </w:rPr>
      </w:pPr>
    </w:p>
    <w:p w14:paraId="06536BCD" w14:textId="77777777" w:rsidR="00ED44F9" w:rsidRPr="00ED44F9" w:rsidRDefault="00ED44F9" w:rsidP="00F8102D">
      <w:pPr>
        <w:spacing w:after="0"/>
        <w:jc w:val="center"/>
        <w:rPr>
          <w:b/>
          <w:szCs w:val="24"/>
        </w:rPr>
      </w:pPr>
      <w:r w:rsidRPr="00ED44F9">
        <w:rPr>
          <w:rFonts w:eastAsia="Times New Roman"/>
          <w:b/>
          <w:bCs/>
          <w:iCs/>
          <w:color w:val="00000A"/>
          <w:szCs w:val="20"/>
          <w:lang w:val="cs-CZ" w:eastAsia="zh-CN"/>
        </w:rPr>
        <w:t>Zóna B2 – 4. stupeň ochrany</w:t>
      </w:r>
    </w:p>
    <w:p w14:paraId="495B5BE2" w14:textId="77777777" w:rsidR="00191409" w:rsidRDefault="00191409" w:rsidP="00191409">
      <w:pPr>
        <w:spacing w:after="0"/>
      </w:pPr>
      <w:r>
        <w:rPr>
          <w:bCs/>
        </w:rPr>
        <w:t>Výmera:</w:t>
      </w:r>
      <w:r>
        <w:t xml:space="preserve"> </w:t>
      </w:r>
      <w:r w:rsidR="00724F18">
        <w:t xml:space="preserve">3743,72 </w:t>
      </w:r>
      <w:r>
        <w:t>ha</w:t>
      </w:r>
    </w:p>
    <w:p w14:paraId="50E0C0B9" w14:textId="77777777" w:rsidR="008E1576" w:rsidRPr="00E9359D" w:rsidRDefault="00191409" w:rsidP="008E1576">
      <w:pPr>
        <w:spacing w:after="0"/>
        <w:ind w:firstLine="567"/>
        <w:rPr>
          <w:color w:val="000000"/>
        </w:rPr>
      </w:pPr>
      <w:r>
        <w:t>Zaraďujeme sem EFP 2</w:t>
      </w:r>
      <w:r w:rsidR="00200B9D">
        <w:t>.1</w:t>
      </w:r>
      <w:r>
        <w:t xml:space="preserve"> </w:t>
      </w:r>
      <w:r>
        <w:rPr>
          <w:bCs/>
        </w:rPr>
        <w:t>Lesy s cieľom dosiahnutia stavu prirodzeného ekosystému</w:t>
      </w:r>
      <w:r w:rsidR="005159BA">
        <w:rPr>
          <w:bCs/>
        </w:rPr>
        <w:t xml:space="preserve"> manažmentovými zásahmi</w:t>
      </w:r>
      <w:r>
        <w:rPr>
          <w:bCs/>
        </w:rPr>
        <w:t xml:space="preserve">, EFP 5 </w:t>
      </w:r>
      <w:r>
        <w:rPr>
          <w:bCs/>
          <w:szCs w:val="24"/>
        </w:rPr>
        <w:t>Ostatné nelesné a lesné biotopy s extenzívnym využitím, EFP 6 Vodné toky.</w:t>
      </w:r>
      <w:r w:rsidR="008E1576" w:rsidRPr="00E9359D">
        <w:rPr>
          <w:color w:val="000000"/>
        </w:rPr>
        <w:t xml:space="preserve"> </w:t>
      </w:r>
    </w:p>
    <w:p w14:paraId="594E47F5" w14:textId="77777777" w:rsidR="00CB00E4" w:rsidRDefault="00501512" w:rsidP="00C1226C">
      <w:pPr>
        <w:spacing w:after="0"/>
        <w:ind w:firstLine="567"/>
        <w:rPr>
          <w:rFonts w:eastAsia="Times New Roman"/>
          <w:w w:val="101"/>
          <w:szCs w:val="24"/>
        </w:rPr>
      </w:pPr>
      <w:r>
        <w:rPr>
          <w:color w:val="000000"/>
        </w:rPr>
        <w:t>V</w:t>
      </w:r>
      <w:r w:rsidR="008E1576">
        <w:rPr>
          <w:color w:val="000000"/>
        </w:rPr>
        <w:t xml:space="preserve"> horizonte </w:t>
      </w:r>
      <w:r w:rsidR="008E1576" w:rsidRPr="00F946DA">
        <w:rPr>
          <w:color w:val="000000"/>
        </w:rPr>
        <w:t>30 rokov</w:t>
      </w:r>
      <w:r w:rsidR="008E1576" w:rsidRPr="008E1576">
        <w:rPr>
          <w:color w:val="000000"/>
        </w:rPr>
        <w:t xml:space="preserve"> sa predpokladá </w:t>
      </w:r>
      <w:r w:rsidR="00192284">
        <w:rPr>
          <w:color w:val="000000"/>
        </w:rPr>
        <w:t>jej</w:t>
      </w:r>
      <w:r w:rsidR="00192284" w:rsidRPr="00CF03A3">
        <w:rPr>
          <w:color w:val="000000"/>
        </w:rPr>
        <w:t xml:space="preserve"> </w:t>
      </w:r>
      <w:r w:rsidR="008E1576" w:rsidRPr="008E1576">
        <w:rPr>
          <w:color w:val="000000"/>
        </w:rPr>
        <w:t>preradenie do zóny A.</w:t>
      </w:r>
      <w:r w:rsidR="008E1576">
        <w:t xml:space="preserve"> </w:t>
      </w:r>
      <w:r w:rsidR="008E1576">
        <w:rPr>
          <w:bCs/>
        </w:rPr>
        <w:t>Základný rámec opatrení:</w:t>
      </w:r>
      <w:r w:rsidR="008E1576">
        <w:t xml:space="preserve"> </w:t>
      </w:r>
      <w:r w:rsidR="008E1576">
        <w:rPr>
          <w:w w:val="101"/>
        </w:rPr>
        <w:t xml:space="preserve">osobitný režim hospodárenia - s cieľom zlepšiť drevinové zloženie a štruktúru porastu na stav, </w:t>
      </w:r>
      <w:r w:rsidR="008E1576">
        <w:t xml:space="preserve">čo najbližších prírodnému lesu </w:t>
      </w:r>
      <w:r w:rsidR="008E1576">
        <w:rPr>
          <w:w w:val="101"/>
        </w:rPr>
        <w:t xml:space="preserve">(opatrenia realizovať v súlade so zabezpečením priaznivého stavu chránených a/alebo ohrozených druhov, ktoré sa v porastoch vyskytujú) a špecifický manažment v závislosti od potrieb </w:t>
      </w:r>
      <w:r w:rsidR="008E1576">
        <w:rPr>
          <w:w w:val="101"/>
          <w:szCs w:val="24"/>
        </w:rPr>
        <w:t xml:space="preserve">konkrétných druhov </w:t>
      </w:r>
      <w:r w:rsidR="008E1576">
        <w:rPr>
          <w:rFonts w:eastAsia="Times New Roman"/>
          <w:w w:val="101"/>
          <w:szCs w:val="24"/>
        </w:rPr>
        <w:t xml:space="preserve">a biotopov (predmetov ochrany). </w:t>
      </w:r>
    </w:p>
    <w:p w14:paraId="2B2B582C" w14:textId="77777777" w:rsidR="00F8102D" w:rsidRDefault="00F8102D" w:rsidP="00C1226C">
      <w:pPr>
        <w:spacing w:after="0"/>
        <w:ind w:firstLine="567"/>
        <w:rPr>
          <w:rFonts w:eastAsia="Times New Roman"/>
          <w:w w:val="101"/>
          <w:szCs w:val="24"/>
        </w:rPr>
      </w:pPr>
    </w:p>
    <w:p w14:paraId="38E2657A" w14:textId="77777777" w:rsidR="00CB00E4" w:rsidRDefault="00CB00E4" w:rsidP="00F8102D">
      <w:pPr>
        <w:spacing w:after="0"/>
        <w:jc w:val="center"/>
        <w:rPr>
          <w:b/>
        </w:rPr>
      </w:pPr>
      <w:r>
        <w:rPr>
          <w:b/>
        </w:rPr>
        <w:t>Zóna C – 3. stupeň ochrany</w:t>
      </w:r>
    </w:p>
    <w:p w14:paraId="605BDCD3" w14:textId="77777777" w:rsidR="00F8102D" w:rsidRDefault="00F8102D" w:rsidP="00F8102D">
      <w:pPr>
        <w:spacing w:after="0"/>
        <w:jc w:val="center"/>
        <w:rPr>
          <w:b/>
          <w:i/>
        </w:rPr>
      </w:pPr>
    </w:p>
    <w:p w14:paraId="3F336CE2" w14:textId="2E554460" w:rsidR="00CB00E4" w:rsidRDefault="00CB00E4" w:rsidP="00CB00E4">
      <w:pPr>
        <w:spacing w:after="0"/>
        <w:jc w:val="left"/>
      </w:pPr>
      <w:r>
        <w:rPr>
          <w:bCs/>
        </w:rPr>
        <w:t>Výmera :</w:t>
      </w:r>
      <w:r>
        <w:t xml:space="preserve"> </w:t>
      </w:r>
      <w:r w:rsidR="00A033F3">
        <w:t>5987,79</w:t>
      </w:r>
      <w:r w:rsidR="000E1353">
        <w:t xml:space="preserve"> </w:t>
      </w:r>
      <w:r>
        <w:t>ha</w:t>
      </w:r>
    </w:p>
    <w:p w14:paraId="32E4F8F6" w14:textId="77777777" w:rsidR="00CB00E4" w:rsidRDefault="00CB00E4" w:rsidP="00CB00E4">
      <w:pPr>
        <w:spacing w:after="0"/>
        <w:ind w:firstLine="567"/>
        <w:rPr>
          <w:bCs/>
        </w:rPr>
      </w:pPr>
      <w:r>
        <w:t>Zaraďujeme sem</w:t>
      </w:r>
      <w:r w:rsidR="00454B4C">
        <w:rPr>
          <w:bCs/>
        </w:rPr>
        <w:t xml:space="preserve"> EFP 3</w:t>
      </w:r>
      <w:r w:rsidR="00200B9D">
        <w:rPr>
          <w:bCs/>
        </w:rPr>
        <w:t>.1</w:t>
      </w:r>
      <w:r>
        <w:rPr>
          <w:bCs/>
        </w:rPr>
        <w:t xml:space="preserve"> Lesy s prírode blízkym hospodárením</w:t>
      </w:r>
      <w:r>
        <w:t xml:space="preserve">, </w:t>
      </w:r>
      <w:r>
        <w:rPr>
          <w:bCs/>
        </w:rPr>
        <w:t xml:space="preserve">EFP 4 </w:t>
      </w:r>
      <w:r>
        <w:t>Trvalé trávne porasty</w:t>
      </w:r>
      <w:r>
        <w:rPr>
          <w:bCs/>
        </w:rPr>
        <w:t xml:space="preserve">, </w:t>
      </w:r>
      <w:r>
        <w:t xml:space="preserve">EFP 5 Ostatné nelesné a lesné biotopy s extenzívnym využitím, </w:t>
      </w:r>
      <w:r>
        <w:rPr>
          <w:bCs/>
          <w:szCs w:val="24"/>
        </w:rPr>
        <w:t>EFP 6 Vodné toky,</w:t>
      </w:r>
      <w:r>
        <w:t> </w:t>
      </w:r>
      <w:r>
        <w:rPr>
          <w:bCs/>
        </w:rPr>
        <w:t>EFP 7.1 Orná pôda,</w:t>
      </w:r>
      <w:r w:rsidR="00454B4C">
        <w:rPr>
          <w:bCs/>
        </w:rPr>
        <w:t xml:space="preserve"> EFP 7.2 Areál Muránskeho hradu,</w:t>
      </w:r>
      <w:r>
        <w:rPr>
          <w:bCs/>
        </w:rPr>
        <w:t xml:space="preserve"> EFP 7.3 Kameňolomy, EFP 7.4 Vodné nádrže a EFP 7.5 Usadlosti, stavby, cesty a železnice</w:t>
      </w:r>
      <w:r>
        <w:t>.</w:t>
      </w:r>
    </w:p>
    <w:p w14:paraId="152FCD90" w14:textId="77777777" w:rsidR="00CB00E4" w:rsidRDefault="00CB00E4" w:rsidP="00CB00E4">
      <w:pPr>
        <w:spacing w:after="0"/>
        <w:ind w:firstLine="567"/>
      </w:pPr>
      <w:r>
        <w:t xml:space="preserve">Časti územia </w:t>
      </w:r>
      <w:r w:rsidR="00B24ADC">
        <w:t>NP Muránska planina</w:t>
      </w:r>
      <w:r>
        <w:t>, kde cieľom ochrany je zabezpečenie priaznivého stavu biotopov alebo druhov pri trvalom využití územia na lesnícke alebo poľnohospodárske činnosti. V prípade usadlostí je cieľom ochrany zachovanie prírodného charakteru týchto lokalít, zachovania tradičnej architektúry stavieb (prinavrátenie pôvodného vzhľadu), zachovanie súčasného stavu (rozsahu) stavieb a ich nerozširovanie (pri ich prípadnej obnove nesmie dôjsť k záberom biotopov, t.</w:t>
      </w:r>
      <w:r w:rsidR="00EF6109">
        <w:t xml:space="preserve"> </w:t>
      </w:r>
      <w:r>
        <w:t>j. biotopov európskeho významu, národného významu, alebo biotopov druhov európskeho významu a národného významu). V lokalite cestovného ruchu (Zbojská) je možné zvyšovanie kvality existujúcich zariadení, avšak bez navyšovania ich počtu a zároveň nezvyšovania zastavanosti prírodného prostredia novými rozvojovými zámermi.</w:t>
      </w:r>
    </w:p>
    <w:p w14:paraId="65EDB8C5" w14:textId="77777777" w:rsidR="00CB00E4" w:rsidRDefault="00CB00E4" w:rsidP="00CB00E4">
      <w:pPr>
        <w:spacing w:after="0"/>
        <w:ind w:firstLine="567"/>
      </w:pPr>
      <w:r>
        <w:t xml:space="preserve">Základný rámec opatrení: prírode blízke obhospodarovanie lesa a bežné obhospodarovanie  nelesných biotopov s uplatňovaním citlivých spôsobov obhospodarovania lesov a trvalých trávnych porastov s dôrazom na zachovanie ich diverzity. Súčasťou opatrení v C zóne je aj bežné poľnohospodárske obhospodarovanie ornej pôdy (avšak </w:t>
      </w:r>
      <w:r>
        <w:rPr>
          <w:szCs w:val="24"/>
        </w:rPr>
        <w:t>v súlade s ochranou prírody</w:t>
      </w:r>
      <w:r>
        <w:t xml:space="preserve">). </w:t>
      </w:r>
      <w:r w:rsidR="00D74EFD">
        <w:t xml:space="preserve">Súčasťou C zóny sú aj priehony pre preháňanie hospodárskych zvierat </w:t>
      </w:r>
      <w:r w:rsidR="008A09BD">
        <w:t xml:space="preserve">medzi pasienkami </w:t>
      </w:r>
      <w:r w:rsidR="00D74EFD">
        <w:t>cez lesné porasty, ktoré sú zara</w:t>
      </w:r>
      <w:r w:rsidR="008A09BD">
        <w:t>dené do zóny A.</w:t>
      </w:r>
      <w:r w:rsidR="00D74EFD">
        <w:t xml:space="preserve"> </w:t>
      </w:r>
      <w:r>
        <w:t>V zóne C sa nachádza významný abiotický jav Muránsky zlom – potrebná samostatná starostlivosť čistenie od zosuteného anorganického materiálu a náletových drevín.</w:t>
      </w:r>
    </w:p>
    <w:p w14:paraId="6BD644E4" w14:textId="77777777" w:rsidR="00102DD1" w:rsidRDefault="00102DD1" w:rsidP="00CB00E4">
      <w:pPr>
        <w:spacing w:after="0"/>
        <w:ind w:firstLine="567"/>
      </w:pPr>
    </w:p>
    <w:p w14:paraId="161DCB2D" w14:textId="77777777" w:rsidR="00102DD1" w:rsidRDefault="00102DD1" w:rsidP="00F8102D">
      <w:pPr>
        <w:spacing w:after="0"/>
        <w:jc w:val="center"/>
        <w:rPr>
          <w:b/>
        </w:rPr>
      </w:pPr>
      <w:r>
        <w:rPr>
          <w:b/>
        </w:rPr>
        <w:t>Zóna D – 2. stupeň ochrany</w:t>
      </w:r>
    </w:p>
    <w:p w14:paraId="10084A01" w14:textId="77777777" w:rsidR="00F8102D" w:rsidRDefault="00F8102D" w:rsidP="00F8102D">
      <w:pPr>
        <w:spacing w:after="0"/>
        <w:jc w:val="center"/>
        <w:rPr>
          <w:b/>
          <w:i/>
        </w:rPr>
      </w:pPr>
    </w:p>
    <w:p w14:paraId="290BB4DF" w14:textId="182CEB2C" w:rsidR="00102DD1" w:rsidRDefault="00102DD1" w:rsidP="00102DD1">
      <w:pPr>
        <w:spacing w:after="0"/>
        <w:jc w:val="left"/>
      </w:pPr>
      <w:r>
        <w:rPr>
          <w:bCs/>
        </w:rPr>
        <w:t>Výmera :</w:t>
      </w:r>
      <w:r>
        <w:t xml:space="preserve"> </w:t>
      </w:r>
      <w:r w:rsidR="00A033F3">
        <w:t>4,80</w:t>
      </w:r>
      <w:r>
        <w:t xml:space="preserve"> ha</w:t>
      </w:r>
    </w:p>
    <w:p w14:paraId="4126A4CE" w14:textId="77777777" w:rsidR="00102DD1" w:rsidRDefault="00102DD1" w:rsidP="00102DD1">
      <w:pPr>
        <w:spacing w:after="0"/>
        <w:ind w:firstLine="567"/>
      </w:pPr>
      <w:r>
        <w:t>Zaraďujeme sem</w:t>
      </w:r>
      <w:r>
        <w:rPr>
          <w:bCs/>
        </w:rPr>
        <w:t xml:space="preserve"> EFP 7.5 Usadlosti, stavby, cesty a železnice</w:t>
      </w:r>
      <w:r>
        <w:t>.</w:t>
      </w:r>
    </w:p>
    <w:p w14:paraId="028D4BDB" w14:textId="77777777" w:rsidR="000248B7" w:rsidRDefault="000248B7" w:rsidP="00102DD1">
      <w:pPr>
        <w:spacing w:after="0"/>
        <w:ind w:firstLine="567"/>
        <w:rPr>
          <w:bCs/>
        </w:rPr>
      </w:pPr>
      <w:r>
        <w:t xml:space="preserve">Časti územia národného parku, na ktorých sa nachádza železnica a časť cesty I/72, </w:t>
      </w:r>
      <w:r w:rsidRPr="007C2080">
        <w:rPr>
          <w:bCs/>
        </w:rPr>
        <w:t>s prevažujúcou funkciou mimo výrazných záujmov ochrany prírody, kde prírodovedne a ochranársky cenné plochy absentujú alebo sú zastúpené minimálne.</w:t>
      </w:r>
    </w:p>
    <w:p w14:paraId="01A3BBF2" w14:textId="77777777" w:rsidR="002E6DC8" w:rsidRDefault="002E6DC8" w:rsidP="00CB00E4">
      <w:pPr>
        <w:spacing w:after="0"/>
        <w:ind w:firstLine="567"/>
      </w:pPr>
    </w:p>
    <w:p w14:paraId="016DECEA" w14:textId="77777777" w:rsidR="00393C24" w:rsidRDefault="00393C24" w:rsidP="00ED029E">
      <w:pPr>
        <w:spacing w:after="0"/>
        <w:ind w:firstLine="567"/>
        <w:rPr>
          <w:b/>
          <w:u w:val="single"/>
        </w:rPr>
      </w:pPr>
      <w:r>
        <w:rPr>
          <w:b/>
          <w:u w:val="single"/>
        </w:rPr>
        <w:t>Podrobnosti o podmienkach územnej ochrany</w:t>
      </w:r>
    </w:p>
    <w:p w14:paraId="712687BE" w14:textId="77777777" w:rsidR="00393C24" w:rsidRDefault="00393C24" w:rsidP="00CB00E4">
      <w:pPr>
        <w:spacing w:after="0"/>
        <w:ind w:firstLine="567"/>
      </w:pPr>
    </w:p>
    <w:p w14:paraId="6E3280AF" w14:textId="77777777" w:rsidR="008E1576" w:rsidRDefault="002E6DC8" w:rsidP="005159BA">
      <w:pPr>
        <w:spacing w:after="0"/>
        <w:ind w:firstLine="567"/>
      </w:pPr>
      <w:r w:rsidRPr="00D116A1">
        <w:t xml:space="preserve">Vymedzené územie je podľa § </w:t>
      </w:r>
      <w:r>
        <w:t>19</w:t>
      </w:r>
      <w:r w:rsidRPr="00D116A1">
        <w:t xml:space="preserve"> zákona č. 543/2002 Z. z. zaradené do kategórie národný park </w:t>
      </w:r>
      <w:r>
        <w:t xml:space="preserve">s </w:t>
      </w:r>
      <w:r w:rsidR="00F85739">
        <w:t xml:space="preserve">navrhovanými zónami A, B, </w:t>
      </w:r>
      <w:r>
        <w:t>C</w:t>
      </w:r>
      <w:r w:rsidR="00F85739">
        <w:t xml:space="preserve"> a D</w:t>
      </w:r>
      <w:r w:rsidRPr="00D116A1">
        <w:t xml:space="preserve"> pre ktoré platí </w:t>
      </w:r>
      <w:r w:rsidR="00F85739">
        <w:rPr>
          <w:b/>
        </w:rPr>
        <w:t xml:space="preserve">5., 4., </w:t>
      </w:r>
      <w:r>
        <w:rPr>
          <w:b/>
        </w:rPr>
        <w:t>3.</w:t>
      </w:r>
      <w:r w:rsidR="00F85739">
        <w:rPr>
          <w:b/>
        </w:rPr>
        <w:t xml:space="preserve"> a 2.</w:t>
      </w:r>
      <w:r>
        <w:rPr>
          <w:b/>
        </w:rPr>
        <w:t xml:space="preserve"> stupeň </w:t>
      </w:r>
      <w:r w:rsidRPr="00D116A1">
        <w:t xml:space="preserve">ochrany. Na území ochranného pásma bude platiť </w:t>
      </w:r>
      <w:r w:rsidR="00F85739">
        <w:rPr>
          <w:b/>
        </w:rPr>
        <w:t xml:space="preserve">2. </w:t>
      </w:r>
      <w:r w:rsidRPr="00D116A1">
        <w:rPr>
          <w:b/>
        </w:rPr>
        <w:t>stupeň ochrany</w:t>
      </w:r>
      <w:r w:rsidRPr="00D116A1">
        <w:t>.</w:t>
      </w:r>
    </w:p>
    <w:p w14:paraId="227FA4F3" w14:textId="77777777" w:rsidR="008E1576" w:rsidRDefault="008E1576" w:rsidP="002E6DC8">
      <w:pPr>
        <w:spacing w:after="0"/>
        <w:ind w:firstLine="567"/>
      </w:pPr>
    </w:p>
    <w:p w14:paraId="15E7BCFF" w14:textId="77777777" w:rsidR="002E6DC8" w:rsidRPr="00690014" w:rsidRDefault="002E6DC8" w:rsidP="002E6DC8">
      <w:pPr>
        <w:spacing w:after="0"/>
        <w:jc w:val="center"/>
        <w:rPr>
          <w:b/>
        </w:rPr>
      </w:pPr>
      <w:r w:rsidRPr="00690014">
        <w:rPr>
          <w:b/>
        </w:rPr>
        <w:t>Zóna A</w:t>
      </w:r>
    </w:p>
    <w:p w14:paraId="764A3762" w14:textId="77777777" w:rsidR="002E6DC8" w:rsidRPr="00690014" w:rsidRDefault="002E6DC8" w:rsidP="002E6DC8">
      <w:pPr>
        <w:spacing w:after="0"/>
        <w:rPr>
          <w:snapToGrid w:val="0"/>
          <w:szCs w:val="24"/>
        </w:rPr>
      </w:pPr>
    </w:p>
    <w:p w14:paraId="183BA603" w14:textId="77777777" w:rsidR="002E6DC8" w:rsidRPr="00690014" w:rsidRDefault="002E6DC8" w:rsidP="002E6DC8">
      <w:pPr>
        <w:spacing w:after="0"/>
        <w:rPr>
          <w:szCs w:val="24"/>
        </w:rPr>
      </w:pPr>
      <w:r w:rsidRPr="00690014">
        <w:rPr>
          <w:snapToGrid w:val="0"/>
          <w:szCs w:val="24"/>
        </w:rPr>
        <w:t xml:space="preserve">Pre navrhovaný stupeň ochrany </w:t>
      </w:r>
      <w:r w:rsidRPr="00690014">
        <w:rPr>
          <w:b/>
          <w:snapToGrid w:val="0"/>
          <w:szCs w:val="24"/>
          <w:u w:val="single"/>
        </w:rPr>
        <w:t>v zóne A</w:t>
      </w:r>
      <w:r w:rsidRPr="00690014">
        <w:rPr>
          <w:snapToGrid w:val="0"/>
          <w:szCs w:val="24"/>
        </w:rPr>
        <w:t xml:space="preserve"> zákon v § 16 </w:t>
      </w:r>
      <w:r w:rsidRPr="00690014">
        <w:rPr>
          <w:szCs w:val="24"/>
        </w:rPr>
        <w:t>definuje zakázané činnosti a činnosti vyžadujúce súhlas orgánu ochrany prírody.</w:t>
      </w:r>
    </w:p>
    <w:p w14:paraId="435C7ADC" w14:textId="77777777" w:rsidR="002E6DC8" w:rsidRPr="00690014" w:rsidRDefault="002E6DC8" w:rsidP="002E6DC8">
      <w:pPr>
        <w:spacing w:after="0"/>
        <w:rPr>
          <w:b/>
          <w:szCs w:val="24"/>
          <w:u w:val="single"/>
        </w:rPr>
      </w:pPr>
      <w:r w:rsidRPr="00690014">
        <w:rPr>
          <w:b/>
          <w:szCs w:val="24"/>
        </w:rPr>
        <w:t>Podľa § 16 ods. 1 zákona je</w:t>
      </w:r>
      <w:r w:rsidRPr="00690014">
        <w:rPr>
          <w:b/>
          <w:szCs w:val="24"/>
          <w:u w:val="single"/>
        </w:rPr>
        <w:t xml:space="preserve"> na území, na ktorom platí 5. stupeň ochrany, zakázané:</w:t>
      </w:r>
    </w:p>
    <w:p w14:paraId="4DE2257C" w14:textId="77777777" w:rsidR="002E6DC8" w:rsidRPr="00690014" w:rsidRDefault="002E6DC8" w:rsidP="0066213C">
      <w:pPr>
        <w:numPr>
          <w:ilvl w:val="0"/>
          <w:numId w:val="7"/>
        </w:numPr>
        <w:overflowPunct w:val="0"/>
        <w:autoSpaceDE w:val="0"/>
        <w:autoSpaceDN w:val="0"/>
        <w:adjustRightInd w:val="0"/>
        <w:spacing w:after="0"/>
        <w:textAlignment w:val="baseline"/>
        <w:rPr>
          <w:szCs w:val="24"/>
        </w:rPr>
      </w:pPr>
      <w:r w:rsidRPr="00690014">
        <w:rPr>
          <w:szCs w:val="24"/>
        </w:rPr>
        <w:t>vykonávať činnosti uvedené v § 15 ods. 1 zákona</w:t>
      </w:r>
    </w:p>
    <w:p w14:paraId="77C4DE89" w14:textId="77777777" w:rsidR="002E6DC8" w:rsidRPr="00690014" w:rsidRDefault="002E6DC8" w:rsidP="0066213C">
      <w:pPr>
        <w:numPr>
          <w:ilvl w:val="0"/>
          <w:numId w:val="4"/>
        </w:numPr>
        <w:suppressAutoHyphens/>
        <w:spacing w:after="0"/>
        <w:rPr>
          <w:szCs w:val="24"/>
        </w:rPr>
      </w:pPr>
      <w:r w:rsidRPr="00690014">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 [§ 13 ods. 1 písm. a)];</w:t>
      </w:r>
    </w:p>
    <w:p w14:paraId="569A1B77" w14:textId="77777777" w:rsidR="005E1153" w:rsidRPr="00690014" w:rsidRDefault="005E1153" w:rsidP="00510363">
      <w:pPr>
        <w:suppressAutoHyphens/>
        <w:spacing w:after="0"/>
        <w:ind w:left="1260"/>
        <w:rPr>
          <w:szCs w:val="24"/>
        </w:rPr>
      </w:pPr>
      <w:r w:rsidRPr="00690014">
        <w:rPr>
          <w:szCs w:val="24"/>
        </w:rPr>
        <w:t>Tento zákaz sa nevzťahuje na vjazd alebo státie vozidla:</w:t>
      </w:r>
    </w:p>
    <w:p w14:paraId="711C7B12" w14:textId="77777777" w:rsidR="005E1153" w:rsidRPr="00690014" w:rsidRDefault="005E1153" w:rsidP="00393C24">
      <w:pPr>
        <w:numPr>
          <w:ilvl w:val="2"/>
          <w:numId w:val="30"/>
        </w:numPr>
        <w:suppressAutoHyphens/>
        <w:spacing w:after="0"/>
        <w:ind w:left="1418" w:hanging="284"/>
        <w:rPr>
          <w:szCs w:val="24"/>
        </w:rPr>
      </w:pPr>
      <w:r w:rsidRPr="00690014">
        <w:rPr>
          <w:szCs w:val="24"/>
        </w:rPr>
        <w:t>slúžiaceho na obhospodarovanie pozemku alebo patriaceho správcovi vodného toku alebo vlastníkovi, správcovi a nájomcovi pozemku, na ktorý sa vzťahuje tento zákaz,</w:t>
      </w:r>
    </w:p>
    <w:p w14:paraId="6CAA4F62" w14:textId="77777777" w:rsidR="005E1153" w:rsidRPr="00690014" w:rsidRDefault="005E1153" w:rsidP="00393C24">
      <w:pPr>
        <w:numPr>
          <w:ilvl w:val="2"/>
          <w:numId w:val="30"/>
        </w:numPr>
        <w:suppressAutoHyphens/>
        <w:spacing w:after="0"/>
        <w:ind w:left="1418" w:hanging="284"/>
        <w:rPr>
          <w:szCs w:val="24"/>
        </w:rPr>
      </w:pPr>
      <w:r w:rsidRPr="00690014">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5CB44787" w14:textId="77777777" w:rsidR="005E1153" w:rsidRPr="00690014" w:rsidRDefault="005E1153" w:rsidP="00393C24">
      <w:pPr>
        <w:numPr>
          <w:ilvl w:val="2"/>
          <w:numId w:val="30"/>
        </w:numPr>
        <w:suppressAutoHyphens/>
        <w:spacing w:after="0"/>
        <w:ind w:left="1418" w:hanging="284"/>
        <w:rPr>
          <w:szCs w:val="24"/>
        </w:rPr>
      </w:pPr>
      <w:r w:rsidRPr="00690014">
        <w:rPr>
          <w:szCs w:val="24"/>
        </w:rPr>
        <w:t>ak jeho vjazd alebo státie boli povolené podľa osobitného predpisu (§ 31 zákona č. 326/2005</w:t>
      </w:r>
      <w:r w:rsidR="00BA094E">
        <w:rPr>
          <w:szCs w:val="24"/>
        </w:rPr>
        <w:t xml:space="preserve"> </w:t>
      </w:r>
      <w:r w:rsidRPr="00690014">
        <w:rPr>
          <w:szCs w:val="24"/>
        </w:rPr>
        <w:t>Z. z. o lesoch),</w:t>
      </w:r>
    </w:p>
    <w:p w14:paraId="0B28F9A9" w14:textId="77777777" w:rsidR="005E1153" w:rsidRPr="00690014" w:rsidRDefault="005E1153" w:rsidP="00393C24">
      <w:pPr>
        <w:numPr>
          <w:ilvl w:val="2"/>
          <w:numId w:val="30"/>
        </w:numPr>
        <w:suppressAutoHyphens/>
        <w:spacing w:after="0"/>
        <w:ind w:left="1418" w:hanging="284"/>
        <w:rPr>
          <w:szCs w:val="24"/>
        </w:rPr>
      </w:pPr>
      <w:r w:rsidRPr="00690014">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3DFE8649" w14:textId="77777777" w:rsidR="004F0CC8" w:rsidRPr="00690014" w:rsidRDefault="002E6DC8" w:rsidP="004F0CC8">
      <w:pPr>
        <w:numPr>
          <w:ilvl w:val="0"/>
          <w:numId w:val="4"/>
        </w:numPr>
        <w:suppressAutoHyphens/>
        <w:spacing w:after="0"/>
        <w:rPr>
          <w:szCs w:val="24"/>
        </w:rPr>
      </w:pPr>
      <w:r w:rsidRPr="00690014">
        <w:rPr>
          <w:szCs w:val="24"/>
        </w:rPr>
        <w:t>vchádzať alebo jazdiť na bicykli, trojkolke, kolobežke alebo na samovyvažovacom vozidle na pozemkoch za hranicami zastavaného územia obce mimo diaľnice, cesty, miestnej komunikácie a vyznačenej cyklotrasy [§ 14 ods. 1 písm. b)];</w:t>
      </w:r>
      <w:r w:rsidR="004F0CC8" w:rsidRPr="00690014">
        <w:rPr>
          <w:szCs w:val="24"/>
        </w:rPr>
        <w:t xml:space="preserve"> </w:t>
      </w:r>
    </w:p>
    <w:p w14:paraId="687279B5" w14:textId="77777777" w:rsidR="004F0CC8" w:rsidRPr="00690014" w:rsidRDefault="004F0CC8" w:rsidP="00393C24">
      <w:pPr>
        <w:suppressAutoHyphens/>
        <w:spacing w:after="0"/>
        <w:ind w:left="1260"/>
        <w:rPr>
          <w:szCs w:val="24"/>
        </w:rPr>
      </w:pPr>
      <w:r w:rsidRPr="00690014">
        <w:rPr>
          <w:szCs w:val="24"/>
        </w:rPr>
        <w:t>Tento zákaz sa nevzťahuje na vjazd alebo státie vozidla:</w:t>
      </w:r>
    </w:p>
    <w:p w14:paraId="0AB3F0C5" w14:textId="77777777" w:rsidR="004F0CC8" w:rsidRPr="00690014" w:rsidRDefault="004F0CC8" w:rsidP="00393C24">
      <w:pPr>
        <w:numPr>
          <w:ilvl w:val="2"/>
          <w:numId w:val="29"/>
        </w:numPr>
        <w:suppressAutoHyphens/>
        <w:spacing w:after="0"/>
        <w:ind w:left="1418" w:hanging="284"/>
        <w:rPr>
          <w:szCs w:val="24"/>
        </w:rPr>
      </w:pPr>
      <w:r w:rsidRPr="00690014">
        <w:rPr>
          <w:szCs w:val="24"/>
        </w:rPr>
        <w:t>slúžiaceho na obhospodarovanie pozemku alebo patriaceho správcovi vodného toku alebo vlastníkovi, správcovi a nájomcovi pozemku, na ktorý sa vzťahuje tento zákaz,</w:t>
      </w:r>
    </w:p>
    <w:p w14:paraId="34286B24" w14:textId="77777777" w:rsidR="004F0CC8" w:rsidRPr="00690014" w:rsidRDefault="004F0CC8" w:rsidP="00393C24">
      <w:pPr>
        <w:numPr>
          <w:ilvl w:val="2"/>
          <w:numId w:val="29"/>
        </w:numPr>
        <w:suppressAutoHyphens/>
        <w:spacing w:after="0"/>
        <w:ind w:left="1418" w:hanging="284"/>
        <w:rPr>
          <w:szCs w:val="24"/>
        </w:rPr>
      </w:pPr>
      <w:r w:rsidRPr="00690014">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0DA3190D" w14:textId="77777777" w:rsidR="004F0CC8" w:rsidRPr="00690014" w:rsidRDefault="004F0CC8" w:rsidP="00393C24">
      <w:pPr>
        <w:numPr>
          <w:ilvl w:val="2"/>
          <w:numId w:val="29"/>
        </w:numPr>
        <w:suppressAutoHyphens/>
        <w:spacing w:after="0"/>
        <w:ind w:left="1418" w:hanging="284"/>
        <w:rPr>
          <w:szCs w:val="24"/>
        </w:rPr>
      </w:pPr>
      <w:r w:rsidRPr="00690014">
        <w:rPr>
          <w:szCs w:val="24"/>
        </w:rPr>
        <w:t>ak jeho vjazd alebo státie boli povolené podľa osobitného predpisu (§ 31 zákona č. 326/2005</w:t>
      </w:r>
      <w:r w:rsidR="00BA094E">
        <w:rPr>
          <w:szCs w:val="24"/>
        </w:rPr>
        <w:t xml:space="preserve"> </w:t>
      </w:r>
      <w:r w:rsidRPr="00690014">
        <w:rPr>
          <w:szCs w:val="24"/>
        </w:rPr>
        <w:t>Z. z. o lesoch),</w:t>
      </w:r>
    </w:p>
    <w:p w14:paraId="4504BA73" w14:textId="77777777" w:rsidR="002E6DC8" w:rsidRPr="00690014" w:rsidRDefault="004F0CC8" w:rsidP="00393C24">
      <w:pPr>
        <w:numPr>
          <w:ilvl w:val="2"/>
          <w:numId w:val="29"/>
        </w:numPr>
        <w:suppressAutoHyphens/>
        <w:spacing w:after="0"/>
        <w:ind w:left="1418" w:hanging="284"/>
      </w:pPr>
      <w: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6171A67E" w14:textId="77777777" w:rsidR="002E6DC8" w:rsidRPr="00690014" w:rsidRDefault="002E6DC8" w:rsidP="0066213C">
      <w:pPr>
        <w:numPr>
          <w:ilvl w:val="0"/>
          <w:numId w:val="4"/>
        </w:numPr>
        <w:suppressAutoHyphens/>
        <w:spacing w:after="0"/>
        <w:rPr>
          <w:szCs w:val="24"/>
        </w:rPr>
      </w:pPr>
      <w:r w:rsidRPr="00690014">
        <w:rPr>
          <w:szCs w:val="24"/>
        </w:rPr>
        <w:t>pohybovať sa mimo vyznačeného turistického chodníka alebo náučného chodníka za hranicami zastavaného územia obce [§ 14 ods. 1 písm. c)];</w:t>
      </w:r>
    </w:p>
    <w:p w14:paraId="600D0C02" w14:textId="77777777" w:rsidR="004F0CC8" w:rsidRPr="00690014" w:rsidRDefault="004F0CC8" w:rsidP="00393C24">
      <w:pPr>
        <w:suppressAutoHyphens/>
        <w:spacing w:after="0"/>
        <w:ind w:left="360" w:firstLine="709"/>
        <w:rPr>
          <w:szCs w:val="24"/>
        </w:rPr>
      </w:pPr>
      <w:r w:rsidRPr="00690014">
        <w:rPr>
          <w:szCs w:val="24"/>
        </w:rPr>
        <w:t>Tento zákaz neplatí na pohyb:</w:t>
      </w:r>
    </w:p>
    <w:p w14:paraId="6F929991" w14:textId="77777777" w:rsidR="004F0CC8" w:rsidRPr="00690014" w:rsidRDefault="004F0CC8" w:rsidP="00393C24">
      <w:pPr>
        <w:numPr>
          <w:ilvl w:val="2"/>
          <w:numId w:val="28"/>
        </w:numPr>
        <w:suppressAutoHyphens/>
        <w:spacing w:after="0"/>
        <w:ind w:left="1418" w:hanging="284"/>
        <w:rPr>
          <w:szCs w:val="24"/>
        </w:rPr>
      </w:pPr>
      <w:r w:rsidRPr="00690014">
        <w:rPr>
          <w:szCs w:val="24"/>
        </w:rPr>
        <w:t>v súvislosti s obhospodarovaním pozemku, výkonom práva poľovníctva alebo výkonom rybárskeho práva a na pohyb správcu vodného toku, obhospodarovateľa lesa a vlastníka, správcu a nájomcu pozemku, na ktorý sa vzťahuje tento zákaz,</w:t>
      </w:r>
    </w:p>
    <w:p w14:paraId="661A3EA5" w14:textId="77777777" w:rsidR="004F0CC8" w:rsidRPr="00690014" w:rsidRDefault="004F0CC8" w:rsidP="00393C24">
      <w:pPr>
        <w:numPr>
          <w:ilvl w:val="2"/>
          <w:numId w:val="28"/>
        </w:numPr>
        <w:suppressAutoHyphens/>
        <w:spacing w:after="0"/>
        <w:ind w:left="1418" w:hanging="284"/>
        <w:rPr>
          <w:szCs w:val="24"/>
        </w:rPr>
      </w:pPr>
      <w:r w:rsidRPr="00690014">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17E21A3C" w14:textId="77777777" w:rsidR="004F0CC8" w:rsidRPr="00690014" w:rsidRDefault="004F0CC8" w:rsidP="00393C24">
      <w:pPr>
        <w:numPr>
          <w:ilvl w:val="2"/>
          <w:numId w:val="28"/>
        </w:numPr>
        <w:suppressAutoHyphens/>
        <w:spacing w:after="0"/>
        <w:ind w:left="1418" w:hanging="284"/>
        <w:rPr>
          <w:szCs w:val="24"/>
        </w:rPr>
      </w:pPr>
      <w:r w:rsidRPr="00690014">
        <w:rPr>
          <w:szCs w:val="24"/>
        </w:rPr>
        <w:t>v súvislosti s výskumom,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58151E8D" w14:textId="77777777" w:rsidR="002E6DC8" w:rsidRPr="00690014" w:rsidRDefault="002E6DC8" w:rsidP="0066213C">
      <w:pPr>
        <w:numPr>
          <w:ilvl w:val="0"/>
          <w:numId w:val="4"/>
        </w:numPr>
        <w:suppressAutoHyphens/>
        <w:spacing w:after="0"/>
        <w:rPr>
          <w:szCs w:val="24"/>
        </w:rPr>
      </w:pPr>
      <w:r w:rsidRPr="00690014">
        <w:rPr>
          <w:szCs w:val="24"/>
        </w:rPr>
        <w:t>táboriť, stanovať, bivakovať, jazdiť na koni, zakladať oheň mimo uzavretých stavieb, lyžovať, vykonávať horolezecký alebo skalolezecký výstup, skialpinizmus alebo iné športové aktivity za hranicami zastavaného územia obce [§ 14 ods. 1 písm. d)];</w:t>
      </w:r>
    </w:p>
    <w:p w14:paraId="3D41EE40" w14:textId="77777777" w:rsidR="004F0CC8" w:rsidRPr="00690014" w:rsidRDefault="004F0CC8" w:rsidP="00393C24">
      <w:pPr>
        <w:numPr>
          <w:ilvl w:val="1"/>
          <w:numId w:val="27"/>
        </w:numPr>
        <w:suppressAutoHyphens/>
        <w:spacing w:after="0"/>
        <w:rPr>
          <w:szCs w:val="24"/>
        </w:rPr>
      </w:pPr>
      <w:r w:rsidRPr="00690014">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255DDDBA" w14:textId="77777777" w:rsidR="004F0CC8" w:rsidRPr="00690014" w:rsidRDefault="004F0CC8" w:rsidP="00393C24">
      <w:pPr>
        <w:numPr>
          <w:ilvl w:val="1"/>
          <w:numId w:val="27"/>
        </w:numPr>
        <w:suppressAutoHyphens/>
        <w:spacing w:after="0"/>
        <w:rPr>
          <w:szCs w:val="24"/>
        </w:rPr>
      </w:pPr>
      <w:r w:rsidRPr="00690014">
        <w:rPr>
          <w:szCs w:val="24"/>
        </w:rPr>
        <w:t>Zákaz zakladania ohňa mimo uzavretých stavieb neplatí, ak ide o činnosť súvisiacu so zabezpečením zdravotného stavu lesného porastu.</w:t>
      </w:r>
    </w:p>
    <w:p w14:paraId="1D0FDF32" w14:textId="77777777" w:rsidR="002E6DC8" w:rsidRPr="00690014" w:rsidRDefault="002E6DC8" w:rsidP="0066213C">
      <w:pPr>
        <w:numPr>
          <w:ilvl w:val="0"/>
          <w:numId w:val="4"/>
        </w:numPr>
        <w:suppressAutoHyphens/>
        <w:spacing w:after="0"/>
        <w:rPr>
          <w:szCs w:val="24"/>
        </w:rPr>
      </w:pPr>
      <w:r w:rsidRPr="00690014">
        <w:rPr>
          <w:szCs w:val="24"/>
        </w:rPr>
        <w:t>organizovať verejné telovýchovné, športové a turistické podujatie, ako aj iné verejnosti prístupné spoločenské podujatie [§ 14 ods. 1 písm. e)];</w:t>
      </w:r>
    </w:p>
    <w:p w14:paraId="04F2449A" w14:textId="77777777" w:rsidR="004F0CC8" w:rsidRPr="00690014" w:rsidRDefault="004F0CC8" w:rsidP="00393C24">
      <w:pPr>
        <w:numPr>
          <w:ilvl w:val="1"/>
          <w:numId w:val="31"/>
        </w:numPr>
        <w:suppressAutoHyphens/>
        <w:spacing w:after="0"/>
        <w:rPr>
          <w:szCs w:val="24"/>
        </w:rPr>
      </w:pPr>
      <w:r w:rsidRPr="00690014">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5D3E8DB4" w14:textId="77777777" w:rsidR="002E6DC8" w:rsidRPr="00690014" w:rsidRDefault="002E6DC8" w:rsidP="0066213C">
      <w:pPr>
        <w:numPr>
          <w:ilvl w:val="0"/>
          <w:numId w:val="4"/>
        </w:numPr>
        <w:suppressAutoHyphens/>
        <w:spacing w:after="0"/>
        <w:rPr>
          <w:szCs w:val="24"/>
        </w:rPr>
      </w:pPr>
      <w:r w:rsidRPr="00690014">
        <w:rPr>
          <w:szCs w:val="24"/>
        </w:rPr>
        <w:t>použiť zariadenie spôsobujúce svetelné a hlukové efekty, najmä ohňostroj, laserové zariadenie, reprodukovanú hudbu mimo uzavretých stavieb [§ 14 ods. 1 písm. f)];</w:t>
      </w:r>
    </w:p>
    <w:p w14:paraId="43CF105A" w14:textId="77777777" w:rsidR="004F0CC8" w:rsidRPr="00690014" w:rsidRDefault="004F0CC8" w:rsidP="00690014">
      <w:pPr>
        <w:numPr>
          <w:ilvl w:val="1"/>
          <w:numId w:val="32"/>
        </w:numPr>
        <w:suppressAutoHyphens/>
        <w:spacing w:after="0"/>
        <w:rPr>
          <w:szCs w:val="24"/>
        </w:rPr>
      </w:pPr>
      <w:r w:rsidRPr="00690014">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79B31DFD" w14:textId="77777777" w:rsidR="002E6DC8" w:rsidRPr="00690014" w:rsidRDefault="002E6DC8" w:rsidP="0066213C">
      <w:pPr>
        <w:numPr>
          <w:ilvl w:val="0"/>
          <w:numId w:val="4"/>
        </w:numPr>
        <w:suppressAutoHyphens/>
        <w:spacing w:after="0"/>
        <w:rPr>
          <w:szCs w:val="24"/>
        </w:rPr>
      </w:pPr>
      <w:r w:rsidRPr="00690014">
        <w:rPr>
          <w:szCs w:val="24"/>
        </w:rPr>
        <w:t>vysádzať alebo pestovať nepôvodné druhy rastlín alebo vypúšťať alebo chovať v zajatí nepôvodné druhy živočíchov mimo uzavretých stavieb  [§ 14 ods. 1 písm. g)];</w:t>
      </w:r>
    </w:p>
    <w:p w14:paraId="6792762F" w14:textId="77777777" w:rsidR="004F0CC8" w:rsidRPr="00690014" w:rsidRDefault="004F0CC8" w:rsidP="00690014">
      <w:pPr>
        <w:numPr>
          <w:ilvl w:val="1"/>
          <w:numId w:val="33"/>
        </w:numPr>
        <w:suppressAutoHyphens/>
        <w:spacing w:after="0"/>
      </w:pPr>
      <w: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78CCCBE7" w14:textId="77777777" w:rsidR="002E6DC8" w:rsidRPr="00690014" w:rsidRDefault="002E6DC8" w:rsidP="0066213C">
      <w:pPr>
        <w:numPr>
          <w:ilvl w:val="0"/>
          <w:numId w:val="4"/>
        </w:numPr>
        <w:suppressAutoHyphens/>
        <w:spacing w:after="0"/>
        <w:rPr>
          <w:szCs w:val="24"/>
        </w:rPr>
      </w:pPr>
      <w:r w:rsidRPr="00690014">
        <w:rPr>
          <w:szCs w:val="24"/>
        </w:rPr>
        <w:t>zbierať rastliny vrátane ich plodov [§ 14 ods. 1 písm. h)];</w:t>
      </w:r>
    </w:p>
    <w:p w14:paraId="63B74D29" w14:textId="77777777" w:rsidR="004F0CC8" w:rsidRPr="00690014" w:rsidRDefault="004F0CC8" w:rsidP="00690014">
      <w:pPr>
        <w:suppressAutoHyphens/>
        <w:spacing w:after="0"/>
        <w:ind w:left="371" w:firstLine="709"/>
        <w:rPr>
          <w:szCs w:val="24"/>
        </w:rPr>
      </w:pPr>
      <w:r w:rsidRPr="00690014">
        <w:rPr>
          <w:szCs w:val="24"/>
        </w:rPr>
        <w:t>Tento zákaz neplatí:</w:t>
      </w:r>
    </w:p>
    <w:p w14:paraId="0A17FBA2" w14:textId="77777777" w:rsidR="004F0CC8" w:rsidRPr="00690014" w:rsidRDefault="004F0CC8" w:rsidP="00690014">
      <w:pPr>
        <w:numPr>
          <w:ilvl w:val="1"/>
          <w:numId w:val="34"/>
        </w:numPr>
        <w:suppressAutoHyphens/>
        <w:spacing w:after="0"/>
        <w:rPr>
          <w:szCs w:val="24"/>
        </w:rPr>
      </w:pPr>
      <w:r w:rsidRPr="00690014">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551D323E" w14:textId="77777777" w:rsidR="004F0CC8" w:rsidRPr="00690014" w:rsidRDefault="004F0CC8" w:rsidP="00690014">
      <w:pPr>
        <w:numPr>
          <w:ilvl w:val="1"/>
          <w:numId w:val="34"/>
        </w:numPr>
        <w:suppressAutoHyphens/>
        <w:spacing w:after="0"/>
        <w:rPr>
          <w:szCs w:val="24"/>
        </w:rPr>
      </w:pPr>
      <w:r w:rsidRPr="00690014">
        <w:rPr>
          <w:szCs w:val="24"/>
        </w:rPr>
        <w:t>na vlastníka, správcu a nájomcu pozemku, na ktorý sa vzťahuje tento zákaz.</w:t>
      </w:r>
    </w:p>
    <w:p w14:paraId="5C1D5DCC" w14:textId="77777777" w:rsidR="002E6DC8" w:rsidRPr="00690014" w:rsidRDefault="002E6DC8" w:rsidP="0066213C">
      <w:pPr>
        <w:numPr>
          <w:ilvl w:val="0"/>
          <w:numId w:val="4"/>
        </w:numPr>
        <w:suppressAutoHyphens/>
        <w:spacing w:after="0"/>
        <w:rPr>
          <w:szCs w:val="24"/>
        </w:rPr>
      </w:pPr>
      <w:r w:rsidRPr="00690014">
        <w:rPr>
          <w:szCs w:val="24"/>
        </w:rPr>
        <w:t xml:space="preserve">organizovať spoločné poľovačky [§ 14 ods. 1 písm. i)]; </w:t>
      </w:r>
    </w:p>
    <w:p w14:paraId="6DA43CD0" w14:textId="77777777" w:rsidR="002E6DC8" w:rsidRPr="00690014" w:rsidRDefault="002E6DC8" w:rsidP="0066213C">
      <w:pPr>
        <w:numPr>
          <w:ilvl w:val="0"/>
          <w:numId w:val="4"/>
        </w:numPr>
        <w:suppressAutoHyphens/>
        <w:spacing w:after="0"/>
        <w:rPr>
          <w:szCs w:val="24"/>
        </w:rPr>
      </w:pPr>
      <w:r w:rsidRPr="00690014">
        <w:rPr>
          <w:szCs w:val="24"/>
        </w:rPr>
        <w:t>vykonávať banskú činnosť a činnosť vykonávanú banským spôsobom [§ 14 ods. 1 písm. j)];</w:t>
      </w:r>
    </w:p>
    <w:p w14:paraId="50BDF25F" w14:textId="77777777" w:rsidR="002E6DC8" w:rsidRPr="00690014" w:rsidRDefault="002E6DC8" w:rsidP="0066213C">
      <w:pPr>
        <w:numPr>
          <w:ilvl w:val="0"/>
          <w:numId w:val="4"/>
        </w:numPr>
        <w:suppressAutoHyphens/>
        <w:spacing w:after="0"/>
        <w:rPr>
          <w:szCs w:val="24"/>
        </w:rPr>
      </w:pPr>
      <w:r w:rsidRPr="00690014">
        <w:rPr>
          <w:szCs w:val="24"/>
        </w:rPr>
        <w:t>rozorávať alebo inak odstraňovať existujúce trvalé trávne porasty [§ 14 ods. 1 písm. k)];</w:t>
      </w:r>
    </w:p>
    <w:p w14:paraId="2207F543" w14:textId="77777777" w:rsidR="002E6DC8" w:rsidRPr="00690014" w:rsidRDefault="002E6DC8" w:rsidP="0066213C">
      <w:pPr>
        <w:numPr>
          <w:ilvl w:val="0"/>
          <w:numId w:val="4"/>
        </w:numPr>
        <w:suppressAutoHyphens/>
        <w:spacing w:after="0"/>
        <w:rPr>
          <w:szCs w:val="24"/>
        </w:rPr>
      </w:pPr>
      <w:r w:rsidRPr="00690014">
        <w:rPr>
          <w:szCs w:val="24"/>
        </w:rPr>
        <w:t>používať iné spôsoby hospodárenia v lesoch ako prírode blízke hospodárenie [§ 14 ods. 1 písm. l)];</w:t>
      </w:r>
    </w:p>
    <w:p w14:paraId="2658E182" w14:textId="77777777" w:rsidR="002E6DC8" w:rsidRPr="00690014" w:rsidRDefault="002E6DC8" w:rsidP="0066213C">
      <w:pPr>
        <w:numPr>
          <w:ilvl w:val="0"/>
          <w:numId w:val="4"/>
        </w:numPr>
        <w:suppressAutoHyphens/>
        <w:spacing w:after="0"/>
        <w:rPr>
          <w:szCs w:val="24"/>
        </w:rPr>
      </w:pPr>
      <w:r w:rsidRPr="00690014">
        <w:rPr>
          <w:szCs w:val="24"/>
        </w:rPr>
        <w:t>zriadiť poľovnícke zariadenie alebo rybochovné zariadenie [§ 15 ods. 1 písm. b)];</w:t>
      </w:r>
    </w:p>
    <w:p w14:paraId="3AD00DB8" w14:textId="77777777" w:rsidR="002E6DC8" w:rsidRPr="00690014" w:rsidRDefault="002E6DC8" w:rsidP="0066213C">
      <w:pPr>
        <w:numPr>
          <w:ilvl w:val="0"/>
          <w:numId w:val="4"/>
        </w:numPr>
        <w:suppressAutoHyphens/>
        <w:spacing w:after="0"/>
        <w:rPr>
          <w:szCs w:val="24"/>
        </w:rPr>
      </w:pPr>
      <w:r w:rsidRPr="00690014">
        <w:rPr>
          <w:szCs w:val="24"/>
        </w:rPr>
        <w:t>umiestniť informačné, reklamné alebo propagačné zariadenie, ako aj akýkoľvek iný reklamný alebo propagačný pútač, alebo tabuľu [§ 15 ods. 1 písm. c)];</w:t>
      </w:r>
    </w:p>
    <w:p w14:paraId="5AAB2F59" w14:textId="77777777" w:rsidR="002E6DC8" w:rsidRPr="00690014" w:rsidRDefault="002E6DC8" w:rsidP="0066213C">
      <w:pPr>
        <w:numPr>
          <w:ilvl w:val="0"/>
          <w:numId w:val="4"/>
        </w:numPr>
        <w:suppressAutoHyphens/>
        <w:spacing w:after="0"/>
        <w:rPr>
          <w:szCs w:val="24"/>
        </w:rPr>
      </w:pPr>
      <w:r w:rsidRPr="00690014">
        <w:rPr>
          <w:szCs w:val="24"/>
        </w:rPr>
        <w:t>aplikovať chemické látky a hnojivá [§ 15 ods. 1 písm. d)];</w:t>
      </w:r>
    </w:p>
    <w:p w14:paraId="74444B8F" w14:textId="77777777" w:rsidR="002E6DC8" w:rsidRPr="00690014" w:rsidRDefault="002E6DC8" w:rsidP="0066213C">
      <w:pPr>
        <w:numPr>
          <w:ilvl w:val="0"/>
          <w:numId w:val="4"/>
        </w:numPr>
        <w:suppressAutoHyphens/>
        <w:spacing w:after="0"/>
        <w:rPr>
          <w:szCs w:val="24"/>
        </w:rPr>
      </w:pPr>
      <w:r w:rsidRPr="00690014">
        <w:rPr>
          <w:szCs w:val="24"/>
        </w:rPr>
        <w:t>rúbať dreviny okrem inváznych nepôvodných druhov drevín uvedených v zoznamoch podľa osobitných predpisov [§ 15 ods. 1 písm. e)];</w:t>
      </w:r>
    </w:p>
    <w:p w14:paraId="7B13B22B" w14:textId="77777777" w:rsidR="002E6DC8" w:rsidRPr="00690014" w:rsidRDefault="002E6DC8" w:rsidP="0066213C">
      <w:pPr>
        <w:numPr>
          <w:ilvl w:val="0"/>
          <w:numId w:val="4"/>
        </w:numPr>
        <w:suppressAutoHyphens/>
        <w:spacing w:after="0"/>
        <w:rPr>
          <w:szCs w:val="24"/>
        </w:rPr>
      </w:pPr>
      <w:r w:rsidRPr="00690014">
        <w:rPr>
          <w:szCs w:val="24"/>
        </w:rPr>
        <w:t>zbierať nerasty alebo skameneliny [§ 15 ods. 1 písm. f)];</w:t>
      </w:r>
    </w:p>
    <w:p w14:paraId="3DA71A53" w14:textId="77777777" w:rsidR="002E6DC8" w:rsidRPr="00690014" w:rsidRDefault="002E6DC8" w:rsidP="0066213C">
      <w:pPr>
        <w:numPr>
          <w:ilvl w:val="0"/>
          <w:numId w:val="4"/>
        </w:numPr>
        <w:suppressAutoHyphens/>
        <w:spacing w:after="0"/>
        <w:rPr>
          <w:szCs w:val="24"/>
        </w:rPr>
      </w:pPr>
      <w:r w:rsidRPr="00690014">
        <w:rPr>
          <w:szCs w:val="24"/>
        </w:rPr>
        <w:t>oplocovať pozemok okrem oplotenia lesnej škôlky, ovocného sadu a vinice [§ 15 ods. 1 písm. g)];</w:t>
      </w:r>
    </w:p>
    <w:p w14:paraId="4EA9C1FC" w14:textId="77777777" w:rsidR="002E6DC8" w:rsidRPr="00690014" w:rsidRDefault="002E6DC8" w:rsidP="0066213C">
      <w:pPr>
        <w:numPr>
          <w:ilvl w:val="0"/>
          <w:numId w:val="4"/>
        </w:numPr>
        <w:suppressAutoHyphens/>
        <w:spacing w:after="0"/>
        <w:rPr>
          <w:szCs w:val="24"/>
        </w:rPr>
      </w:pPr>
      <w:r w:rsidRPr="00690014">
        <w:rPr>
          <w:szCs w:val="24"/>
        </w:rPr>
        <w:t>umiestniť košiar, stavbu alebo iné zariadenie na ochranu hospodárskych zvierat [§ 15 ods. 1 písm. h)];</w:t>
      </w:r>
    </w:p>
    <w:p w14:paraId="6183C699" w14:textId="77777777" w:rsidR="004F0CC8" w:rsidRPr="00690014" w:rsidRDefault="004F0CC8" w:rsidP="00690014">
      <w:pPr>
        <w:numPr>
          <w:ilvl w:val="1"/>
          <w:numId w:val="4"/>
        </w:numPr>
        <w:suppressAutoHyphens/>
        <w:spacing w:after="0"/>
        <w:rPr>
          <w:szCs w:val="24"/>
        </w:rPr>
      </w:pPr>
      <w:r w:rsidRPr="00690014">
        <w:rPr>
          <w:szCs w:val="24"/>
        </w:rPr>
        <w:t>Tento zákaz neplatí</w:t>
      </w:r>
      <w:r w:rsidR="00CC4EBE">
        <w:rPr>
          <w:szCs w:val="24"/>
        </w:rPr>
        <w:t xml:space="preserve"> na miestach</w:t>
      </w:r>
      <w:r w:rsidRPr="00690014">
        <w:rPr>
          <w:szCs w:val="24"/>
        </w:rPr>
        <w:t>, ktoré okresný úrad v sídle kraja vyhradí uverejnením zoznamu týchto miest na svojej úradnej tabuli, webovom sídle a na úradnej tabuli dotknutej obce.</w:t>
      </w:r>
    </w:p>
    <w:p w14:paraId="1766C48F" w14:textId="77777777" w:rsidR="002E6DC8" w:rsidRPr="00690014" w:rsidRDefault="002E6DC8" w:rsidP="0066213C">
      <w:pPr>
        <w:numPr>
          <w:ilvl w:val="0"/>
          <w:numId w:val="4"/>
        </w:numPr>
        <w:suppressAutoHyphens/>
        <w:spacing w:after="0"/>
        <w:rPr>
          <w:szCs w:val="24"/>
        </w:rPr>
      </w:pPr>
      <w:r w:rsidRPr="00690014">
        <w:rPr>
          <w:szCs w:val="24"/>
        </w:rPr>
        <w:t>vykonávať geologické práce [§ 15 ods. 1 písm. i)];</w:t>
      </w:r>
    </w:p>
    <w:p w14:paraId="5C8F67C8" w14:textId="77777777" w:rsidR="002E6DC8" w:rsidRPr="00690014" w:rsidRDefault="002E6DC8" w:rsidP="0066213C">
      <w:pPr>
        <w:numPr>
          <w:ilvl w:val="0"/>
          <w:numId w:val="4"/>
        </w:numPr>
        <w:suppressAutoHyphens/>
        <w:spacing w:after="0"/>
        <w:rPr>
          <w:szCs w:val="24"/>
        </w:rPr>
      </w:pPr>
      <w:r w:rsidRPr="00690014">
        <w:rPr>
          <w:szCs w:val="24"/>
        </w:rPr>
        <w:t>umiestniť zariadenie na vodnom toku alebo inej vodnej ploche neslúžiacej plavbe alebo správe vodného toku alebo vodného diela [§ 15 ods. 1 písm. j)];</w:t>
      </w:r>
    </w:p>
    <w:p w14:paraId="048D4897" w14:textId="77777777" w:rsidR="002E6DC8" w:rsidRPr="00690014" w:rsidRDefault="002E6DC8" w:rsidP="0066213C">
      <w:pPr>
        <w:numPr>
          <w:ilvl w:val="0"/>
          <w:numId w:val="4"/>
        </w:numPr>
        <w:suppressAutoHyphens/>
        <w:spacing w:after="0"/>
        <w:rPr>
          <w:szCs w:val="24"/>
        </w:rPr>
      </w:pPr>
      <w:r w:rsidRPr="00690014">
        <w:rPr>
          <w:szCs w:val="24"/>
        </w:rPr>
        <w:t>voľne pustiť psa okrem psa používaného na plnenie úloh podľa osobitných predpisov (služobný pes) a poľovného psa [§ 15 ods. 1 písm. k)];</w:t>
      </w:r>
    </w:p>
    <w:p w14:paraId="3B266FAB" w14:textId="77777777" w:rsidR="002E6DC8" w:rsidRPr="00690014" w:rsidRDefault="002E6DC8" w:rsidP="0066213C">
      <w:pPr>
        <w:numPr>
          <w:ilvl w:val="0"/>
          <w:numId w:val="4"/>
        </w:numPr>
        <w:suppressAutoHyphens/>
        <w:spacing w:after="0"/>
        <w:rPr>
          <w:szCs w:val="24"/>
        </w:rPr>
      </w:pPr>
      <w:r w:rsidRPr="00690014">
        <w:rPr>
          <w:szCs w:val="24"/>
        </w:rPr>
        <w:t>prikrmovať alebo vnadiť [§ 15 ods. 1 písm. l)];</w:t>
      </w:r>
    </w:p>
    <w:p w14:paraId="4C96D068" w14:textId="77777777" w:rsidR="002E6DC8" w:rsidRPr="00690014" w:rsidRDefault="002E6DC8" w:rsidP="0066213C">
      <w:pPr>
        <w:numPr>
          <w:ilvl w:val="0"/>
          <w:numId w:val="7"/>
        </w:numPr>
        <w:spacing w:after="0"/>
        <w:rPr>
          <w:szCs w:val="24"/>
        </w:rPr>
      </w:pPr>
      <w:r w:rsidRPr="00690014">
        <w:rPr>
          <w:szCs w:val="24"/>
        </w:rPr>
        <w:t xml:space="preserve">zasiahnuť do lesného porastu, </w:t>
      </w:r>
    </w:p>
    <w:p w14:paraId="50C60517" w14:textId="77777777" w:rsidR="002E6DC8" w:rsidRPr="00690014" w:rsidRDefault="002E6DC8" w:rsidP="0066213C">
      <w:pPr>
        <w:numPr>
          <w:ilvl w:val="0"/>
          <w:numId w:val="7"/>
        </w:numPr>
        <w:spacing w:after="0"/>
        <w:rPr>
          <w:szCs w:val="24"/>
        </w:rPr>
      </w:pPr>
      <w:r w:rsidRPr="00690014">
        <w:rPr>
          <w:szCs w:val="24"/>
        </w:rPr>
        <w:t>narušiť vegetačný a pôdny kryt,</w:t>
      </w:r>
    </w:p>
    <w:p w14:paraId="57BE1EFE" w14:textId="77777777" w:rsidR="002E6DC8" w:rsidRPr="00393C24" w:rsidRDefault="002E6DC8" w:rsidP="0066213C">
      <w:pPr>
        <w:numPr>
          <w:ilvl w:val="0"/>
          <w:numId w:val="7"/>
        </w:numPr>
        <w:spacing w:after="0"/>
        <w:rPr>
          <w:szCs w:val="24"/>
        </w:rPr>
      </w:pPr>
      <w:r w:rsidRPr="00690014">
        <w:rPr>
          <w:szCs w:val="24"/>
        </w:rPr>
        <w:t>pásť, napájať, preháňať alebo nocovať hospodárske zvieratá,</w:t>
      </w:r>
    </w:p>
    <w:p w14:paraId="33B7D5BC" w14:textId="77777777" w:rsidR="002E6DC8" w:rsidRPr="004B15E9" w:rsidRDefault="002E6DC8" w:rsidP="0066213C">
      <w:pPr>
        <w:numPr>
          <w:ilvl w:val="0"/>
          <w:numId w:val="7"/>
        </w:numPr>
        <w:spacing w:after="0"/>
        <w:rPr>
          <w:szCs w:val="24"/>
        </w:rPr>
      </w:pPr>
      <w:r w:rsidRPr="004B15E9">
        <w:rPr>
          <w:szCs w:val="24"/>
        </w:rPr>
        <w:t>umiestniť a používať intenzívny svetelný zdroj na osvetlenie územia,</w:t>
      </w:r>
    </w:p>
    <w:p w14:paraId="2E8F5082" w14:textId="77777777" w:rsidR="002E6DC8" w:rsidRPr="004B15E9" w:rsidRDefault="002E6DC8" w:rsidP="0066213C">
      <w:pPr>
        <w:numPr>
          <w:ilvl w:val="0"/>
          <w:numId w:val="7"/>
        </w:numPr>
        <w:spacing w:after="0"/>
        <w:rPr>
          <w:szCs w:val="24"/>
        </w:rPr>
      </w:pPr>
      <w:r w:rsidRPr="004B15E9">
        <w:rPr>
          <w:szCs w:val="24"/>
        </w:rPr>
        <w:t>rušiť pokoj a ticho,</w:t>
      </w:r>
    </w:p>
    <w:p w14:paraId="4B106271" w14:textId="77777777" w:rsidR="002E6DC8" w:rsidRPr="004B15E9" w:rsidRDefault="002E6DC8" w:rsidP="0066213C">
      <w:pPr>
        <w:numPr>
          <w:ilvl w:val="0"/>
          <w:numId w:val="7"/>
        </w:numPr>
        <w:spacing w:after="0"/>
        <w:rPr>
          <w:szCs w:val="24"/>
        </w:rPr>
      </w:pPr>
      <w:r w:rsidRPr="004B15E9">
        <w:rPr>
          <w:szCs w:val="24"/>
        </w:rPr>
        <w:t>chytať, usmrtiť alebo loviť živočícha,</w:t>
      </w:r>
    </w:p>
    <w:p w14:paraId="4E9D7360" w14:textId="77777777" w:rsidR="002E6DC8" w:rsidRPr="004B15E9" w:rsidRDefault="002E6DC8" w:rsidP="0066213C">
      <w:pPr>
        <w:numPr>
          <w:ilvl w:val="0"/>
          <w:numId w:val="7"/>
        </w:numPr>
        <w:spacing w:after="0"/>
        <w:rPr>
          <w:szCs w:val="24"/>
        </w:rPr>
      </w:pPr>
      <w:r w:rsidRPr="004B15E9">
        <w:rPr>
          <w:szCs w:val="24"/>
        </w:rPr>
        <w:t>meniť stav mokrade alebo koryto vodného toku,</w:t>
      </w:r>
    </w:p>
    <w:p w14:paraId="095FFA0D" w14:textId="77777777" w:rsidR="002E6DC8" w:rsidRPr="004B15E9" w:rsidRDefault="002E6DC8" w:rsidP="0066213C">
      <w:pPr>
        <w:numPr>
          <w:ilvl w:val="0"/>
          <w:numId w:val="7"/>
        </w:numPr>
        <w:spacing w:after="0"/>
        <w:rPr>
          <w:szCs w:val="24"/>
        </w:rPr>
      </w:pPr>
      <w:r w:rsidRPr="004B15E9">
        <w:rPr>
          <w:szCs w:val="24"/>
        </w:rPr>
        <w:t>umiestniť stavbu,</w:t>
      </w:r>
    </w:p>
    <w:p w14:paraId="420885D6" w14:textId="77777777" w:rsidR="002E6DC8" w:rsidRPr="004B15E9" w:rsidRDefault="002E6DC8" w:rsidP="0066213C">
      <w:pPr>
        <w:numPr>
          <w:ilvl w:val="0"/>
          <w:numId w:val="7"/>
        </w:numPr>
        <w:spacing w:after="0"/>
        <w:rPr>
          <w:szCs w:val="24"/>
        </w:rPr>
      </w:pPr>
      <w:r w:rsidRPr="004B15E9">
        <w:rPr>
          <w:szCs w:val="24"/>
        </w:rPr>
        <w:t xml:space="preserve">vysádzať rastliny. </w:t>
      </w:r>
    </w:p>
    <w:p w14:paraId="5C0336A9" w14:textId="77777777" w:rsidR="002E6DC8" w:rsidRPr="004B15E9" w:rsidRDefault="002E6DC8" w:rsidP="002E6DC8">
      <w:pPr>
        <w:spacing w:after="0"/>
        <w:rPr>
          <w:snapToGrid w:val="0"/>
          <w:szCs w:val="24"/>
        </w:rPr>
      </w:pPr>
    </w:p>
    <w:p w14:paraId="0254DC06" w14:textId="77777777" w:rsidR="00DB00A5" w:rsidRPr="00585706" w:rsidRDefault="002E6DC8" w:rsidP="00C1226C">
      <w:pPr>
        <w:spacing w:after="0"/>
        <w:rPr>
          <w:szCs w:val="24"/>
        </w:rPr>
      </w:pPr>
      <w:r w:rsidRPr="00C1226C">
        <w:rPr>
          <w:szCs w:val="24"/>
        </w:rPr>
        <w:t>Výnimku z</w:t>
      </w:r>
      <w:r w:rsidRPr="00ED2273">
        <w:rPr>
          <w:szCs w:val="24"/>
        </w:rPr>
        <w:t xml:space="preserve">o zakázaných činností v území s piatym stupňom ochrany </w:t>
      </w:r>
      <w:r w:rsidR="00DB00A5" w:rsidRPr="00ED2273">
        <w:rPr>
          <w:szCs w:val="24"/>
        </w:rPr>
        <w:t xml:space="preserve">môže </w:t>
      </w:r>
      <w:r w:rsidRPr="000A3F8A">
        <w:rPr>
          <w:szCs w:val="24"/>
        </w:rPr>
        <w:t>povo</w:t>
      </w:r>
      <w:r w:rsidR="00DB00A5" w:rsidRPr="00DF273E">
        <w:rPr>
          <w:szCs w:val="24"/>
        </w:rPr>
        <w:t>liť</w:t>
      </w:r>
      <w:r w:rsidRPr="0009446A">
        <w:rPr>
          <w:szCs w:val="24"/>
        </w:rPr>
        <w:t xml:space="preserve"> v zmysle</w:t>
      </w:r>
      <w:r w:rsidRPr="004B15E9">
        <w:rPr>
          <w:szCs w:val="24"/>
        </w:rPr>
        <w:t xml:space="preserve"> § 67 zákona okresný úrad v sídle kraja </w:t>
      </w:r>
      <w:r w:rsidRPr="004B15E9">
        <w:rPr>
          <w:b/>
          <w:szCs w:val="24"/>
        </w:rPr>
        <w:t>(OÚ v SK)</w:t>
      </w:r>
      <w:r w:rsidR="00A308A4" w:rsidRPr="00C1226C">
        <w:rPr>
          <w:szCs w:val="24"/>
        </w:rPr>
        <w:t>.</w:t>
      </w:r>
      <w:r w:rsidR="00A308A4">
        <w:rPr>
          <w:lang w:eastAsia="sk-SK"/>
        </w:rPr>
        <w:t xml:space="preserve"> Povolené</w:t>
      </w:r>
      <w:r w:rsidR="00DB00A5" w:rsidRPr="00585706">
        <w:rPr>
          <w:lang w:eastAsia="sk-SK"/>
        </w:rPr>
        <w:t xml:space="preserve"> činnosti </w:t>
      </w:r>
      <w:r w:rsidR="00DB00A5">
        <w:rPr>
          <w:lang w:eastAsia="sk-SK"/>
        </w:rPr>
        <w:t xml:space="preserve">môžu byť </w:t>
      </w:r>
      <w:r w:rsidR="00DB00A5" w:rsidRPr="00585706">
        <w:rPr>
          <w:lang w:eastAsia="sk-SK"/>
        </w:rPr>
        <w:t>realizované v zmysle § 29 ods. 3</w:t>
      </w:r>
      <w:r w:rsidR="002B26D7">
        <w:rPr>
          <w:lang w:eastAsia="sk-SK"/>
        </w:rPr>
        <w:t xml:space="preserve"> písm</w:t>
      </w:r>
      <w:r w:rsidR="00DB00A5" w:rsidRPr="00585706">
        <w:rPr>
          <w:lang w:eastAsia="sk-SK"/>
        </w:rPr>
        <w:t xml:space="preserve"> </w:t>
      </w:r>
      <w:r w:rsidR="002B26D7">
        <w:rPr>
          <w:lang w:eastAsia="sk-SK"/>
        </w:rPr>
        <w:t>a) a b) a ods.</w:t>
      </w:r>
      <w:r w:rsidR="00DB00A5" w:rsidRPr="00585706">
        <w:rPr>
          <w:lang w:eastAsia="sk-SK"/>
        </w:rPr>
        <w:t xml:space="preserve"> 4 zákona len </w:t>
      </w:r>
      <w:r w:rsidR="00DB00A5" w:rsidRPr="00585706">
        <w:rPr>
          <w:szCs w:val="24"/>
        </w:rPr>
        <w:t>v záujme ochrany prírody a krajiny a ak činnosť významne neovplyvní stav predmetu ochrany z hľadiska cieľov jeho ochrany. Pôjde predovšetkým o opatrenia v zmysle § 29 ods. 4</w:t>
      </w:r>
      <w:r w:rsidR="002B26D7">
        <w:rPr>
          <w:szCs w:val="24"/>
        </w:rPr>
        <w:t xml:space="preserve"> zákona</w:t>
      </w:r>
      <w:r w:rsidR="00DB00A5" w:rsidRPr="00585706">
        <w:rPr>
          <w:szCs w:val="24"/>
        </w:rPr>
        <w:t>:</w:t>
      </w:r>
    </w:p>
    <w:p w14:paraId="0C897181" w14:textId="77777777" w:rsidR="00A308A4" w:rsidRPr="00A308A4" w:rsidRDefault="00A308A4" w:rsidP="00C1226C">
      <w:pPr>
        <w:spacing w:after="0"/>
        <w:ind w:left="284"/>
        <w:rPr>
          <w:szCs w:val="24"/>
        </w:rPr>
      </w:pPr>
      <w:r w:rsidRPr="00A308A4">
        <w:rPr>
          <w:szCs w:val="24"/>
        </w:rPr>
        <w:t>a)</w:t>
      </w:r>
      <w:r>
        <w:rPr>
          <w:szCs w:val="24"/>
        </w:rPr>
        <w:t xml:space="preserve"> </w:t>
      </w:r>
      <w:r w:rsidRPr="00A308A4">
        <w:rPr>
          <w:szCs w:val="24"/>
        </w:rPr>
        <w:t>monitoring a prírodovedný prieskum a výskum,</w:t>
      </w:r>
    </w:p>
    <w:p w14:paraId="0FD4127F" w14:textId="77777777" w:rsidR="00A308A4" w:rsidRPr="00A308A4" w:rsidRDefault="00A308A4" w:rsidP="00C1226C">
      <w:pPr>
        <w:spacing w:after="0"/>
        <w:ind w:left="284"/>
        <w:rPr>
          <w:szCs w:val="24"/>
        </w:rPr>
      </w:pPr>
      <w:r w:rsidRPr="00A308A4">
        <w:rPr>
          <w:szCs w:val="24"/>
        </w:rPr>
        <w:t>b)</w:t>
      </w:r>
      <w:r>
        <w:rPr>
          <w:szCs w:val="24"/>
        </w:rPr>
        <w:t xml:space="preserve"> </w:t>
      </w:r>
      <w:r w:rsidRPr="00A308A4">
        <w:rPr>
          <w:szCs w:val="24"/>
        </w:rPr>
        <w:t>vykonanie opatrení na odstraňovanie a zamedzenie šírenia nepôvodných druhov,</w:t>
      </w:r>
    </w:p>
    <w:p w14:paraId="55D6582F" w14:textId="77777777" w:rsidR="00A308A4" w:rsidRPr="00A308A4" w:rsidRDefault="00A308A4" w:rsidP="00C1226C">
      <w:pPr>
        <w:spacing w:after="0"/>
        <w:ind w:left="284"/>
        <w:rPr>
          <w:szCs w:val="24"/>
        </w:rPr>
      </w:pPr>
      <w:r w:rsidRPr="00A308A4">
        <w:rPr>
          <w:szCs w:val="24"/>
        </w:rPr>
        <w:t>c)</w:t>
      </w:r>
      <w:r>
        <w:rPr>
          <w:szCs w:val="24"/>
        </w:rPr>
        <w:t xml:space="preserve"> </w:t>
      </w:r>
      <w:r w:rsidRPr="00A308A4">
        <w:rPr>
          <w:szCs w:val="24"/>
        </w:rPr>
        <w:t>vykonanie zásahov na záchranu chránených živočíchov a chránených rastlín,</w:t>
      </w:r>
    </w:p>
    <w:p w14:paraId="1B01EDAA" w14:textId="77777777" w:rsidR="00A308A4" w:rsidRPr="00A308A4" w:rsidRDefault="00A308A4" w:rsidP="00C1226C">
      <w:pPr>
        <w:spacing w:after="0"/>
        <w:ind w:left="284"/>
        <w:rPr>
          <w:szCs w:val="24"/>
        </w:rPr>
      </w:pPr>
      <w:r w:rsidRPr="00A308A4">
        <w:rPr>
          <w:szCs w:val="24"/>
        </w:rPr>
        <w:t>d)</w:t>
      </w:r>
      <w:r>
        <w:rPr>
          <w:szCs w:val="24"/>
        </w:rPr>
        <w:t xml:space="preserve"> </w:t>
      </w:r>
      <w:r w:rsidRPr="00A308A4">
        <w:rPr>
          <w:szCs w:val="24"/>
        </w:rPr>
        <w:t>umiestnenie informačných tabúľ a značení,</w:t>
      </w:r>
    </w:p>
    <w:p w14:paraId="340741D0" w14:textId="77777777" w:rsidR="00A308A4" w:rsidRPr="00A308A4" w:rsidRDefault="00A308A4" w:rsidP="00C1226C">
      <w:pPr>
        <w:spacing w:after="0"/>
        <w:ind w:left="284"/>
        <w:rPr>
          <w:szCs w:val="24"/>
        </w:rPr>
      </w:pPr>
      <w:r w:rsidRPr="00A308A4">
        <w:rPr>
          <w:szCs w:val="24"/>
        </w:rPr>
        <w:t>e)</w:t>
      </w:r>
      <w:r>
        <w:rPr>
          <w:szCs w:val="24"/>
        </w:rPr>
        <w:t xml:space="preserve"> </w:t>
      </w:r>
      <w:r w:rsidRPr="00A308A4">
        <w:rPr>
          <w:szCs w:val="24"/>
        </w:rPr>
        <w:t>činnosti súvisiace s údržbou, rekonštrukciou alebo užívaním turistických chodníkov, náučných chodníkov, pozemných komunikácií, stavieb a zariadení,</w:t>
      </w:r>
    </w:p>
    <w:p w14:paraId="1574A51A" w14:textId="77777777" w:rsidR="00A308A4" w:rsidRPr="00A308A4" w:rsidRDefault="00A308A4" w:rsidP="00C1226C">
      <w:pPr>
        <w:spacing w:after="0"/>
        <w:ind w:left="284"/>
        <w:rPr>
          <w:szCs w:val="24"/>
        </w:rPr>
      </w:pPr>
      <w:r w:rsidRPr="00A308A4">
        <w:rPr>
          <w:szCs w:val="24"/>
        </w:rPr>
        <w:t>f)</w:t>
      </w:r>
      <w:r>
        <w:rPr>
          <w:szCs w:val="24"/>
        </w:rPr>
        <w:t xml:space="preserve"> </w:t>
      </w:r>
      <w:r w:rsidRPr="00A308A4">
        <w:rPr>
          <w:szCs w:val="24"/>
        </w:rPr>
        <w:t>vykonanie činností, ktorými nedôjde k zmene prírodného prostredia,</w:t>
      </w:r>
    </w:p>
    <w:p w14:paraId="36EE966F" w14:textId="77777777" w:rsidR="002B26D7" w:rsidRDefault="00A308A4" w:rsidP="00C1226C">
      <w:pPr>
        <w:widowControl w:val="0"/>
        <w:autoSpaceDE w:val="0"/>
        <w:autoSpaceDN w:val="0"/>
        <w:adjustRightInd w:val="0"/>
        <w:spacing w:after="0"/>
        <w:ind w:left="284"/>
        <w:rPr>
          <w:szCs w:val="24"/>
        </w:rPr>
      </w:pPr>
      <w:r w:rsidRPr="00A308A4">
        <w:rPr>
          <w:szCs w:val="24"/>
        </w:rPr>
        <w:t>g)</w:t>
      </w:r>
      <w:r>
        <w:rPr>
          <w:szCs w:val="24"/>
        </w:rPr>
        <w:t xml:space="preserve"> </w:t>
      </w:r>
      <w:r w:rsidRPr="00A308A4">
        <w:rPr>
          <w:szCs w:val="24"/>
        </w:rPr>
        <w:t>ohrozenie bezpečnosti alebo zdravia obyvateľov.</w:t>
      </w:r>
    </w:p>
    <w:p w14:paraId="7A0DFECE" w14:textId="77777777" w:rsidR="00DB00A5" w:rsidRPr="00585706" w:rsidRDefault="00DB00A5" w:rsidP="00C1226C">
      <w:pPr>
        <w:widowControl w:val="0"/>
        <w:autoSpaceDE w:val="0"/>
        <w:autoSpaceDN w:val="0"/>
        <w:adjustRightInd w:val="0"/>
        <w:spacing w:after="0"/>
        <w:rPr>
          <w:szCs w:val="24"/>
        </w:rPr>
      </w:pPr>
    </w:p>
    <w:p w14:paraId="05F526EA" w14:textId="77777777" w:rsidR="002E6DC8" w:rsidRPr="004B15E9" w:rsidRDefault="002E6DC8" w:rsidP="002E6DC8">
      <w:pPr>
        <w:spacing w:after="0"/>
        <w:rPr>
          <w:szCs w:val="24"/>
        </w:rPr>
      </w:pPr>
      <w:r w:rsidRPr="004B15E9">
        <w:rPr>
          <w:b/>
          <w:szCs w:val="24"/>
          <w:u w:val="single"/>
        </w:rPr>
        <w:t>Na území, na ktorom platí 5. stupeň ochrany, sa podľa § 16 ods. 2 vyžaduje súhlas</w:t>
      </w:r>
      <w:r w:rsidRPr="004B15E9">
        <w:rPr>
          <w:szCs w:val="24"/>
        </w:rPr>
        <w:t xml:space="preserve"> orgánu ochrany prírody na vykonávanie činností uvedených v § 13 ods. 2 písm. i), j) a l) a § 14 ods. 2 písm. d):</w:t>
      </w:r>
    </w:p>
    <w:p w14:paraId="28E29F13" w14:textId="77777777" w:rsidR="002E6DC8" w:rsidRPr="004B15E9" w:rsidRDefault="00D023C9" w:rsidP="0066213C">
      <w:pPr>
        <w:numPr>
          <w:ilvl w:val="0"/>
          <w:numId w:val="9"/>
        </w:numPr>
        <w:suppressAutoHyphens/>
        <w:spacing w:after="0"/>
        <w:rPr>
          <w:szCs w:val="24"/>
        </w:rPr>
      </w:pPr>
      <w:r w:rsidRPr="00D023C9">
        <w:rPr>
          <w:szCs w:val="24"/>
        </w:rPr>
        <w:t>budovanie a vyznačenie turistického chodníka, náučného chodníka, bežeckej trasy, lyžiarskej trasy, cyklotrasy alebo mototrasy</w:t>
      </w:r>
      <w:r w:rsidRPr="00D023C9" w:rsidDel="00D023C9">
        <w:rPr>
          <w:szCs w:val="24"/>
        </w:rPr>
        <w:t xml:space="preserve"> </w:t>
      </w:r>
      <w:r w:rsidR="002E6DC8" w:rsidRPr="004B15E9">
        <w:rPr>
          <w:szCs w:val="24"/>
        </w:rPr>
        <w:t xml:space="preserve">[v zmysle § 16 ods. 2 písm. a) v znení § 13 ods. 2 písm. i)] </w:t>
      </w:r>
      <w:r w:rsidR="002E6DC8" w:rsidRPr="004B15E9">
        <w:rPr>
          <w:snapToGrid w:val="0"/>
          <w:szCs w:val="24"/>
        </w:rPr>
        <w:t xml:space="preserve">– </w:t>
      </w:r>
      <w:r w:rsidR="002E6DC8" w:rsidRPr="004B15E9">
        <w:rPr>
          <w:b/>
          <w:snapToGrid w:val="0"/>
          <w:szCs w:val="24"/>
        </w:rPr>
        <w:t>OÚ v SK</w:t>
      </w:r>
      <w:r w:rsidR="002E6DC8" w:rsidRPr="004B15E9">
        <w:rPr>
          <w:szCs w:val="24"/>
        </w:rPr>
        <w:t>;</w:t>
      </w:r>
    </w:p>
    <w:p w14:paraId="18FD5AFF" w14:textId="77777777" w:rsidR="002E6DC8" w:rsidRPr="004B15E9" w:rsidRDefault="00D023C9" w:rsidP="00D023C9">
      <w:pPr>
        <w:numPr>
          <w:ilvl w:val="0"/>
          <w:numId w:val="9"/>
        </w:numPr>
        <w:suppressAutoHyphens/>
        <w:spacing w:after="0"/>
        <w:rPr>
          <w:szCs w:val="24"/>
        </w:rPr>
      </w:pPr>
      <w:r w:rsidRPr="00D023C9">
        <w:rPr>
          <w:szCs w:val="24"/>
        </w:rPr>
        <w:t>vykonávanie prípravy alebo výcviku ozbrojenými zbormi, ozbrojenými silami, Hasičským a záchranným zborom alebo zložkami inte</w:t>
      </w:r>
      <w:r>
        <w:rPr>
          <w:szCs w:val="24"/>
        </w:rPr>
        <w:t>grovaného záchranného systému</w:t>
      </w:r>
      <w:r w:rsidRPr="00D023C9">
        <w:rPr>
          <w:szCs w:val="24"/>
        </w:rPr>
        <w:t xml:space="preserve"> za hranicami zastavaného územia obce</w:t>
      </w:r>
      <w:r w:rsidRPr="00D023C9" w:rsidDel="00D023C9">
        <w:rPr>
          <w:szCs w:val="24"/>
        </w:rPr>
        <w:t xml:space="preserve"> </w:t>
      </w:r>
      <w:r w:rsidR="002E6DC8" w:rsidRPr="004B15E9">
        <w:rPr>
          <w:szCs w:val="24"/>
        </w:rPr>
        <w:t xml:space="preserve"> [v zmysle § 16 ods. 2 písm. a) v znení § 13 ods. 2 písm. j)] </w:t>
      </w:r>
      <w:r w:rsidR="002E6DC8" w:rsidRPr="004B15E9">
        <w:rPr>
          <w:snapToGrid w:val="0"/>
          <w:szCs w:val="24"/>
        </w:rPr>
        <w:t xml:space="preserve">– </w:t>
      </w:r>
      <w:r w:rsidR="002E6DC8" w:rsidRPr="004B15E9">
        <w:rPr>
          <w:b/>
          <w:snapToGrid w:val="0"/>
          <w:szCs w:val="24"/>
        </w:rPr>
        <w:t xml:space="preserve"> MŽP SR</w:t>
      </w:r>
      <w:r w:rsidR="002E6DC8" w:rsidRPr="004B15E9">
        <w:rPr>
          <w:szCs w:val="24"/>
        </w:rPr>
        <w:t>;</w:t>
      </w:r>
    </w:p>
    <w:p w14:paraId="4A9899DD" w14:textId="77777777" w:rsidR="002E6DC8" w:rsidRPr="004B15E9" w:rsidRDefault="00D023C9" w:rsidP="00D023C9">
      <w:pPr>
        <w:numPr>
          <w:ilvl w:val="0"/>
          <w:numId w:val="9"/>
        </w:numPr>
        <w:suppressAutoHyphens/>
        <w:spacing w:after="0"/>
        <w:rPr>
          <w:szCs w:val="24"/>
        </w:rPr>
      </w:pPr>
      <w:r w:rsidRPr="00D023C9">
        <w:rPr>
          <w:szCs w:val="24"/>
        </w:rPr>
        <w:t>umiestnenie prenosného zariadenia, ako je predajný stánok, prístrešok, konštrukcia alebo zariadenie na slávnostnú výzdobu a osvetlenie budov, scénickej stavby pre film alebo televíziu za hranicami zastavaného územia obce</w:t>
      </w:r>
      <w:r w:rsidRPr="00D023C9" w:rsidDel="00D023C9">
        <w:rPr>
          <w:szCs w:val="24"/>
        </w:rPr>
        <w:t xml:space="preserve"> </w:t>
      </w:r>
      <w:r w:rsidR="002E6DC8" w:rsidRPr="004B15E9">
        <w:rPr>
          <w:szCs w:val="24"/>
        </w:rPr>
        <w:t xml:space="preserve">[v zmysle § 16 ods. 2 písm. a) v znení § 13 ods. 2 písm. l)]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5B539A16" w14:textId="77777777" w:rsidR="002E6DC8" w:rsidRPr="004B15E9" w:rsidRDefault="00D023C9" w:rsidP="00D023C9">
      <w:pPr>
        <w:numPr>
          <w:ilvl w:val="0"/>
          <w:numId w:val="9"/>
        </w:numPr>
        <w:suppressAutoHyphens/>
        <w:spacing w:after="0"/>
        <w:rPr>
          <w:szCs w:val="24"/>
        </w:rPr>
      </w:pPr>
      <w:r w:rsidRPr="00D023C9">
        <w:rPr>
          <w:szCs w:val="24"/>
        </w:rPr>
        <w:t>let lietadlom alebo lietajúcim športov</w:t>
      </w:r>
      <w:r>
        <w:rPr>
          <w:szCs w:val="24"/>
        </w:rPr>
        <w:t>ým zariadením, najmä klzákom,</w:t>
      </w:r>
      <w:r w:rsidRPr="00D023C9">
        <w:rPr>
          <w:szCs w:val="24"/>
        </w:rPr>
        <w:t xml:space="preserve"> ktorých výška letu je menšia ako 300 m nad najvyššou prekážkou v okruhu 600 m od lietadla alebo lietajúceho športového zariadenia</w:t>
      </w:r>
      <w:r w:rsidRPr="00D023C9" w:rsidDel="00D023C9">
        <w:rPr>
          <w:szCs w:val="24"/>
        </w:rPr>
        <w:t xml:space="preserve"> </w:t>
      </w:r>
      <w:r w:rsidR="002E6DC8" w:rsidRPr="004B15E9">
        <w:rPr>
          <w:szCs w:val="24"/>
        </w:rPr>
        <w:t xml:space="preserve"> [v zmysle § 16 ods. 2 písm. a) v znení § 14 ods. 2 písm. d)]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314B1FED" w14:textId="77777777" w:rsidR="002E6DC8" w:rsidRPr="004B15E9" w:rsidRDefault="002E6DC8" w:rsidP="002E6DC8">
      <w:pPr>
        <w:spacing w:after="0"/>
        <w:jc w:val="center"/>
        <w:rPr>
          <w:b/>
          <w:snapToGrid w:val="0"/>
          <w:szCs w:val="24"/>
        </w:rPr>
      </w:pPr>
    </w:p>
    <w:p w14:paraId="2A148A16" w14:textId="77777777" w:rsidR="002E6DC8" w:rsidRPr="004B15E9" w:rsidRDefault="002E6DC8" w:rsidP="002E6DC8">
      <w:pPr>
        <w:spacing w:after="0"/>
        <w:jc w:val="center"/>
        <w:rPr>
          <w:b/>
          <w:snapToGrid w:val="0"/>
          <w:szCs w:val="24"/>
        </w:rPr>
      </w:pPr>
      <w:r w:rsidRPr="004B15E9">
        <w:rPr>
          <w:b/>
          <w:snapToGrid w:val="0"/>
          <w:szCs w:val="24"/>
        </w:rPr>
        <w:t>Zóna B</w:t>
      </w:r>
    </w:p>
    <w:p w14:paraId="7102304D" w14:textId="77777777" w:rsidR="002E6DC8" w:rsidRPr="004B15E9" w:rsidRDefault="002E6DC8" w:rsidP="002E6DC8">
      <w:pPr>
        <w:spacing w:after="0"/>
        <w:rPr>
          <w:snapToGrid w:val="0"/>
          <w:szCs w:val="24"/>
        </w:rPr>
      </w:pPr>
    </w:p>
    <w:p w14:paraId="7C03F0A8" w14:textId="77777777" w:rsidR="002E6DC8" w:rsidRPr="004B15E9" w:rsidRDefault="002E6DC8" w:rsidP="002E6DC8">
      <w:pPr>
        <w:spacing w:after="0"/>
        <w:rPr>
          <w:szCs w:val="24"/>
        </w:rPr>
      </w:pPr>
      <w:r w:rsidRPr="004B15E9">
        <w:rPr>
          <w:snapToGrid w:val="0"/>
          <w:szCs w:val="24"/>
        </w:rPr>
        <w:t xml:space="preserve">Pre navrhovaný stupeň ochrany </w:t>
      </w:r>
      <w:r w:rsidRPr="004B15E9">
        <w:rPr>
          <w:b/>
          <w:snapToGrid w:val="0"/>
          <w:szCs w:val="24"/>
          <w:u w:val="single"/>
        </w:rPr>
        <w:t>v zóne B</w:t>
      </w:r>
      <w:r w:rsidRPr="004B15E9">
        <w:rPr>
          <w:snapToGrid w:val="0"/>
          <w:szCs w:val="24"/>
        </w:rPr>
        <w:t xml:space="preserve"> zákon č. 543/2002 Z. z. v § 15 </w:t>
      </w:r>
      <w:r w:rsidRPr="004B15E9">
        <w:rPr>
          <w:szCs w:val="24"/>
        </w:rPr>
        <w:t xml:space="preserve">definuje zakázané činnosti a činnosti vyžadujúce súhlas orgánu ochrany prírody. </w:t>
      </w:r>
    </w:p>
    <w:p w14:paraId="3E345272" w14:textId="77777777" w:rsidR="002E6DC8" w:rsidRPr="004B15E9" w:rsidRDefault="002E6DC8" w:rsidP="002E6DC8">
      <w:pPr>
        <w:spacing w:after="0"/>
        <w:rPr>
          <w:b/>
          <w:szCs w:val="24"/>
          <w:u w:val="single"/>
        </w:rPr>
      </w:pPr>
      <w:r w:rsidRPr="004B15E9">
        <w:rPr>
          <w:b/>
          <w:szCs w:val="24"/>
        </w:rPr>
        <w:t>Podľa § 15 ods. 1 zákona je</w:t>
      </w:r>
      <w:r w:rsidRPr="004B15E9">
        <w:rPr>
          <w:b/>
          <w:szCs w:val="24"/>
          <w:u w:val="single"/>
        </w:rPr>
        <w:t xml:space="preserve"> na území, na ktorom platí 4. stupeň ochrany, zakázané:</w:t>
      </w:r>
    </w:p>
    <w:p w14:paraId="784BAB2A" w14:textId="77777777" w:rsidR="002E6DC8" w:rsidRPr="004B15E9" w:rsidRDefault="002E6DC8" w:rsidP="0066213C">
      <w:pPr>
        <w:numPr>
          <w:ilvl w:val="0"/>
          <w:numId w:val="8"/>
        </w:numPr>
        <w:suppressAutoHyphens/>
        <w:spacing w:after="0"/>
        <w:rPr>
          <w:b/>
          <w:szCs w:val="24"/>
          <w:u w:val="single"/>
        </w:rPr>
      </w:pPr>
      <w:r w:rsidRPr="004B15E9">
        <w:rPr>
          <w:szCs w:val="24"/>
        </w:rPr>
        <w:t>vykonávať činnosti uvedené v § 14 ods. 1 písm. a) zákona:</w:t>
      </w:r>
    </w:p>
    <w:p w14:paraId="09F25C9A" w14:textId="77777777" w:rsidR="002E6DC8" w:rsidRPr="004B15E9" w:rsidRDefault="002E6DC8" w:rsidP="0066213C">
      <w:pPr>
        <w:numPr>
          <w:ilvl w:val="3"/>
          <w:numId w:val="18"/>
        </w:numPr>
        <w:suppressAutoHyphens/>
        <w:spacing w:after="0"/>
        <w:rPr>
          <w:szCs w:val="24"/>
        </w:rPr>
      </w:pPr>
      <w:r w:rsidRPr="004B15E9">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 [§ 13 ods. 1 písm. a)];</w:t>
      </w:r>
    </w:p>
    <w:p w14:paraId="31D73A9E" w14:textId="77777777" w:rsidR="000B3311" w:rsidRPr="004B15E9" w:rsidRDefault="000B3311" w:rsidP="00690014">
      <w:pPr>
        <w:suppressAutoHyphens/>
        <w:spacing w:after="0"/>
        <w:ind w:left="426" w:firstLine="709"/>
        <w:rPr>
          <w:szCs w:val="24"/>
        </w:rPr>
      </w:pPr>
      <w:r w:rsidRPr="004B15E9">
        <w:rPr>
          <w:szCs w:val="24"/>
        </w:rPr>
        <w:t>Tento zákaz sa nevzťahuje na vjazd alebo státie vozidla:</w:t>
      </w:r>
    </w:p>
    <w:p w14:paraId="28F07B7E" w14:textId="77777777" w:rsidR="000B3311" w:rsidRPr="004B15E9" w:rsidRDefault="000B3311" w:rsidP="00690014">
      <w:pPr>
        <w:numPr>
          <w:ilvl w:val="4"/>
          <w:numId w:val="35"/>
        </w:numPr>
        <w:suppressAutoHyphens/>
        <w:spacing w:after="0"/>
        <w:ind w:left="1495"/>
        <w:rPr>
          <w:szCs w:val="24"/>
        </w:rPr>
      </w:pPr>
      <w:r w:rsidRPr="004B15E9">
        <w:rPr>
          <w:szCs w:val="24"/>
        </w:rPr>
        <w:t>slúžiaceho na obhospodarovanie pozemku alebo patriaceho správcovi vodného toku alebo vlastníkovi, správcovi a nájomcovi pozemku, na ktorý sa vzťahuje tento zákaz,</w:t>
      </w:r>
    </w:p>
    <w:p w14:paraId="2CBE5E2D" w14:textId="77777777" w:rsidR="000B3311" w:rsidRPr="004B15E9" w:rsidRDefault="000B3311" w:rsidP="00690014">
      <w:pPr>
        <w:numPr>
          <w:ilvl w:val="4"/>
          <w:numId w:val="35"/>
        </w:numPr>
        <w:suppressAutoHyphens/>
        <w:spacing w:after="0"/>
        <w:ind w:left="1495"/>
        <w:rPr>
          <w:szCs w:val="24"/>
        </w:rPr>
      </w:pPr>
      <w:r w:rsidRPr="004B15E9">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1E2FB02D" w14:textId="77777777" w:rsidR="000B3311" w:rsidRPr="004B15E9" w:rsidRDefault="000B3311" w:rsidP="00690014">
      <w:pPr>
        <w:numPr>
          <w:ilvl w:val="4"/>
          <w:numId w:val="35"/>
        </w:numPr>
        <w:suppressAutoHyphens/>
        <w:spacing w:after="0"/>
        <w:ind w:left="1495"/>
        <w:rPr>
          <w:szCs w:val="24"/>
        </w:rPr>
      </w:pPr>
      <w:r w:rsidRPr="004B15E9">
        <w:rPr>
          <w:szCs w:val="24"/>
        </w:rPr>
        <w:t>ak jeho vjazd alebo státie boli povolené podľa osobitného predpisu (§ 31 zákona č. 326/2005</w:t>
      </w:r>
      <w:r w:rsidR="003D64DE">
        <w:rPr>
          <w:szCs w:val="24"/>
        </w:rPr>
        <w:t xml:space="preserve"> </w:t>
      </w:r>
      <w:r w:rsidRPr="004B15E9">
        <w:rPr>
          <w:szCs w:val="24"/>
        </w:rPr>
        <w:t>Z. z. o lesoch),</w:t>
      </w:r>
    </w:p>
    <w:p w14:paraId="2686814C" w14:textId="77777777" w:rsidR="000B3311" w:rsidRPr="004B15E9" w:rsidRDefault="000B3311" w:rsidP="00690014">
      <w:pPr>
        <w:numPr>
          <w:ilvl w:val="4"/>
          <w:numId w:val="35"/>
        </w:numPr>
        <w:suppressAutoHyphens/>
        <w:spacing w:after="0"/>
        <w:ind w:left="1495"/>
      </w:pPr>
      <w: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111AF703" w14:textId="77777777" w:rsidR="002E6DC8" w:rsidRPr="004B15E9" w:rsidRDefault="002E6DC8" w:rsidP="0066213C">
      <w:pPr>
        <w:numPr>
          <w:ilvl w:val="3"/>
          <w:numId w:val="18"/>
        </w:numPr>
        <w:suppressAutoHyphens/>
        <w:spacing w:after="0"/>
        <w:rPr>
          <w:szCs w:val="24"/>
        </w:rPr>
      </w:pPr>
      <w:r w:rsidRPr="004B15E9">
        <w:rPr>
          <w:szCs w:val="24"/>
        </w:rPr>
        <w:t>vchádzať alebo jazdiť na bicykli, trojkolke, kolobežke alebo na samovyvažovacom vozidle na pozemkoch za hranicami zastavaného územia obce mimo diaľnice, cesty, miestnej komunikácie a vyznačenej cyklotrasy [§ 14 ods. 1 písm. b)];</w:t>
      </w:r>
    </w:p>
    <w:p w14:paraId="5282DC9F" w14:textId="77777777" w:rsidR="000B3311" w:rsidRPr="004B15E9" w:rsidRDefault="000B3311" w:rsidP="00690014">
      <w:pPr>
        <w:suppressAutoHyphens/>
        <w:spacing w:after="0"/>
        <w:ind w:left="426" w:firstLine="709"/>
        <w:rPr>
          <w:szCs w:val="24"/>
        </w:rPr>
      </w:pPr>
      <w:r w:rsidRPr="004B15E9">
        <w:rPr>
          <w:szCs w:val="24"/>
        </w:rPr>
        <w:t>Tento zákaz sa nevzťahuje na vjazd alebo státie vozidla:</w:t>
      </w:r>
    </w:p>
    <w:p w14:paraId="015691E3" w14:textId="77777777" w:rsidR="000B3311" w:rsidRPr="004B15E9" w:rsidRDefault="000B3311" w:rsidP="00690014">
      <w:pPr>
        <w:numPr>
          <w:ilvl w:val="4"/>
          <w:numId w:val="36"/>
        </w:numPr>
        <w:suppressAutoHyphens/>
        <w:spacing w:after="0"/>
        <w:ind w:left="1495"/>
        <w:rPr>
          <w:szCs w:val="24"/>
        </w:rPr>
      </w:pPr>
      <w:r w:rsidRPr="004B15E9">
        <w:rPr>
          <w:szCs w:val="24"/>
        </w:rPr>
        <w:t>slúžiaceho na obhospodarovanie pozemku alebo patriaceho správcovi vodného toku alebo vlastníkovi, správcovi a nájomcovi pozemku, na ktorý sa vzťahuje tento zákaz,</w:t>
      </w:r>
    </w:p>
    <w:p w14:paraId="712767EF" w14:textId="77777777" w:rsidR="000B3311" w:rsidRPr="004B15E9" w:rsidRDefault="000B3311" w:rsidP="00690014">
      <w:pPr>
        <w:numPr>
          <w:ilvl w:val="4"/>
          <w:numId w:val="36"/>
        </w:numPr>
        <w:suppressAutoHyphens/>
        <w:spacing w:after="0"/>
        <w:ind w:left="1495"/>
        <w:rPr>
          <w:szCs w:val="24"/>
        </w:rPr>
      </w:pPr>
      <w:r w:rsidRPr="004B15E9">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0FCB3E0E" w14:textId="77777777" w:rsidR="000B3311" w:rsidRPr="004B15E9" w:rsidRDefault="000B3311" w:rsidP="00690014">
      <w:pPr>
        <w:numPr>
          <w:ilvl w:val="4"/>
          <w:numId w:val="36"/>
        </w:numPr>
        <w:suppressAutoHyphens/>
        <w:spacing w:after="0"/>
        <w:ind w:left="1495"/>
        <w:rPr>
          <w:szCs w:val="24"/>
        </w:rPr>
      </w:pPr>
      <w:r w:rsidRPr="004B15E9">
        <w:rPr>
          <w:szCs w:val="24"/>
        </w:rPr>
        <w:t>ak jeho vjazd alebo státie boli povolené podľa osobitného predpisu (§ 31 zákona č. 326/2005</w:t>
      </w:r>
      <w:r w:rsidR="003D64DE">
        <w:rPr>
          <w:szCs w:val="24"/>
        </w:rPr>
        <w:t xml:space="preserve"> </w:t>
      </w:r>
      <w:r w:rsidRPr="004B15E9">
        <w:rPr>
          <w:szCs w:val="24"/>
        </w:rPr>
        <w:t>Z. z. o lesoch),</w:t>
      </w:r>
    </w:p>
    <w:p w14:paraId="03185244" w14:textId="77777777" w:rsidR="000B3311" w:rsidRPr="004B15E9" w:rsidRDefault="000B3311" w:rsidP="00690014">
      <w:pPr>
        <w:numPr>
          <w:ilvl w:val="4"/>
          <w:numId w:val="36"/>
        </w:numPr>
        <w:suppressAutoHyphens/>
        <w:spacing w:after="0"/>
        <w:ind w:left="1495"/>
        <w:rPr>
          <w:szCs w:val="24"/>
        </w:rPr>
      </w:pPr>
      <w:r w:rsidRPr="004B15E9">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5718B080" w14:textId="77777777" w:rsidR="002E6DC8" w:rsidRPr="004B15E9" w:rsidRDefault="002E6DC8" w:rsidP="0066213C">
      <w:pPr>
        <w:numPr>
          <w:ilvl w:val="3"/>
          <w:numId w:val="18"/>
        </w:numPr>
        <w:suppressAutoHyphens/>
        <w:spacing w:after="0"/>
        <w:rPr>
          <w:szCs w:val="24"/>
        </w:rPr>
      </w:pPr>
      <w:r w:rsidRPr="004B15E9">
        <w:rPr>
          <w:szCs w:val="24"/>
        </w:rPr>
        <w:t>pohybovať sa mimo vyznačeného turistického chodníka alebo náučného chodníka za hranicami zastavaného územia obce [§ 14 ods. 1 písm. c)];</w:t>
      </w:r>
    </w:p>
    <w:p w14:paraId="69380860" w14:textId="77777777" w:rsidR="000B3311" w:rsidRPr="004B15E9" w:rsidRDefault="000B3311" w:rsidP="00585706">
      <w:pPr>
        <w:suppressAutoHyphens/>
        <w:spacing w:after="0"/>
        <w:ind w:left="426" w:firstLine="709"/>
        <w:rPr>
          <w:szCs w:val="24"/>
        </w:rPr>
      </w:pPr>
      <w:r w:rsidRPr="004B15E9">
        <w:rPr>
          <w:szCs w:val="24"/>
        </w:rPr>
        <w:t>Tento zákaz neplatí na pohyb:</w:t>
      </w:r>
    </w:p>
    <w:p w14:paraId="25A62E9B" w14:textId="77777777" w:rsidR="000B3311" w:rsidRPr="004B15E9" w:rsidRDefault="000B3311" w:rsidP="00585706">
      <w:pPr>
        <w:numPr>
          <w:ilvl w:val="4"/>
          <w:numId w:val="37"/>
        </w:numPr>
        <w:suppressAutoHyphens/>
        <w:spacing w:after="0"/>
        <w:ind w:left="1495"/>
        <w:rPr>
          <w:szCs w:val="24"/>
        </w:rPr>
      </w:pPr>
      <w:r w:rsidRPr="004B15E9">
        <w:rPr>
          <w:szCs w:val="24"/>
        </w:rPr>
        <w:t>v súvislosti s obhospodarovaním pozemku, výkonom práva poľovníctva alebo výkonom rybárskeho práva a na pohyb správcu vodného toku, obhospodarovateľa lesa a vlastníka, správcu a nájomcu pozemku, na ktorý sa vzťahuje tento zákaz,</w:t>
      </w:r>
    </w:p>
    <w:p w14:paraId="7356C114" w14:textId="77777777" w:rsidR="000B3311" w:rsidRPr="004B15E9" w:rsidRDefault="000B3311" w:rsidP="00585706">
      <w:pPr>
        <w:numPr>
          <w:ilvl w:val="4"/>
          <w:numId w:val="37"/>
        </w:numPr>
        <w:suppressAutoHyphens/>
        <w:spacing w:after="0"/>
        <w:ind w:left="1495"/>
        <w:rPr>
          <w:szCs w:val="24"/>
        </w:rPr>
      </w:pPr>
      <w:r w:rsidRPr="004B15E9">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623A1520" w14:textId="77777777" w:rsidR="000B3311" w:rsidRPr="004B15E9" w:rsidRDefault="000B3311" w:rsidP="00585706">
      <w:pPr>
        <w:numPr>
          <w:ilvl w:val="4"/>
          <w:numId w:val="37"/>
        </w:numPr>
        <w:suppressAutoHyphens/>
        <w:spacing w:after="0"/>
        <w:ind w:left="1495"/>
      </w:pPr>
      <w:r>
        <w:t>v súvislosti s výskumom,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69494603" w14:textId="77777777" w:rsidR="002E6DC8" w:rsidRPr="004B15E9" w:rsidRDefault="002E6DC8" w:rsidP="0066213C">
      <w:pPr>
        <w:numPr>
          <w:ilvl w:val="3"/>
          <w:numId w:val="18"/>
        </w:numPr>
        <w:suppressAutoHyphens/>
        <w:spacing w:after="0"/>
        <w:rPr>
          <w:szCs w:val="24"/>
        </w:rPr>
      </w:pPr>
      <w:r w:rsidRPr="004B15E9">
        <w:rPr>
          <w:szCs w:val="24"/>
        </w:rPr>
        <w:t>táboriť, stanovať, bivakovať, jazdiť na koni, zakladať oheň mimo uzavretých stavieb, lyžovať, vykonávať horolezecký alebo skalolezecký výstup, skialpinizmus alebo iné športové aktivity za hranicami zastavaného územia obce [§ 14 ods. 1 písm. d)];</w:t>
      </w:r>
    </w:p>
    <w:p w14:paraId="3B0FD5AE" w14:textId="77777777" w:rsidR="000B3311" w:rsidRPr="004B15E9" w:rsidRDefault="000B3311" w:rsidP="00585706">
      <w:pPr>
        <w:numPr>
          <w:ilvl w:val="4"/>
          <w:numId w:val="38"/>
        </w:numPr>
        <w:suppressAutoHyphens/>
        <w:spacing w:after="0"/>
        <w:ind w:left="1418"/>
      </w:pPr>
      <w: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69853FF6" w14:textId="77777777" w:rsidR="000B3311" w:rsidRPr="004B15E9" w:rsidRDefault="000B3311" w:rsidP="00585706">
      <w:pPr>
        <w:numPr>
          <w:ilvl w:val="4"/>
          <w:numId w:val="38"/>
        </w:numPr>
        <w:suppressAutoHyphens/>
        <w:spacing w:after="0"/>
        <w:ind w:left="1418"/>
        <w:rPr>
          <w:szCs w:val="24"/>
        </w:rPr>
      </w:pPr>
      <w:r w:rsidRPr="004B15E9">
        <w:rPr>
          <w:szCs w:val="24"/>
        </w:rPr>
        <w:t>Zákaz zakladania ohňa mimo uzavretých stavieb neplatí, ak ide o činnosť súvisiacu so zabezpečením zdravotného stavu lesného porastu.</w:t>
      </w:r>
    </w:p>
    <w:p w14:paraId="37F3B2B5" w14:textId="77777777" w:rsidR="002E6DC8" w:rsidRPr="004B15E9" w:rsidRDefault="002E6DC8" w:rsidP="0066213C">
      <w:pPr>
        <w:numPr>
          <w:ilvl w:val="3"/>
          <w:numId w:val="18"/>
        </w:numPr>
        <w:suppressAutoHyphens/>
        <w:spacing w:after="0"/>
        <w:rPr>
          <w:szCs w:val="24"/>
        </w:rPr>
      </w:pPr>
      <w:r w:rsidRPr="004B15E9">
        <w:rPr>
          <w:szCs w:val="24"/>
        </w:rPr>
        <w:t>organizovať verejné telovýchovné, športové a turistické podujatie, ako aj iné verejnosti prístupné spoločenské podujatie [§ 14 ods. 1 písm. e)];</w:t>
      </w:r>
    </w:p>
    <w:p w14:paraId="1B1BAAA4" w14:textId="77777777" w:rsidR="000B3311" w:rsidRPr="004B15E9" w:rsidRDefault="000B3311" w:rsidP="00585706">
      <w:pPr>
        <w:numPr>
          <w:ilvl w:val="4"/>
          <w:numId w:val="18"/>
        </w:numPr>
        <w:suppressAutoHyphens/>
        <w:spacing w:after="0"/>
        <w:ind w:left="1418"/>
        <w:rPr>
          <w:szCs w:val="24"/>
        </w:rPr>
      </w:pPr>
      <w:r w:rsidRPr="004B15E9">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0F6E03BD" w14:textId="77777777" w:rsidR="002E6DC8" w:rsidRPr="004B15E9" w:rsidRDefault="002E6DC8" w:rsidP="0066213C">
      <w:pPr>
        <w:numPr>
          <w:ilvl w:val="3"/>
          <w:numId w:val="18"/>
        </w:numPr>
        <w:suppressAutoHyphens/>
        <w:spacing w:after="0"/>
        <w:rPr>
          <w:szCs w:val="24"/>
        </w:rPr>
      </w:pPr>
      <w:r w:rsidRPr="004B15E9">
        <w:rPr>
          <w:szCs w:val="24"/>
        </w:rPr>
        <w:t>použiť zariadenie spôsobujúce svetelné a hlukové efekty, najmä ohňostroj, laserové zariadenie, reprodukovanú hudbu mimo uzavretých stavieb [§ 14 ods. 1 písm. f)];</w:t>
      </w:r>
    </w:p>
    <w:p w14:paraId="0A9218F2" w14:textId="77777777" w:rsidR="000B3311" w:rsidRPr="004B15E9" w:rsidRDefault="000B3311" w:rsidP="00585706">
      <w:pPr>
        <w:numPr>
          <w:ilvl w:val="4"/>
          <w:numId w:val="18"/>
        </w:numPr>
        <w:suppressAutoHyphens/>
        <w:spacing w:after="0"/>
        <w:ind w:left="1418"/>
        <w:rPr>
          <w:szCs w:val="24"/>
        </w:rPr>
      </w:pPr>
      <w:r w:rsidRPr="004B15E9">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21D3A0A2" w14:textId="77777777" w:rsidR="002E6DC8" w:rsidRPr="004B15E9" w:rsidRDefault="002E6DC8" w:rsidP="0066213C">
      <w:pPr>
        <w:numPr>
          <w:ilvl w:val="3"/>
          <w:numId w:val="18"/>
        </w:numPr>
        <w:suppressAutoHyphens/>
        <w:spacing w:after="0"/>
        <w:rPr>
          <w:szCs w:val="24"/>
        </w:rPr>
      </w:pPr>
      <w:r w:rsidRPr="004B15E9">
        <w:rPr>
          <w:szCs w:val="24"/>
        </w:rPr>
        <w:t>vysádzať alebo pestovať nepôvodné druhy rastlín alebo vypúšťať alebo chovať v zajatí nepôvodné druhy živočíchov mimo uzavretých stavieb  [§ 14 ods. 1 písm. g)];</w:t>
      </w:r>
    </w:p>
    <w:p w14:paraId="4EC61A7A" w14:textId="77777777" w:rsidR="000B3311" w:rsidRPr="004B15E9" w:rsidRDefault="000B3311" w:rsidP="00585706">
      <w:pPr>
        <w:numPr>
          <w:ilvl w:val="4"/>
          <w:numId w:val="18"/>
        </w:numPr>
        <w:suppressAutoHyphens/>
        <w:spacing w:after="0"/>
        <w:ind w:left="1418"/>
        <w:rPr>
          <w:szCs w:val="24"/>
        </w:rPr>
      </w:pPr>
      <w:r w:rsidRPr="004B15E9">
        <w:rPr>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20F299EE" w14:textId="77777777" w:rsidR="002E6DC8" w:rsidRPr="004B15E9" w:rsidRDefault="002E6DC8" w:rsidP="0066213C">
      <w:pPr>
        <w:numPr>
          <w:ilvl w:val="3"/>
          <w:numId w:val="18"/>
        </w:numPr>
        <w:suppressAutoHyphens/>
        <w:spacing w:after="0"/>
        <w:rPr>
          <w:szCs w:val="24"/>
        </w:rPr>
      </w:pPr>
      <w:r w:rsidRPr="004B15E9">
        <w:rPr>
          <w:szCs w:val="24"/>
        </w:rPr>
        <w:t>zbierať rastliny vrátane ich plodov [§ 14 ods. 1 písm. h)];</w:t>
      </w:r>
    </w:p>
    <w:p w14:paraId="1608109C" w14:textId="77777777" w:rsidR="000B3311" w:rsidRPr="004B15E9" w:rsidRDefault="000B3311" w:rsidP="00585706">
      <w:pPr>
        <w:suppressAutoHyphens/>
        <w:spacing w:after="0"/>
        <w:ind w:left="1418" w:hanging="284"/>
        <w:rPr>
          <w:szCs w:val="24"/>
        </w:rPr>
      </w:pPr>
      <w:r w:rsidRPr="004B15E9">
        <w:rPr>
          <w:szCs w:val="24"/>
        </w:rPr>
        <w:t>Tento zákaz neplatí:</w:t>
      </w:r>
    </w:p>
    <w:p w14:paraId="4E71FFA5" w14:textId="77777777" w:rsidR="000B3311" w:rsidRPr="004B15E9" w:rsidRDefault="000B3311" w:rsidP="00585706">
      <w:pPr>
        <w:numPr>
          <w:ilvl w:val="4"/>
          <w:numId w:val="18"/>
        </w:numPr>
        <w:suppressAutoHyphens/>
        <w:spacing w:after="0"/>
        <w:ind w:left="1418" w:hanging="284"/>
        <w:rPr>
          <w:szCs w:val="24"/>
        </w:rPr>
      </w:pPr>
      <w:r w:rsidRPr="004B15E9">
        <w:rPr>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06694805" w14:textId="77777777" w:rsidR="000B3311" w:rsidRPr="004B15E9" w:rsidRDefault="000B3311" w:rsidP="00585706">
      <w:pPr>
        <w:numPr>
          <w:ilvl w:val="4"/>
          <w:numId w:val="18"/>
        </w:numPr>
        <w:suppressAutoHyphens/>
        <w:spacing w:after="0"/>
        <w:ind w:left="1418" w:hanging="284"/>
        <w:rPr>
          <w:szCs w:val="24"/>
        </w:rPr>
      </w:pPr>
      <w:r w:rsidRPr="004B15E9">
        <w:rPr>
          <w:szCs w:val="24"/>
        </w:rPr>
        <w:t>na vlastníka, správcu a nájomcu pozemku, na ktorý sa vzťahuje tento zákaz.</w:t>
      </w:r>
    </w:p>
    <w:p w14:paraId="0FFC8A96" w14:textId="77777777" w:rsidR="002E6DC8" w:rsidRPr="004B15E9" w:rsidRDefault="002E6DC8" w:rsidP="0066213C">
      <w:pPr>
        <w:numPr>
          <w:ilvl w:val="3"/>
          <w:numId w:val="18"/>
        </w:numPr>
        <w:suppressAutoHyphens/>
        <w:spacing w:after="0"/>
        <w:rPr>
          <w:szCs w:val="24"/>
        </w:rPr>
      </w:pPr>
      <w:r w:rsidRPr="004B15E9">
        <w:rPr>
          <w:szCs w:val="24"/>
        </w:rPr>
        <w:t xml:space="preserve">organizovať spoločné poľovačky [§ 14 ods. 1 písm. i)]; </w:t>
      </w:r>
    </w:p>
    <w:p w14:paraId="665D5AC1" w14:textId="77777777" w:rsidR="002E6DC8" w:rsidRPr="004B15E9" w:rsidRDefault="002E6DC8" w:rsidP="0066213C">
      <w:pPr>
        <w:numPr>
          <w:ilvl w:val="3"/>
          <w:numId w:val="18"/>
        </w:numPr>
        <w:suppressAutoHyphens/>
        <w:spacing w:after="0"/>
        <w:rPr>
          <w:szCs w:val="24"/>
        </w:rPr>
      </w:pPr>
      <w:r w:rsidRPr="004B15E9">
        <w:rPr>
          <w:szCs w:val="24"/>
        </w:rPr>
        <w:t>vykonávať banskú činnosť a činnosť vykonávanú banským spôsobom [§ 14 ods. 1 písm. j)];</w:t>
      </w:r>
    </w:p>
    <w:p w14:paraId="266F9C25" w14:textId="77777777" w:rsidR="002E6DC8" w:rsidRPr="004B15E9" w:rsidRDefault="002E6DC8" w:rsidP="0066213C">
      <w:pPr>
        <w:numPr>
          <w:ilvl w:val="3"/>
          <w:numId w:val="18"/>
        </w:numPr>
        <w:suppressAutoHyphens/>
        <w:spacing w:after="0"/>
        <w:rPr>
          <w:szCs w:val="24"/>
        </w:rPr>
      </w:pPr>
      <w:r w:rsidRPr="004B15E9">
        <w:rPr>
          <w:szCs w:val="24"/>
        </w:rPr>
        <w:t>rozorávať alebo inak odstraňovať existujúce trvalé trávne porasty [§ 14 ods. 1 písm. k)];</w:t>
      </w:r>
    </w:p>
    <w:p w14:paraId="22C5FEDA" w14:textId="77777777" w:rsidR="002E6DC8" w:rsidRPr="004B15E9" w:rsidRDefault="002E6DC8" w:rsidP="0066213C">
      <w:pPr>
        <w:numPr>
          <w:ilvl w:val="3"/>
          <w:numId w:val="18"/>
        </w:numPr>
        <w:suppressAutoHyphens/>
        <w:spacing w:after="0"/>
        <w:rPr>
          <w:szCs w:val="24"/>
        </w:rPr>
      </w:pPr>
      <w:r w:rsidRPr="004B15E9">
        <w:rPr>
          <w:szCs w:val="24"/>
        </w:rPr>
        <w:t>používať iné spôsoby hospodárenia v lesoch ako prírode blízke hospodárenie [§ 14 ods. 1 písm. l)];</w:t>
      </w:r>
    </w:p>
    <w:p w14:paraId="20CEA8A5" w14:textId="77777777" w:rsidR="002E6DC8" w:rsidRPr="004B15E9" w:rsidRDefault="002E6DC8" w:rsidP="0066213C">
      <w:pPr>
        <w:numPr>
          <w:ilvl w:val="0"/>
          <w:numId w:val="8"/>
        </w:numPr>
        <w:suppressAutoHyphens/>
        <w:spacing w:after="0"/>
        <w:rPr>
          <w:szCs w:val="24"/>
        </w:rPr>
      </w:pPr>
      <w:r w:rsidRPr="004B15E9">
        <w:rPr>
          <w:szCs w:val="24"/>
        </w:rPr>
        <w:t>zriadiť poľovnícke zariadenie alebo rybochovné zariadenie;</w:t>
      </w:r>
    </w:p>
    <w:p w14:paraId="3328854E" w14:textId="77777777" w:rsidR="002E6DC8" w:rsidRPr="004B15E9" w:rsidRDefault="002E6DC8" w:rsidP="0066213C">
      <w:pPr>
        <w:numPr>
          <w:ilvl w:val="0"/>
          <w:numId w:val="8"/>
        </w:numPr>
        <w:suppressAutoHyphens/>
        <w:spacing w:after="0"/>
        <w:rPr>
          <w:szCs w:val="24"/>
        </w:rPr>
      </w:pPr>
      <w:r w:rsidRPr="004B15E9">
        <w:rPr>
          <w:szCs w:val="24"/>
        </w:rPr>
        <w:t>umiestniť informačné, reklamné alebo propagačné zariadenie, ako aj akýkoľvek iný reklamný alebo propagačný pútač, alebo tabuľu;</w:t>
      </w:r>
    </w:p>
    <w:p w14:paraId="348EC020" w14:textId="77777777" w:rsidR="002E6DC8" w:rsidRPr="004B15E9" w:rsidRDefault="002E6DC8" w:rsidP="0066213C">
      <w:pPr>
        <w:numPr>
          <w:ilvl w:val="0"/>
          <w:numId w:val="8"/>
        </w:numPr>
        <w:suppressAutoHyphens/>
        <w:spacing w:after="0"/>
        <w:rPr>
          <w:szCs w:val="24"/>
        </w:rPr>
      </w:pPr>
      <w:r w:rsidRPr="004B15E9">
        <w:rPr>
          <w:szCs w:val="24"/>
        </w:rPr>
        <w:t>aplikovať chemické látky a hnojivá;</w:t>
      </w:r>
    </w:p>
    <w:p w14:paraId="636D6DB4" w14:textId="77777777" w:rsidR="002E6DC8" w:rsidRPr="004B15E9" w:rsidRDefault="002E6DC8" w:rsidP="0066213C">
      <w:pPr>
        <w:numPr>
          <w:ilvl w:val="0"/>
          <w:numId w:val="8"/>
        </w:numPr>
        <w:suppressAutoHyphens/>
        <w:spacing w:after="0"/>
        <w:rPr>
          <w:szCs w:val="24"/>
        </w:rPr>
      </w:pPr>
      <w:r w:rsidRPr="004B15E9">
        <w:rPr>
          <w:szCs w:val="24"/>
        </w:rPr>
        <w:t>rúbať dreviny okrem inváznych nepôvodných druhov drevín uvedených v zoznamoch podľa osobitných predpisov;</w:t>
      </w:r>
    </w:p>
    <w:p w14:paraId="781689AC" w14:textId="77777777" w:rsidR="002E6DC8" w:rsidRPr="004B15E9" w:rsidRDefault="002E6DC8" w:rsidP="0066213C">
      <w:pPr>
        <w:numPr>
          <w:ilvl w:val="0"/>
          <w:numId w:val="8"/>
        </w:numPr>
        <w:suppressAutoHyphens/>
        <w:spacing w:after="0"/>
        <w:rPr>
          <w:szCs w:val="24"/>
        </w:rPr>
      </w:pPr>
      <w:r w:rsidRPr="004B15E9">
        <w:rPr>
          <w:szCs w:val="24"/>
        </w:rPr>
        <w:t>zbierať nerasty alebo skameneliny;</w:t>
      </w:r>
    </w:p>
    <w:p w14:paraId="13AC9249" w14:textId="77777777" w:rsidR="002E6DC8" w:rsidRPr="004B15E9" w:rsidRDefault="002E6DC8" w:rsidP="0066213C">
      <w:pPr>
        <w:numPr>
          <w:ilvl w:val="0"/>
          <w:numId w:val="8"/>
        </w:numPr>
        <w:suppressAutoHyphens/>
        <w:spacing w:after="0"/>
        <w:rPr>
          <w:szCs w:val="24"/>
        </w:rPr>
      </w:pPr>
      <w:r w:rsidRPr="004B15E9">
        <w:rPr>
          <w:szCs w:val="24"/>
        </w:rPr>
        <w:t>oplocovať pozemok okrem oplotenia lesnej škôlky, ovocného sadu a vinice;</w:t>
      </w:r>
    </w:p>
    <w:p w14:paraId="5E74A54D" w14:textId="77777777" w:rsidR="002E6DC8" w:rsidRPr="004B15E9" w:rsidRDefault="002E6DC8" w:rsidP="0066213C">
      <w:pPr>
        <w:numPr>
          <w:ilvl w:val="0"/>
          <w:numId w:val="8"/>
        </w:numPr>
        <w:suppressAutoHyphens/>
        <w:spacing w:after="0"/>
        <w:rPr>
          <w:szCs w:val="24"/>
        </w:rPr>
      </w:pPr>
      <w:r w:rsidRPr="004B15E9">
        <w:rPr>
          <w:szCs w:val="24"/>
        </w:rPr>
        <w:t>umiestniť košiar, stavbu alebo iné zariadenie na ochranu hospodárskych zvierat;</w:t>
      </w:r>
    </w:p>
    <w:p w14:paraId="3BF67050" w14:textId="77777777" w:rsidR="000B3311" w:rsidRPr="004B15E9" w:rsidRDefault="000B3311" w:rsidP="00585706">
      <w:pPr>
        <w:numPr>
          <w:ilvl w:val="1"/>
          <w:numId w:val="8"/>
        </w:numPr>
        <w:suppressAutoHyphens/>
        <w:spacing w:after="0"/>
        <w:ind w:left="709"/>
        <w:rPr>
          <w:szCs w:val="24"/>
        </w:rPr>
      </w:pPr>
      <w:r w:rsidRPr="004B15E9">
        <w:rPr>
          <w:szCs w:val="24"/>
        </w:rPr>
        <w:t>Tento zákaz neplatí na miestach, ktoré okresný úrad v sídle kraja vyhradí uverejnením zoznamu týchto miest na svojej úradnej tabuli, webovom sídle a na úradnej tabuli dotknutej obce.</w:t>
      </w:r>
    </w:p>
    <w:p w14:paraId="783F71C5" w14:textId="77777777" w:rsidR="002E6DC8" w:rsidRPr="004B15E9" w:rsidRDefault="002E6DC8" w:rsidP="0066213C">
      <w:pPr>
        <w:numPr>
          <w:ilvl w:val="0"/>
          <w:numId w:val="8"/>
        </w:numPr>
        <w:suppressAutoHyphens/>
        <w:spacing w:after="0"/>
        <w:rPr>
          <w:szCs w:val="24"/>
        </w:rPr>
      </w:pPr>
      <w:r w:rsidRPr="004B15E9">
        <w:rPr>
          <w:szCs w:val="24"/>
        </w:rPr>
        <w:t>vykonávať geologické práce;</w:t>
      </w:r>
    </w:p>
    <w:p w14:paraId="34FC8210" w14:textId="77777777" w:rsidR="002E6DC8" w:rsidRPr="004B15E9" w:rsidRDefault="002E6DC8" w:rsidP="0066213C">
      <w:pPr>
        <w:numPr>
          <w:ilvl w:val="0"/>
          <w:numId w:val="8"/>
        </w:numPr>
        <w:suppressAutoHyphens/>
        <w:spacing w:after="0"/>
        <w:rPr>
          <w:szCs w:val="24"/>
        </w:rPr>
      </w:pPr>
      <w:r w:rsidRPr="004B15E9">
        <w:rPr>
          <w:szCs w:val="24"/>
        </w:rPr>
        <w:t>umiestniť zariadenie na vodnom toku alebo inej vodnej ploche neslúžiacej plavbe alebo správe vodného toku alebo vodného diela;</w:t>
      </w:r>
    </w:p>
    <w:p w14:paraId="56165E14" w14:textId="77777777" w:rsidR="002E6DC8" w:rsidRPr="004B15E9" w:rsidRDefault="002E6DC8" w:rsidP="0066213C">
      <w:pPr>
        <w:numPr>
          <w:ilvl w:val="0"/>
          <w:numId w:val="8"/>
        </w:numPr>
        <w:suppressAutoHyphens/>
        <w:spacing w:after="0"/>
        <w:rPr>
          <w:szCs w:val="24"/>
        </w:rPr>
      </w:pPr>
      <w:r w:rsidRPr="004B15E9">
        <w:rPr>
          <w:szCs w:val="24"/>
        </w:rPr>
        <w:t>voľne pustiť psa okrem psa používaného na plnenie úloh podľa osobitných predpisov (služobný pes) a poľovného psa;</w:t>
      </w:r>
    </w:p>
    <w:p w14:paraId="3323FCEF" w14:textId="77777777" w:rsidR="002E6DC8" w:rsidRPr="004B15E9" w:rsidRDefault="002E6DC8" w:rsidP="0066213C">
      <w:pPr>
        <w:numPr>
          <w:ilvl w:val="0"/>
          <w:numId w:val="8"/>
        </w:numPr>
        <w:suppressAutoHyphens/>
        <w:spacing w:after="0"/>
        <w:rPr>
          <w:szCs w:val="24"/>
        </w:rPr>
      </w:pPr>
      <w:r w:rsidRPr="004B15E9">
        <w:rPr>
          <w:szCs w:val="24"/>
        </w:rPr>
        <w:t>prikrmovať alebo vnadiť zver.</w:t>
      </w:r>
    </w:p>
    <w:p w14:paraId="06AB243C" w14:textId="77777777" w:rsidR="002E6DC8" w:rsidRPr="004B15E9" w:rsidRDefault="002E6DC8" w:rsidP="002E6DC8">
      <w:pPr>
        <w:spacing w:after="0"/>
        <w:rPr>
          <w:szCs w:val="24"/>
        </w:rPr>
      </w:pPr>
    </w:p>
    <w:p w14:paraId="6E99C93E" w14:textId="77777777" w:rsidR="002B26D7" w:rsidRPr="00C1226C" w:rsidRDefault="002E6DC8" w:rsidP="002B26D7">
      <w:pPr>
        <w:spacing w:after="0"/>
        <w:rPr>
          <w:szCs w:val="24"/>
        </w:rPr>
      </w:pPr>
      <w:r w:rsidRPr="00C1226C">
        <w:rPr>
          <w:szCs w:val="24"/>
        </w:rPr>
        <w:t>Výni</w:t>
      </w:r>
      <w:r w:rsidRPr="00ED2273">
        <w:rPr>
          <w:szCs w:val="24"/>
        </w:rPr>
        <w:t xml:space="preserve">mku zo zakázaných činností v území so štvrtým stupňom ochrany </w:t>
      </w:r>
      <w:r w:rsidR="00DB00A5" w:rsidRPr="00ED2273">
        <w:rPr>
          <w:szCs w:val="24"/>
        </w:rPr>
        <w:t xml:space="preserve">môže </w:t>
      </w:r>
      <w:r w:rsidRPr="00ED2273">
        <w:rPr>
          <w:szCs w:val="24"/>
        </w:rPr>
        <w:t>povo</w:t>
      </w:r>
      <w:r w:rsidR="00DB00A5" w:rsidRPr="000A3F8A">
        <w:rPr>
          <w:szCs w:val="24"/>
        </w:rPr>
        <w:t>liť</w:t>
      </w:r>
      <w:r w:rsidRPr="004B15E9">
        <w:rPr>
          <w:szCs w:val="24"/>
        </w:rPr>
        <w:t xml:space="preserve"> v zmysle § 67 zákona </w:t>
      </w:r>
      <w:r w:rsidRPr="004B15E9">
        <w:rPr>
          <w:b/>
          <w:szCs w:val="24"/>
        </w:rPr>
        <w:t>OÚ v</w:t>
      </w:r>
      <w:r w:rsidR="002B26D7">
        <w:rPr>
          <w:b/>
          <w:szCs w:val="24"/>
        </w:rPr>
        <w:t> </w:t>
      </w:r>
      <w:r w:rsidRPr="004B15E9">
        <w:rPr>
          <w:b/>
          <w:szCs w:val="24"/>
        </w:rPr>
        <w:t>SK</w:t>
      </w:r>
      <w:r w:rsidR="002B26D7">
        <w:rPr>
          <w:b/>
          <w:szCs w:val="24"/>
        </w:rPr>
        <w:t xml:space="preserve">.  </w:t>
      </w:r>
      <w:r w:rsidR="002B26D7">
        <w:rPr>
          <w:szCs w:val="24"/>
        </w:rPr>
        <w:t>Podľa § 29 ods. 3  zákona možno povoliť zakázané činnosti, ak  je ich vykonanie:</w:t>
      </w:r>
    </w:p>
    <w:p w14:paraId="1CCA3940" w14:textId="77777777" w:rsidR="002B26D7" w:rsidRPr="00C1226C" w:rsidRDefault="002B26D7" w:rsidP="00C1226C">
      <w:pPr>
        <w:spacing w:after="0"/>
        <w:ind w:left="284"/>
        <w:rPr>
          <w:szCs w:val="24"/>
        </w:rPr>
      </w:pPr>
      <w:r w:rsidRPr="00C1226C">
        <w:rPr>
          <w:szCs w:val="24"/>
        </w:rPr>
        <w:t>a)</w:t>
      </w:r>
      <w:r>
        <w:rPr>
          <w:szCs w:val="24"/>
        </w:rPr>
        <w:t xml:space="preserve"> </w:t>
      </w:r>
      <w:r w:rsidRPr="00C1226C">
        <w:rPr>
          <w:szCs w:val="24"/>
        </w:rPr>
        <w:t>v záujme ochrany prírody a krajiny,</w:t>
      </w:r>
    </w:p>
    <w:p w14:paraId="15030B1E" w14:textId="77777777" w:rsidR="002B26D7" w:rsidRPr="00C1226C" w:rsidRDefault="002B26D7" w:rsidP="00C1226C">
      <w:pPr>
        <w:spacing w:after="0"/>
        <w:ind w:left="284"/>
        <w:rPr>
          <w:szCs w:val="24"/>
        </w:rPr>
      </w:pPr>
      <w:r w:rsidRPr="00C1226C">
        <w:rPr>
          <w:szCs w:val="24"/>
        </w:rPr>
        <w:t>b)</w:t>
      </w:r>
      <w:r>
        <w:rPr>
          <w:szCs w:val="24"/>
        </w:rPr>
        <w:t xml:space="preserve"> </w:t>
      </w:r>
      <w:r w:rsidRPr="00C1226C">
        <w:rPr>
          <w:szCs w:val="24"/>
        </w:rPr>
        <w:t>ak činnosť významne neovplyvní stav predmetu ochrany z hľadiska cieľov jeho ochrany,</w:t>
      </w:r>
    </w:p>
    <w:p w14:paraId="30CE4096" w14:textId="77777777" w:rsidR="002E6DC8" w:rsidRPr="00C1226C" w:rsidRDefault="002B26D7" w:rsidP="00C1226C">
      <w:pPr>
        <w:spacing w:after="0"/>
        <w:ind w:left="284"/>
        <w:rPr>
          <w:snapToGrid w:val="0"/>
          <w:szCs w:val="24"/>
        </w:rPr>
      </w:pPr>
      <w:r w:rsidRPr="00C1226C">
        <w:rPr>
          <w:szCs w:val="24"/>
        </w:rPr>
        <w:t>c)</w:t>
      </w:r>
      <w:r>
        <w:rPr>
          <w:szCs w:val="24"/>
        </w:rPr>
        <w:t xml:space="preserve"> </w:t>
      </w:r>
      <w:r w:rsidRPr="00C1226C">
        <w:rPr>
          <w:szCs w:val="24"/>
        </w:rPr>
        <w:t>v záujme nevyhnutných dôvodov vyššieho verejného záujmu.</w:t>
      </w:r>
    </w:p>
    <w:p w14:paraId="7390874A" w14:textId="77777777" w:rsidR="002E6DC8" w:rsidRPr="00C1226C" w:rsidRDefault="002E6DC8" w:rsidP="009A458E">
      <w:pPr>
        <w:widowControl w:val="0"/>
        <w:spacing w:after="0"/>
        <w:ind w:left="284"/>
        <w:rPr>
          <w:snapToGrid w:val="0"/>
          <w:szCs w:val="24"/>
        </w:rPr>
      </w:pPr>
    </w:p>
    <w:p w14:paraId="0AA3290F" w14:textId="77777777" w:rsidR="002E6DC8" w:rsidRPr="004B15E9" w:rsidRDefault="002E6DC8" w:rsidP="002E6DC8">
      <w:pPr>
        <w:spacing w:after="0"/>
        <w:rPr>
          <w:szCs w:val="24"/>
          <w:u w:val="single"/>
        </w:rPr>
      </w:pPr>
      <w:r w:rsidRPr="004B15E9">
        <w:rPr>
          <w:b/>
          <w:szCs w:val="24"/>
          <w:u w:val="single"/>
        </w:rPr>
        <w:t>Na území, na ktorom platí 4. stupeň ochrany, sa podľa § 15 ods. 2 vyžaduje súhlas orgánu ochrany prírody na</w:t>
      </w:r>
      <w:r w:rsidRPr="004B15E9">
        <w:rPr>
          <w:szCs w:val="24"/>
          <w:u w:val="single"/>
        </w:rPr>
        <w:t>:</w:t>
      </w:r>
    </w:p>
    <w:p w14:paraId="306ACBA3" w14:textId="77777777" w:rsidR="002E6DC8" w:rsidRPr="004B15E9" w:rsidRDefault="002E6DC8" w:rsidP="0066213C">
      <w:pPr>
        <w:numPr>
          <w:ilvl w:val="2"/>
          <w:numId w:val="5"/>
        </w:numPr>
        <w:suppressAutoHyphens/>
        <w:spacing w:after="0"/>
        <w:rPr>
          <w:szCs w:val="24"/>
          <w:u w:val="single"/>
        </w:rPr>
      </w:pPr>
      <w:r w:rsidRPr="004B15E9">
        <w:rPr>
          <w:szCs w:val="24"/>
        </w:rPr>
        <w:t>vykonávanie vybraných činností uvedených v § 13 ods. 2 písm. a), c), i), j), l), o) a p) a § 14 ods. 2 písm. d), e) a h) zákona:</w:t>
      </w:r>
    </w:p>
    <w:p w14:paraId="0C1305FC" w14:textId="77777777" w:rsidR="002E6DC8" w:rsidRPr="004B15E9" w:rsidRDefault="00D023C9" w:rsidP="00D023C9">
      <w:pPr>
        <w:numPr>
          <w:ilvl w:val="0"/>
          <w:numId w:val="10"/>
        </w:numPr>
        <w:suppressAutoHyphens/>
        <w:spacing w:after="0"/>
        <w:rPr>
          <w:szCs w:val="24"/>
        </w:rPr>
      </w:pPr>
      <w:r w:rsidRPr="00D023C9">
        <w:rPr>
          <w:szCs w:val="24"/>
        </w:rPr>
        <w:t>umiestnenie výsadby drevín a ich druhové zloženie za hranicami zastavaného územia obce mimo ovocného sadu, vinice, chmeľnice a záhrady</w:t>
      </w:r>
      <w:r w:rsidRPr="00D023C9" w:rsidDel="00D023C9">
        <w:rPr>
          <w:szCs w:val="24"/>
        </w:rPr>
        <w:t xml:space="preserve"> </w:t>
      </w:r>
      <w:r w:rsidR="002E6DC8" w:rsidRPr="004B15E9">
        <w:rPr>
          <w:szCs w:val="24"/>
        </w:rPr>
        <w:t xml:space="preserve">[v zmysle § 15 ods. 2 písm. a) v znení § 13 ods. 2 písm. a)]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50D938E3" w14:textId="77777777" w:rsidR="002E6DC8" w:rsidRPr="004B15E9" w:rsidRDefault="00D023C9" w:rsidP="00D023C9">
      <w:pPr>
        <w:numPr>
          <w:ilvl w:val="0"/>
          <w:numId w:val="10"/>
        </w:numPr>
        <w:suppressAutoHyphens/>
        <w:spacing w:after="0"/>
        <w:rPr>
          <w:szCs w:val="24"/>
        </w:rPr>
      </w:pPr>
      <w:r w:rsidRPr="00D023C9">
        <w:rPr>
          <w:szCs w:val="24"/>
        </w:rPr>
        <w:t>výstavbu lesných ciest a zvážnic, rekonštrukciu lesných ciest a zvážnic, ktorou sa menia ich technické parametre alebo účel využitia, a budovanie protipožiarnych rozčleňovacích pásov</w:t>
      </w:r>
      <w:r w:rsidRPr="00D023C9" w:rsidDel="00D023C9">
        <w:rPr>
          <w:szCs w:val="24"/>
        </w:rPr>
        <w:t xml:space="preserve"> </w:t>
      </w:r>
      <w:r w:rsidR="002E6DC8" w:rsidRPr="004B15E9">
        <w:rPr>
          <w:szCs w:val="24"/>
        </w:rPr>
        <w:t xml:space="preserve">[v zmysle § 15 ods. 2 písm. a) v znení § 13 ods. 2 písm. c)] – </w:t>
      </w:r>
      <w:r w:rsidR="002E6DC8" w:rsidRPr="004B15E9">
        <w:rPr>
          <w:b/>
          <w:snapToGrid w:val="0"/>
          <w:szCs w:val="24"/>
        </w:rPr>
        <w:t>OÚ v SK</w:t>
      </w:r>
      <w:r w:rsidR="002E6DC8" w:rsidRPr="004B15E9">
        <w:rPr>
          <w:szCs w:val="24"/>
        </w:rPr>
        <w:t>;</w:t>
      </w:r>
    </w:p>
    <w:p w14:paraId="386839FA" w14:textId="77777777" w:rsidR="002E6DC8" w:rsidRPr="004B15E9" w:rsidRDefault="00D023C9" w:rsidP="00D023C9">
      <w:pPr>
        <w:numPr>
          <w:ilvl w:val="0"/>
          <w:numId w:val="10"/>
        </w:numPr>
        <w:suppressAutoHyphens/>
        <w:spacing w:after="0"/>
        <w:rPr>
          <w:szCs w:val="24"/>
        </w:rPr>
      </w:pPr>
      <w:r w:rsidRPr="00D023C9">
        <w:rPr>
          <w:szCs w:val="24"/>
        </w:rPr>
        <w:t>budovanie a vyznačenie turistického chodníka, náučného chodníka, bežeckej trasy, lyžiarskej trasy, cyklotrasy alebo mototrasy</w:t>
      </w:r>
      <w:r w:rsidRPr="00D023C9" w:rsidDel="00D023C9">
        <w:rPr>
          <w:szCs w:val="24"/>
        </w:rPr>
        <w:t xml:space="preserve"> </w:t>
      </w:r>
      <w:r w:rsidR="002E6DC8" w:rsidRPr="004B15E9">
        <w:rPr>
          <w:szCs w:val="24"/>
        </w:rPr>
        <w:t xml:space="preserve">[v zmysle § 15 ods. 2 písm. a) v znení § 13 ods. 2 písm. i)] </w:t>
      </w:r>
      <w:r w:rsidR="002E6DC8" w:rsidRPr="004B15E9">
        <w:rPr>
          <w:snapToGrid w:val="0"/>
          <w:szCs w:val="24"/>
        </w:rPr>
        <w:t xml:space="preserve">– </w:t>
      </w:r>
      <w:r w:rsidR="002E6DC8" w:rsidRPr="004B15E9">
        <w:rPr>
          <w:b/>
          <w:snapToGrid w:val="0"/>
          <w:szCs w:val="24"/>
        </w:rPr>
        <w:t>OÚ v SK</w:t>
      </w:r>
      <w:r w:rsidR="002E6DC8" w:rsidRPr="004B15E9">
        <w:rPr>
          <w:szCs w:val="24"/>
        </w:rPr>
        <w:t>;</w:t>
      </w:r>
    </w:p>
    <w:p w14:paraId="1184F9AD" w14:textId="77777777" w:rsidR="002E6DC8" w:rsidRPr="004B15E9" w:rsidRDefault="00D023C9" w:rsidP="00D023C9">
      <w:pPr>
        <w:numPr>
          <w:ilvl w:val="0"/>
          <w:numId w:val="10"/>
        </w:numPr>
        <w:suppressAutoHyphens/>
        <w:spacing w:after="0"/>
        <w:rPr>
          <w:szCs w:val="24"/>
        </w:rPr>
      </w:pPr>
      <w:r w:rsidRPr="00D023C9">
        <w:rPr>
          <w:szCs w:val="24"/>
        </w:rPr>
        <w:t>vykonávanie prípravy alebo výcviku ozbrojenými zbormi, ozbrojenými silami, Hasičským a záchranným zborom alebo zložkami inte</w:t>
      </w:r>
      <w:r w:rsidR="00ED2273">
        <w:rPr>
          <w:szCs w:val="24"/>
        </w:rPr>
        <w:t>grovaného záchranného systému</w:t>
      </w:r>
      <w:r w:rsidRPr="00D023C9">
        <w:rPr>
          <w:szCs w:val="24"/>
        </w:rPr>
        <w:t xml:space="preserve"> za hranicami zastavaného územia obce</w:t>
      </w:r>
      <w:r w:rsidRPr="00D023C9" w:rsidDel="00D023C9">
        <w:rPr>
          <w:szCs w:val="24"/>
        </w:rPr>
        <w:t xml:space="preserve"> </w:t>
      </w:r>
      <w:r w:rsidR="002E6DC8" w:rsidRPr="004B15E9">
        <w:rPr>
          <w:szCs w:val="24"/>
        </w:rPr>
        <w:t xml:space="preserve">[v zmysle § 15 ods. 2 písm. a) v znení § 13 ods. 2 písm. j)] </w:t>
      </w:r>
      <w:r w:rsidR="002E6DC8" w:rsidRPr="004B15E9">
        <w:rPr>
          <w:snapToGrid w:val="0"/>
          <w:szCs w:val="24"/>
        </w:rPr>
        <w:t>–</w:t>
      </w:r>
      <w:r w:rsidR="002E6DC8" w:rsidRPr="004B15E9">
        <w:rPr>
          <w:b/>
          <w:snapToGrid w:val="0"/>
          <w:szCs w:val="24"/>
        </w:rPr>
        <w:t xml:space="preserve"> MŽP SR</w:t>
      </w:r>
      <w:r w:rsidR="002E6DC8" w:rsidRPr="004B15E9">
        <w:rPr>
          <w:szCs w:val="24"/>
        </w:rPr>
        <w:t>;</w:t>
      </w:r>
    </w:p>
    <w:p w14:paraId="356B0AC2" w14:textId="77777777" w:rsidR="002E6DC8" w:rsidRPr="004B15E9" w:rsidRDefault="00D023C9" w:rsidP="00D023C9">
      <w:pPr>
        <w:numPr>
          <w:ilvl w:val="0"/>
          <w:numId w:val="10"/>
        </w:numPr>
        <w:suppressAutoHyphens/>
        <w:spacing w:after="0"/>
        <w:rPr>
          <w:szCs w:val="24"/>
        </w:rPr>
      </w:pPr>
      <w:r w:rsidRPr="00D023C9">
        <w:rPr>
          <w:szCs w:val="24"/>
        </w:rPr>
        <w:t>umiestnenie prenosného zariadenia, ako je predajný stánok, prístrešok, konštrukcia alebo zariadenie na slávnostnú výzdobu a osvetlenie budov, scénickej stavby pre film alebo televíziu za hranicami zastavaného územia obce</w:t>
      </w:r>
      <w:r w:rsidRPr="00D023C9" w:rsidDel="00D023C9">
        <w:rPr>
          <w:szCs w:val="24"/>
        </w:rPr>
        <w:t xml:space="preserve"> </w:t>
      </w:r>
      <w:r w:rsidR="002E6DC8" w:rsidRPr="004B15E9">
        <w:rPr>
          <w:szCs w:val="24"/>
        </w:rPr>
        <w:t xml:space="preserve">[v zmysle § 15 ods. 2 písm. a) v znení § 13 ods. 2 písm. l)]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6688950F" w14:textId="77777777" w:rsidR="002E6DC8" w:rsidRPr="004B15E9" w:rsidRDefault="00D023C9" w:rsidP="00D023C9">
      <w:pPr>
        <w:numPr>
          <w:ilvl w:val="0"/>
          <w:numId w:val="10"/>
        </w:numPr>
        <w:suppressAutoHyphens/>
        <w:spacing w:after="0"/>
        <w:rPr>
          <w:szCs w:val="24"/>
        </w:rPr>
      </w:pPr>
      <w:r w:rsidRPr="00D023C9">
        <w:rPr>
          <w:szCs w:val="24"/>
        </w:rPr>
        <w:t>vypúšťanie vodnej nádrže alebo rybníka</w:t>
      </w:r>
      <w:r w:rsidRPr="00D023C9" w:rsidDel="00D023C9">
        <w:rPr>
          <w:szCs w:val="24"/>
        </w:rPr>
        <w:t xml:space="preserve"> </w:t>
      </w:r>
      <w:r w:rsidR="002E6DC8" w:rsidRPr="004B15E9">
        <w:rPr>
          <w:szCs w:val="24"/>
        </w:rPr>
        <w:t xml:space="preserve">[v zmysle § 15 ods. 2 písm. a) v znení § 13 ods. 2 písm. o)] </w:t>
      </w:r>
      <w:r w:rsidR="002E6DC8" w:rsidRPr="004B15E9">
        <w:rPr>
          <w:snapToGrid w:val="0"/>
          <w:szCs w:val="24"/>
        </w:rPr>
        <w:t xml:space="preserve">– </w:t>
      </w:r>
      <w:r w:rsidR="002E6DC8" w:rsidRPr="004B15E9">
        <w:rPr>
          <w:b/>
          <w:snapToGrid w:val="0"/>
          <w:szCs w:val="24"/>
        </w:rPr>
        <w:t>OÚ v SK</w:t>
      </w:r>
      <w:r w:rsidR="002E6DC8" w:rsidRPr="004B15E9">
        <w:rPr>
          <w:szCs w:val="24"/>
        </w:rPr>
        <w:t>;</w:t>
      </w:r>
    </w:p>
    <w:p w14:paraId="20CB3F76" w14:textId="77777777" w:rsidR="002E6DC8" w:rsidRPr="004B15E9" w:rsidRDefault="00D023C9" w:rsidP="00D023C9">
      <w:pPr>
        <w:numPr>
          <w:ilvl w:val="0"/>
          <w:numId w:val="10"/>
        </w:numPr>
        <w:suppressAutoHyphens/>
        <w:spacing w:after="0"/>
        <w:rPr>
          <w:szCs w:val="24"/>
        </w:rPr>
      </w:pPr>
      <w:r w:rsidRPr="00D023C9">
        <w:rPr>
          <w:szCs w:val="24"/>
        </w:rPr>
        <w:t>vypaľovanie bylín, stromov alebo krov</w:t>
      </w:r>
      <w:r w:rsidRPr="00D023C9" w:rsidDel="00D023C9">
        <w:rPr>
          <w:szCs w:val="24"/>
        </w:rPr>
        <w:t xml:space="preserve"> </w:t>
      </w:r>
      <w:r w:rsidR="002E6DC8" w:rsidRPr="004B15E9">
        <w:rPr>
          <w:szCs w:val="24"/>
        </w:rPr>
        <w:t xml:space="preserve">[v zmysle § 15 ods. 2 písm. a) v znení § 13 ods. 2 písm. p)]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304E51A2" w14:textId="77777777" w:rsidR="002E6DC8" w:rsidRPr="004B15E9" w:rsidRDefault="00D023C9" w:rsidP="00D023C9">
      <w:pPr>
        <w:numPr>
          <w:ilvl w:val="0"/>
          <w:numId w:val="10"/>
        </w:numPr>
        <w:suppressAutoHyphens/>
        <w:spacing w:after="0"/>
        <w:rPr>
          <w:szCs w:val="24"/>
        </w:rPr>
      </w:pPr>
      <w:r w:rsidRPr="00D023C9">
        <w:rPr>
          <w:szCs w:val="24"/>
        </w:rPr>
        <w:t>let lietadlom alebo lietajúcim športov</w:t>
      </w:r>
      <w:r>
        <w:rPr>
          <w:szCs w:val="24"/>
        </w:rPr>
        <w:t>ým zariadením, najmä klzákom,</w:t>
      </w:r>
      <w:r w:rsidRPr="00D023C9">
        <w:rPr>
          <w:szCs w:val="24"/>
        </w:rPr>
        <w:t xml:space="preserve"> ktorých výška letu je menšia ako 300 m nad najvyššou prekážkou v okruhu 600 m od lietadla alebo lietajúceho športového zariadenia</w:t>
      </w:r>
      <w:r w:rsidRPr="00D023C9" w:rsidDel="00D023C9">
        <w:rPr>
          <w:szCs w:val="24"/>
        </w:rPr>
        <w:t xml:space="preserve"> </w:t>
      </w:r>
      <w:r w:rsidR="002E6DC8" w:rsidRPr="004B15E9">
        <w:rPr>
          <w:szCs w:val="24"/>
        </w:rPr>
        <w:t xml:space="preserve">[v zmysle § 15 ods. 2 písm. a) v znení § 14 ods. 2 písm. d)]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479E7D6E" w14:textId="77777777" w:rsidR="002E6DC8" w:rsidRPr="004B15E9" w:rsidRDefault="00D023C9" w:rsidP="00D023C9">
      <w:pPr>
        <w:numPr>
          <w:ilvl w:val="0"/>
          <w:numId w:val="10"/>
        </w:numPr>
        <w:suppressAutoHyphens/>
        <w:spacing w:after="0"/>
        <w:rPr>
          <w:szCs w:val="24"/>
        </w:rPr>
      </w:pPr>
      <w:r w:rsidRPr="00D023C9">
        <w:rPr>
          <w:szCs w:val="24"/>
        </w:rPr>
        <w:t>osvetlenie bežeckej trate, lyžiarskej trate a športového areálu mimo uzavretých stavieb</w:t>
      </w:r>
      <w:r w:rsidRPr="00D023C9" w:rsidDel="00D023C9">
        <w:rPr>
          <w:szCs w:val="24"/>
        </w:rPr>
        <w:t xml:space="preserve"> </w:t>
      </w:r>
      <w:r w:rsidR="002E6DC8" w:rsidRPr="004B15E9">
        <w:rPr>
          <w:szCs w:val="24"/>
        </w:rPr>
        <w:t xml:space="preserve">[v zmysle § 15 ods. 2 písm. a) v znení § 14 ods. 2 písm. e)]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263ECD0A" w14:textId="77777777" w:rsidR="002E6DC8" w:rsidRPr="004B15E9" w:rsidRDefault="00D023C9" w:rsidP="00D023C9">
      <w:pPr>
        <w:numPr>
          <w:ilvl w:val="0"/>
          <w:numId w:val="10"/>
        </w:numPr>
        <w:suppressAutoHyphens/>
        <w:spacing w:after="0"/>
        <w:rPr>
          <w:szCs w:val="24"/>
        </w:rPr>
      </w:pPr>
      <w:r w:rsidRPr="00D023C9">
        <w:rPr>
          <w:szCs w:val="24"/>
        </w:rPr>
        <w:t>vykonávanie terénnych úprav, najmä výkopov a násypov, ktorými dochádza k narušeniu pôdneho krytu alebo materskej horniny, ak sa na ich vykonanie nevyžaduje povolenie podľa osobitného predpisu</w:t>
      </w:r>
      <w:r w:rsidRPr="00D023C9" w:rsidDel="00D023C9">
        <w:rPr>
          <w:szCs w:val="24"/>
        </w:rPr>
        <w:t xml:space="preserve"> </w:t>
      </w:r>
      <w:r w:rsidR="002E6DC8" w:rsidRPr="004B15E9">
        <w:rPr>
          <w:szCs w:val="24"/>
        </w:rPr>
        <w:t xml:space="preserve">[v zmysle § 15 ods. 2 písm. a) v znení § 14 ods. 2 písm. </w:t>
      </w:r>
      <w:r w:rsidR="00ED2273">
        <w:rPr>
          <w:szCs w:val="24"/>
        </w:rPr>
        <w:t>h</w:t>
      </w:r>
      <w:r w:rsidR="002E6DC8" w:rsidRPr="004B15E9">
        <w:rPr>
          <w:szCs w:val="24"/>
        </w:rPr>
        <w:t xml:space="preserve">)] </w:t>
      </w:r>
      <w:r w:rsidR="002E6DC8" w:rsidRPr="004B15E9">
        <w:rPr>
          <w:snapToGrid w:val="0"/>
          <w:szCs w:val="24"/>
        </w:rPr>
        <w:t xml:space="preserve">– </w:t>
      </w:r>
      <w:r w:rsidR="002E6DC8" w:rsidRPr="004B15E9">
        <w:rPr>
          <w:b/>
          <w:snapToGrid w:val="0"/>
          <w:szCs w:val="24"/>
        </w:rPr>
        <w:t>OÚ v SK</w:t>
      </w:r>
      <w:r w:rsidR="002E6DC8" w:rsidRPr="004B15E9">
        <w:rPr>
          <w:szCs w:val="24"/>
        </w:rPr>
        <w:t>;</w:t>
      </w:r>
    </w:p>
    <w:p w14:paraId="524CB792" w14:textId="77777777" w:rsidR="002E6DC8" w:rsidRDefault="00ED2273" w:rsidP="00ED2273">
      <w:pPr>
        <w:numPr>
          <w:ilvl w:val="2"/>
          <w:numId w:val="5"/>
        </w:numPr>
        <w:suppressAutoHyphens/>
        <w:spacing w:after="0"/>
        <w:rPr>
          <w:szCs w:val="24"/>
        </w:rPr>
      </w:pPr>
      <w:r w:rsidRPr="00ED2273">
        <w:rPr>
          <w:szCs w:val="24"/>
        </w:rPr>
        <w:t>pasenie, napájanie, preháňanie a nocovanie hospodárskych zvierat na voľných ležoviskách, ako aj ich ustajnenie mimo stavieb alebo zariadení pri veľkosti stáda nad tridsať dobytčích jednotiek</w:t>
      </w:r>
      <w:r w:rsidRPr="00ED2273" w:rsidDel="00ED2273">
        <w:rPr>
          <w:szCs w:val="24"/>
        </w:rPr>
        <w:t xml:space="preserve"> </w:t>
      </w:r>
      <w:r w:rsidR="002E6DC8" w:rsidRPr="004B15E9">
        <w:rPr>
          <w:szCs w:val="24"/>
        </w:rPr>
        <w:t xml:space="preserve">[v zmysle § 15 ods. 2 písm. b)] </w:t>
      </w:r>
      <w:r w:rsidR="002E6DC8" w:rsidRPr="004B15E9">
        <w:rPr>
          <w:snapToGrid w:val="0"/>
          <w:szCs w:val="24"/>
        </w:rPr>
        <w:t xml:space="preserve">– </w:t>
      </w:r>
      <w:r w:rsidR="002E6DC8" w:rsidRPr="004B15E9">
        <w:rPr>
          <w:b/>
          <w:snapToGrid w:val="0"/>
          <w:szCs w:val="24"/>
        </w:rPr>
        <w:t>OÚ</w:t>
      </w:r>
      <w:r w:rsidR="002E6DC8" w:rsidRPr="004B15E9">
        <w:rPr>
          <w:szCs w:val="24"/>
        </w:rPr>
        <w:t>;</w:t>
      </w:r>
    </w:p>
    <w:p w14:paraId="642B4C0E" w14:textId="77777777" w:rsidR="00ED2273" w:rsidRPr="004B15E9" w:rsidRDefault="00ED2273" w:rsidP="00C1226C">
      <w:pPr>
        <w:suppressAutoHyphens/>
        <w:spacing w:after="0"/>
        <w:ind w:left="709"/>
        <w:rPr>
          <w:szCs w:val="24"/>
        </w:rPr>
      </w:pPr>
      <w:r>
        <w:rPr>
          <w:szCs w:val="24"/>
        </w:rPr>
        <w:t xml:space="preserve">- </w:t>
      </w:r>
      <w:r w:rsidRPr="00BE1FDD">
        <w:rPr>
          <w:b/>
          <w:szCs w:val="24"/>
        </w:rPr>
        <w:t>Súhlas sa nevyžaduje na miestach</w:t>
      </w:r>
      <w:r w:rsidRPr="00BE1FDD">
        <w:rPr>
          <w:szCs w:val="24"/>
        </w:rPr>
        <w:t>, ktoré okresný úrad v sídle kraja vyhradí uverejnením zoznamu týchto miest na svojej úradnej tabuli, webovom sídle a na úradnej tabuli dotknutej obce</w:t>
      </w:r>
      <w:r>
        <w:rPr>
          <w:szCs w:val="24"/>
        </w:rPr>
        <w:t>.</w:t>
      </w:r>
    </w:p>
    <w:p w14:paraId="6C11A421" w14:textId="77777777" w:rsidR="002E6DC8" w:rsidRPr="004B15E9" w:rsidRDefault="002E6DC8" w:rsidP="0066213C">
      <w:pPr>
        <w:numPr>
          <w:ilvl w:val="2"/>
          <w:numId w:val="5"/>
        </w:numPr>
        <w:suppressAutoHyphens/>
        <w:spacing w:after="0"/>
        <w:rPr>
          <w:szCs w:val="24"/>
        </w:rPr>
      </w:pPr>
      <w:r w:rsidRPr="004B15E9">
        <w:rPr>
          <w:szCs w:val="24"/>
        </w:rPr>
        <w:t xml:space="preserve">umiestnenie stavby [v zmysle § 15 ods. 2 písm. c)] </w:t>
      </w:r>
      <w:r w:rsidRPr="004B15E9">
        <w:rPr>
          <w:snapToGrid w:val="0"/>
          <w:szCs w:val="24"/>
        </w:rPr>
        <w:t xml:space="preserve">– </w:t>
      </w:r>
      <w:r w:rsidRPr="004B15E9">
        <w:rPr>
          <w:b/>
          <w:snapToGrid w:val="0"/>
          <w:szCs w:val="24"/>
        </w:rPr>
        <w:t>OÚ v SK</w:t>
      </w:r>
    </w:p>
    <w:p w14:paraId="7BD2672B" w14:textId="77777777" w:rsidR="002E6DC8" w:rsidRDefault="002E6DC8" w:rsidP="0066213C">
      <w:pPr>
        <w:numPr>
          <w:ilvl w:val="2"/>
          <w:numId w:val="5"/>
        </w:numPr>
        <w:suppressAutoHyphens/>
        <w:spacing w:after="0"/>
        <w:rPr>
          <w:b/>
          <w:szCs w:val="24"/>
        </w:rPr>
      </w:pPr>
      <w:r w:rsidRPr="004B15E9">
        <w:rPr>
          <w:snapToGrid w:val="0"/>
          <w:szCs w:val="24"/>
        </w:rPr>
        <w:t xml:space="preserve">chytanie, usmtrtenie alebo lov živočíchov v mokradiach – </w:t>
      </w:r>
      <w:r w:rsidRPr="004B15E9">
        <w:rPr>
          <w:b/>
          <w:snapToGrid w:val="0"/>
          <w:szCs w:val="24"/>
        </w:rPr>
        <w:t>OÚ v SK</w:t>
      </w:r>
      <w:r w:rsidRPr="004B15E9">
        <w:rPr>
          <w:b/>
          <w:szCs w:val="24"/>
        </w:rPr>
        <w:t>.</w:t>
      </w:r>
    </w:p>
    <w:p w14:paraId="51CCCD16" w14:textId="77777777" w:rsidR="00F8102D" w:rsidRDefault="00F8102D" w:rsidP="002E6DC8">
      <w:pPr>
        <w:widowControl w:val="0"/>
        <w:spacing w:after="0"/>
        <w:ind w:right="72"/>
        <w:jc w:val="center"/>
        <w:rPr>
          <w:b/>
          <w:bCs/>
          <w:iCs/>
          <w:snapToGrid w:val="0"/>
          <w:szCs w:val="24"/>
        </w:rPr>
      </w:pPr>
    </w:p>
    <w:p w14:paraId="38E4B78F" w14:textId="77777777" w:rsidR="002E6DC8" w:rsidRPr="004B15E9" w:rsidRDefault="002E6DC8" w:rsidP="002E6DC8">
      <w:pPr>
        <w:widowControl w:val="0"/>
        <w:spacing w:after="0"/>
        <w:ind w:right="72"/>
        <w:jc w:val="center"/>
        <w:rPr>
          <w:b/>
          <w:bCs/>
          <w:iCs/>
          <w:snapToGrid w:val="0"/>
          <w:szCs w:val="24"/>
        </w:rPr>
      </w:pPr>
      <w:r w:rsidRPr="004B15E9">
        <w:rPr>
          <w:b/>
          <w:bCs/>
          <w:iCs/>
          <w:snapToGrid w:val="0"/>
          <w:szCs w:val="24"/>
        </w:rPr>
        <w:t>Zóna C</w:t>
      </w:r>
    </w:p>
    <w:p w14:paraId="3962B860" w14:textId="77777777" w:rsidR="002E6DC8" w:rsidRPr="004B15E9" w:rsidRDefault="002E6DC8" w:rsidP="002E6DC8">
      <w:pPr>
        <w:spacing w:after="0"/>
        <w:rPr>
          <w:snapToGrid w:val="0"/>
          <w:szCs w:val="24"/>
        </w:rPr>
      </w:pPr>
    </w:p>
    <w:p w14:paraId="1B480309" w14:textId="77777777" w:rsidR="002E6DC8" w:rsidRPr="004B15E9" w:rsidRDefault="002E6DC8" w:rsidP="002E6DC8">
      <w:pPr>
        <w:spacing w:after="0"/>
        <w:rPr>
          <w:szCs w:val="24"/>
        </w:rPr>
      </w:pPr>
      <w:r w:rsidRPr="004B15E9">
        <w:rPr>
          <w:snapToGrid w:val="0"/>
          <w:szCs w:val="24"/>
        </w:rPr>
        <w:t>Pre navrhovaný stupeň ochrany</w:t>
      </w:r>
      <w:r w:rsidRPr="004B15E9">
        <w:rPr>
          <w:snapToGrid w:val="0"/>
          <w:szCs w:val="24"/>
          <w:u w:val="single"/>
        </w:rPr>
        <w:t xml:space="preserve"> </w:t>
      </w:r>
      <w:r w:rsidRPr="004B15E9">
        <w:rPr>
          <w:b/>
          <w:snapToGrid w:val="0"/>
          <w:szCs w:val="24"/>
          <w:u w:val="single"/>
        </w:rPr>
        <w:t>zákon č. 543/2002 Z. z. v § 14</w:t>
      </w:r>
      <w:r w:rsidRPr="004B15E9">
        <w:rPr>
          <w:snapToGrid w:val="0"/>
          <w:szCs w:val="24"/>
        </w:rPr>
        <w:t xml:space="preserve"> </w:t>
      </w:r>
      <w:r w:rsidRPr="004B15E9">
        <w:rPr>
          <w:szCs w:val="24"/>
        </w:rPr>
        <w:t xml:space="preserve">definuje zakázané činnosti a činnosti vyžadujúce súhlas orgánu ochrany prírody. </w:t>
      </w:r>
    </w:p>
    <w:p w14:paraId="34A920AD" w14:textId="77777777" w:rsidR="002E6DC8" w:rsidRPr="004B15E9" w:rsidRDefault="002E6DC8" w:rsidP="002E6DC8">
      <w:pPr>
        <w:spacing w:after="0"/>
        <w:rPr>
          <w:szCs w:val="24"/>
        </w:rPr>
      </w:pPr>
    </w:p>
    <w:p w14:paraId="57574D5C" w14:textId="77777777" w:rsidR="002E6DC8" w:rsidRPr="004B15E9" w:rsidRDefault="002E6DC8" w:rsidP="002E6DC8">
      <w:pPr>
        <w:spacing w:after="0"/>
        <w:rPr>
          <w:b/>
          <w:szCs w:val="24"/>
        </w:rPr>
      </w:pPr>
      <w:r w:rsidRPr="004B15E9">
        <w:rPr>
          <w:b/>
          <w:szCs w:val="24"/>
        </w:rPr>
        <w:t xml:space="preserve">Podľa § 14 ods. 1 zákona je na území, na ktorom platí 3. stupeň ochrany </w:t>
      </w:r>
      <w:r w:rsidRPr="004B15E9">
        <w:rPr>
          <w:b/>
          <w:szCs w:val="24"/>
          <w:u w:val="single"/>
        </w:rPr>
        <w:t>zakázané</w:t>
      </w:r>
      <w:r w:rsidRPr="004B15E9">
        <w:rPr>
          <w:b/>
          <w:szCs w:val="24"/>
        </w:rPr>
        <w:t>:</w:t>
      </w:r>
    </w:p>
    <w:p w14:paraId="4B3FAB52" w14:textId="77777777" w:rsidR="002E6DC8" w:rsidRPr="004B15E9" w:rsidRDefault="002E6DC8" w:rsidP="0066213C">
      <w:pPr>
        <w:widowControl w:val="0"/>
        <w:numPr>
          <w:ilvl w:val="0"/>
          <w:numId w:val="11"/>
        </w:numPr>
        <w:autoSpaceDE w:val="0"/>
        <w:autoSpaceDN w:val="0"/>
        <w:spacing w:after="0"/>
        <w:ind w:right="72"/>
        <w:rPr>
          <w:snapToGrid w:val="0"/>
          <w:szCs w:val="24"/>
        </w:rPr>
      </w:pPr>
      <w:r w:rsidRPr="004B15E9">
        <w:rPr>
          <w:szCs w:val="24"/>
        </w:rPr>
        <w:t>vykonávať činnosti uvedené v § 13 ods. 1 písm. a) zákona:</w:t>
      </w:r>
    </w:p>
    <w:p w14:paraId="649C4E04" w14:textId="77777777" w:rsidR="002E6DC8" w:rsidRPr="00ED2273" w:rsidRDefault="00EB7D14" w:rsidP="0066213C">
      <w:pPr>
        <w:widowControl w:val="0"/>
        <w:numPr>
          <w:ilvl w:val="1"/>
          <w:numId w:val="11"/>
        </w:numPr>
        <w:autoSpaceDE w:val="0"/>
        <w:autoSpaceDN w:val="0"/>
        <w:spacing w:after="0"/>
        <w:ind w:right="72"/>
        <w:rPr>
          <w:snapToGrid w:val="0"/>
          <w:szCs w:val="24"/>
        </w:rPr>
      </w:pPr>
      <w:r w:rsidRPr="004B15E9">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r w:rsidR="009A458E">
        <w:rPr>
          <w:szCs w:val="24"/>
        </w:rPr>
        <w:t>;</w:t>
      </w:r>
      <w:r w:rsidR="002E6DC8" w:rsidRPr="004B15E9">
        <w:rPr>
          <w:b/>
          <w:snapToGrid w:val="0"/>
          <w:szCs w:val="24"/>
        </w:rPr>
        <w:t xml:space="preserve"> </w:t>
      </w:r>
    </w:p>
    <w:p w14:paraId="5B69D880" w14:textId="77777777" w:rsidR="00701713" w:rsidRPr="00393C24" w:rsidRDefault="00701713" w:rsidP="00585706">
      <w:pPr>
        <w:widowControl w:val="0"/>
        <w:autoSpaceDE w:val="0"/>
        <w:autoSpaceDN w:val="0"/>
        <w:spacing w:after="0"/>
        <w:ind w:left="340" w:right="72" w:firstLine="709"/>
        <w:rPr>
          <w:snapToGrid w:val="0"/>
          <w:szCs w:val="24"/>
        </w:rPr>
      </w:pPr>
      <w:r w:rsidRPr="00393C24">
        <w:rPr>
          <w:snapToGrid w:val="0"/>
          <w:szCs w:val="24"/>
        </w:rPr>
        <w:t>Tento zákaz sa nevzťahuje na vjazd alebo státie vozidla:</w:t>
      </w:r>
    </w:p>
    <w:p w14:paraId="06A399AB" w14:textId="77777777" w:rsidR="00701713" w:rsidRPr="004B15E9" w:rsidRDefault="00701713" w:rsidP="00585706">
      <w:pPr>
        <w:widowControl w:val="0"/>
        <w:numPr>
          <w:ilvl w:val="2"/>
          <w:numId w:val="39"/>
        </w:numPr>
        <w:tabs>
          <w:tab w:val="clear" w:pos="2160"/>
          <w:tab w:val="num" w:pos="1229"/>
        </w:tabs>
        <w:autoSpaceDE w:val="0"/>
        <w:autoSpaceDN w:val="0"/>
        <w:spacing w:after="0"/>
        <w:ind w:left="1229" w:right="72"/>
        <w:rPr>
          <w:snapToGrid w:val="0"/>
          <w:szCs w:val="24"/>
        </w:rPr>
      </w:pPr>
      <w:r w:rsidRPr="004B15E9">
        <w:rPr>
          <w:snapToGrid w:val="0"/>
          <w:szCs w:val="24"/>
        </w:rPr>
        <w:t>slúžiaceho na obhospodarovanie pozemku alebo patriaceho správcovi vodného toku alebo vlastníkovi, správcovi a nájomcovi pozemku, na ktorý sa vzťahuje tento zákaz,</w:t>
      </w:r>
    </w:p>
    <w:p w14:paraId="4D4AEF91" w14:textId="77777777" w:rsidR="00701713" w:rsidRPr="004B15E9" w:rsidRDefault="00701713" w:rsidP="00585706">
      <w:pPr>
        <w:widowControl w:val="0"/>
        <w:numPr>
          <w:ilvl w:val="2"/>
          <w:numId w:val="39"/>
        </w:numPr>
        <w:tabs>
          <w:tab w:val="clear" w:pos="2160"/>
          <w:tab w:val="num" w:pos="1229"/>
        </w:tabs>
        <w:autoSpaceDE w:val="0"/>
        <w:autoSpaceDN w:val="0"/>
        <w:spacing w:after="0"/>
        <w:ind w:left="1229" w:right="72"/>
        <w:rPr>
          <w:snapToGrid w:val="0"/>
          <w:szCs w:val="24"/>
        </w:rPr>
      </w:pPr>
      <w:r w:rsidRPr="004B15E9">
        <w:rPr>
          <w:snapToGrid w:val="0"/>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4ED55B3A" w14:textId="77777777" w:rsidR="00701713" w:rsidRPr="004B15E9" w:rsidRDefault="00701713" w:rsidP="00585706">
      <w:pPr>
        <w:widowControl w:val="0"/>
        <w:numPr>
          <w:ilvl w:val="2"/>
          <w:numId w:val="39"/>
        </w:numPr>
        <w:tabs>
          <w:tab w:val="clear" w:pos="2160"/>
          <w:tab w:val="num" w:pos="1229"/>
        </w:tabs>
        <w:autoSpaceDE w:val="0"/>
        <w:autoSpaceDN w:val="0"/>
        <w:spacing w:after="0"/>
        <w:ind w:left="1229" w:right="72"/>
        <w:rPr>
          <w:snapToGrid w:val="0"/>
          <w:szCs w:val="24"/>
        </w:rPr>
      </w:pPr>
      <w:r w:rsidRPr="004B15E9">
        <w:rPr>
          <w:snapToGrid w:val="0"/>
          <w:szCs w:val="24"/>
        </w:rPr>
        <w:t>ak jeho vjazd alebo státie boli povolené podľa osobitného predpisu (§ 31 zákona č. 326/2005</w:t>
      </w:r>
      <w:r w:rsidR="003D64DE">
        <w:rPr>
          <w:snapToGrid w:val="0"/>
          <w:szCs w:val="24"/>
        </w:rPr>
        <w:t xml:space="preserve"> </w:t>
      </w:r>
      <w:r w:rsidRPr="004B15E9">
        <w:rPr>
          <w:snapToGrid w:val="0"/>
          <w:szCs w:val="24"/>
        </w:rPr>
        <w:t>Z. z. o lesoch),</w:t>
      </w:r>
    </w:p>
    <w:p w14:paraId="6A1999D5" w14:textId="77777777" w:rsidR="00701713" w:rsidRPr="004B15E9" w:rsidRDefault="00701713" w:rsidP="00585706">
      <w:pPr>
        <w:widowControl w:val="0"/>
        <w:numPr>
          <w:ilvl w:val="2"/>
          <w:numId w:val="39"/>
        </w:numPr>
        <w:tabs>
          <w:tab w:val="clear" w:pos="2160"/>
          <w:tab w:val="num" w:pos="1229"/>
        </w:tabs>
        <w:autoSpaceDE w:val="0"/>
        <w:autoSpaceDN w:val="0"/>
        <w:spacing w:after="0"/>
        <w:ind w:left="1229" w:right="72"/>
        <w:rPr>
          <w:snapToGrid w:val="0"/>
          <w:szCs w:val="24"/>
        </w:rPr>
      </w:pPr>
      <w:r w:rsidRPr="004B15E9">
        <w:rPr>
          <w:snapToGrid w:val="0"/>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732F7171" w14:textId="77777777" w:rsidR="002E6DC8" w:rsidRPr="004B15E9" w:rsidRDefault="002E6DC8" w:rsidP="0066213C">
      <w:pPr>
        <w:widowControl w:val="0"/>
        <w:numPr>
          <w:ilvl w:val="0"/>
          <w:numId w:val="11"/>
        </w:numPr>
        <w:tabs>
          <w:tab w:val="left" w:pos="9000"/>
        </w:tabs>
        <w:spacing w:after="0"/>
        <w:ind w:right="72"/>
        <w:rPr>
          <w:snapToGrid w:val="0"/>
          <w:szCs w:val="24"/>
        </w:rPr>
      </w:pPr>
      <w:r w:rsidRPr="004B15E9">
        <w:rPr>
          <w:szCs w:val="24"/>
        </w:rPr>
        <w:t>vchádzať alebo jazdiť na bicykli, trojkolke, kolobežke alebo na samovyvažovacom vozidle na pozemkoch</w:t>
      </w:r>
      <w:r w:rsidRPr="004B15E9">
        <w:rPr>
          <w:snapToGrid w:val="0"/>
          <w:szCs w:val="24"/>
        </w:rPr>
        <w:t xml:space="preserve"> za hranicami zastavaného územia obce mimo  diaľnice, cesty, miestnej komunikácie a vyznačenej cyklotrasy</w:t>
      </w:r>
      <w:r w:rsidR="009A458E">
        <w:rPr>
          <w:snapToGrid w:val="0"/>
          <w:szCs w:val="24"/>
        </w:rPr>
        <w:t xml:space="preserve"> [§ 14 ods. 1 písm. b</w:t>
      </w:r>
      <w:r w:rsidR="009A458E" w:rsidRPr="00871511">
        <w:rPr>
          <w:snapToGrid w:val="0"/>
          <w:szCs w:val="24"/>
        </w:rPr>
        <w:t>)]</w:t>
      </w:r>
      <w:r w:rsidR="009A458E">
        <w:rPr>
          <w:snapToGrid w:val="0"/>
          <w:szCs w:val="24"/>
        </w:rPr>
        <w:t>;</w:t>
      </w:r>
    </w:p>
    <w:p w14:paraId="7E1FFFEC" w14:textId="77777777" w:rsidR="00EB7D14" w:rsidRPr="004B15E9" w:rsidRDefault="00EB7D14" w:rsidP="00585706">
      <w:pPr>
        <w:widowControl w:val="0"/>
        <w:tabs>
          <w:tab w:val="left" w:pos="9000"/>
        </w:tabs>
        <w:spacing w:after="0"/>
        <w:ind w:left="1134" w:right="72"/>
        <w:rPr>
          <w:snapToGrid w:val="0"/>
          <w:szCs w:val="24"/>
        </w:rPr>
      </w:pPr>
      <w:r w:rsidRPr="004B15E9">
        <w:rPr>
          <w:snapToGrid w:val="0"/>
          <w:szCs w:val="24"/>
        </w:rPr>
        <w:t>Tento zákaz sa nevzťahuje na vjazd alebo státie vozidla:</w:t>
      </w:r>
    </w:p>
    <w:p w14:paraId="2CA9F4F3" w14:textId="77777777" w:rsidR="00EB7D14" w:rsidRPr="004B15E9" w:rsidRDefault="00EB7D14" w:rsidP="00ED029E">
      <w:pPr>
        <w:widowControl w:val="0"/>
        <w:numPr>
          <w:ilvl w:val="2"/>
          <w:numId w:val="40"/>
        </w:numPr>
        <w:tabs>
          <w:tab w:val="clear" w:pos="2160"/>
          <w:tab w:val="num" w:pos="1418"/>
          <w:tab w:val="left" w:pos="9000"/>
        </w:tabs>
        <w:spacing w:after="0"/>
        <w:ind w:left="1418" w:right="72" w:hanging="284"/>
        <w:rPr>
          <w:snapToGrid w:val="0"/>
          <w:szCs w:val="24"/>
        </w:rPr>
      </w:pPr>
      <w:r w:rsidRPr="004B15E9">
        <w:rPr>
          <w:snapToGrid w:val="0"/>
          <w:szCs w:val="24"/>
        </w:rPr>
        <w:t>slúžiaceho na obhospodarovanie pozemku alebo patriaceho správcovi vodného toku alebo vlastníkovi, správcovi a nájomcovi pozemku, na ktorý sa vzťahuje tento zákaz,</w:t>
      </w:r>
    </w:p>
    <w:p w14:paraId="0F26DDA1" w14:textId="77777777" w:rsidR="00EB7D14" w:rsidRPr="004B15E9" w:rsidRDefault="00EB7D14" w:rsidP="00ED029E">
      <w:pPr>
        <w:widowControl w:val="0"/>
        <w:numPr>
          <w:ilvl w:val="2"/>
          <w:numId w:val="40"/>
        </w:numPr>
        <w:tabs>
          <w:tab w:val="num" w:pos="1418"/>
          <w:tab w:val="left" w:pos="9000"/>
        </w:tabs>
        <w:spacing w:after="0"/>
        <w:ind w:left="1418" w:right="72" w:hanging="284"/>
        <w:rPr>
          <w:snapToGrid w:val="0"/>
          <w:szCs w:val="24"/>
        </w:rPr>
      </w:pPr>
      <w:r w:rsidRPr="004B15E9">
        <w:rPr>
          <w:snapToGrid w:val="0"/>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61112AAD" w14:textId="77777777" w:rsidR="00EB7D14" w:rsidRPr="004B15E9" w:rsidRDefault="00EB7D14" w:rsidP="00ED029E">
      <w:pPr>
        <w:widowControl w:val="0"/>
        <w:numPr>
          <w:ilvl w:val="2"/>
          <w:numId w:val="40"/>
        </w:numPr>
        <w:tabs>
          <w:tab w:val="num" w:pos="1418"/>
          <w:tab w:val="left" w:pos="9000"/>
        </w:tabs>
        <w:spacing w:after="0"/>
        <w:ind w:left="1418" w:right="72" w:hanging="284"/>
        <w:rPr>
          <w:snapToGrid w:val="0"/>
          <w:szCs w:val="24"/>
        </w:rPr>
      </w:pPr>
      <w:r w:rsidRPr="004B15E9">
        <w:rPr>
          <w:snapToGrid w:val="0"/>
          <w:szCs w:val="24"/>
        </w:rPr>
        <w:t>ak jeho vjazd alebo státie boli povolené podľa osobitného predpisu (§ 31 zákona č. 326/2005</w:t>
      </w:r>
      <w:r w:rsidR="003D64DE">
        <w:rPr>
          <w:snapToGrid w:val="0"/>
          <w:szCs w:val="24"/>
        </w:rPr>
        <w:t xml:space="preserve"> </w:t>
      </w:r>
      <w:r w:rsidRPr="004B15E9">
        <w:rPr>
          <w:snapToGrid w:val="0"/>
          <w:szCs w:val="24"/>
        </w:rPr>
        <w:t>Z. z. o lesoch),</w:t>
      </w:r>
    </w:p>
    <w:p w14:paraId="6A9F09BC" w14:textId="77777777" w:rsidR="00EB7D14" w:rsidRPr="004B15E9" w:rsidRDefault="00EB7D14" w:rsidP="00ED029E">
      <w:pPr>
        <w:widowControl w:val="0"/>
        <w:numPr>
          <w:ilvl w:val="2"/>
          <w:numId w:val="40"/>
        </w:numPr>
        <w:tabs>
          <w:tab w:val="num" w:pos="1418"/>
          <w:tab w:val="left" w:pos="9000"/>
        </w:tabs>
        <w:spacing w:after="0"/>
        <w:ind w:left="1418" w:right="72" w:hanging="284"/>
        <w:rPr>
          <w:snapToGrid w:val="0"/>
          <w:szCs w:val="24"/>
        </w:rPr>
      </w:pPr>
      <w:r w:rsidRPr="004B15E9">
        <w:rPr>
          <w:snapToGrid w:val="0"/>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724557CC" w14:textId="77777777" w:rsidR="002E6DC8" w:rsidRPr="004B15E9" w:rsidRDefault="002E6DC8" w:rsidP="0066213C">
      <w:pPr>
        <w:widowControl w:val="0"/>
        <w:numPr>
          <w:ilvl w:val="0"/>
          <w:numId w:val="11"/>
        </w:numPr>
        <w:tabs>
          <w:tab w:val="left" w:pos="9000"/>
        </w:tabs>
        <w:spacing w:after="0"/>
        <w:ind w:right="23"/>
        <w:rPr>
          <w:snapToGrid w:val="0"/>
          <w:szCs w:val="24"/>
        </w:rPr>
      </w:pPr>
      <w:r w:rsidRPr="004B15E9">
        <w:rPr>
          <w:snapToGrid w:val="0"/>
          <w:szCs w:val="24"/>
        </w:rPr>
        <w:t>pohybovať sa mimo vyznačeného turistického chodníka alebo náučného chodníka za hranicami zastavaného územia obce</w:t>
      </w:r>
      <w:r w:rsidR="009A458E">
        <w:rPr>
          <w:snapToGrid w:val="0"/>
          <w:szCs w:val="24"/>
        </w:rPr>
        <w:t xml:space="preserve"> [§ 14 ods. 1 písm. c</w:t>
      </w:r>
      <w:r w:rsidR="009A458E" w:rsidRPr="00871511">
        <w:rPr>
          <w:snapToGrid w:val="0"/>
          <w:szCs w:val="24"/>
        </w:rPr>
        <w:t>)]</w:t>
      </w:r>
      <w:r w:rsidR="009A458E">
        <w:rPr>
          <w:snapToGrid w:val="0"/>
          <w:szCs w:val="24"/>
        </w:rPr>
        <w:t>;</w:t>
      </w:r>
    </w:p>
    <w:p w14:paraId="69461987" w14:textId="77777777" w:rsidR="00EB7D14" w:rsidRPr="004B15E9" w:rsidRDefault="00EB7D14" w:rsidP="00585706">
      <w:pPr>
        <w:widowControl w:val="0"/>
        <w:tabs>
          <w:tab w:val="left" w:pos="1276"/>
        </w:tabs>
        <w:spacing w:after="0"/>
        <w:ind w:right="23"/>
        <w:rPr>
          <w:snapToGrid w:val="0"/>
          <w:szCs w:val="24"/>
        </w:rPr>
      </w:pPr>
      <w:r w:rsidRPr="004B15E9">
        <w:rPr>
          <w:snapToGrid w:val="0"/>
          <w:szCs w:val="24"/>
        </w:rPr>
        <w:tab/>
        <w:t>Tento zákaz neplatí na pohyb:</w:t>
      </w:r>
    </w:p>
    <w:p w14:paraId="414E49F4" w14:textId="77777777" w:rsidR="00EB7D14" w:rsidRPr="004B15E9" w:rsidRDefault="00EB7D14" w:rsidP="00585706">
      <w:pPr>
        <w:widowControl w:val="0"/>
        <w:numPr>
          <w:ilvl w:val="2"/>
          <w:numId w:val="42"/>
        </w:numPr>
        <w:tabs>
          <w:tab w:val="left" w:pos="1560"/>
        </w:tabs>
        <w:spacing w:after="0"/>
        <w:ind w:left="1560" w:right="23" w:hanging="327"/>
        <w:rPr>
          <w:snapToGrid w:val="0"/>
          <w:szCs w:val="24"/>
        </w:rPr>
      </w:pPr>
      <w:r w:rsidRPr="004B15E9">
        <w:rPr>
          <w:snapToGrid w:val="0"/>
          <w:szCs w:val="24"/>
        </w:rPr>
        <w:t>súvislosti s obhospodarovaním pozemku, výkonom práva poľovníctva alebo výkonom rybárskeho práva a na pohyb správcu vodného toku, obhospodarovateľa lesa a vlastníka, správcu a nájomcu pozemku, na ktorý sa vzťahuje tento zákaz,</w:t>
      </w:r>
    </w:p>
    <w:p w14:paraId="7377DD6B" w14:textId="77777777" w:rsidR="00EB7D14" w:rsidRPr="004B15E9" w:rsidRDefault="00EB7D14" w:rsidP="00585706">
      <w:pPr>
        <w:widowControl w:val="0"/>
        <w:numPr>
          <w:ilvl w:val="2"/>
          <w:numId w:val="42"/>
        </w:numPr>
        <w:tabs>
          <w:tab w:val="left" w:pos="1560"/>
        </w:tabs>
        <w:spacing w:after="0"/>
        <w:ind w:left="1560" w:right="23" w:hanging="327"/>
        <w:rPr>
          <w:snapToGrid w:val="0"/>
          <w:szCs w:val="24"/>
        </w:rPr>
      </w:pPr>
      <w:r w:rsidRPr="004B15E9">
        <w:rPr>
          <w:snapToGrid w:val="0"/>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58765286" w14:textId="77777777" w:rsidR="00EB7D14" w:rsidRPr="004B15E9" w:rsidRDefault="00EB7D14" w:rsidP="00585706">
      <w:pPr>
        <w:widowControl w:val="0"/>
        <w:numPr>
          <w:ilvl w:val="2"/>
          <w:numId w:val="42"/>
        </w:numPr>
        <w:tabs>
          <w:tab w:val="left" w:pos="1560"/>
        </w:tabs>
        <w:spacing w:after="0"/>
        <w:ind w:left="1560" w:right="23" w:hanging="327"/>
        <w:rPr>
          <w:snapToGrid w:val="0"/>
          <w:szCs w:val="24"/>
        </w:rPr>
      </w:pPr>
      <w:r w:rsidRPr="004B15E9">
        <w:rPr>
          <w:snapToGrid w:val="0"/>
          <w:szCs w:val="24"/>
        </w:rPr>
        <w:t>v súvislosti s výskumom,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4E48B3DF" w14:textId="77777777" w:rsidR="002E6DC8" w:rsidRPr="004B15E9" w:rsidRDefault="002E6DC8" w:rsidP="0066213C">
      <w:pPr>
        <w:widowControl w:val="0"/>
        <w:numPr>
          <w:ilvl w:val="0"/>
          <w:numId w:val="11"/>
        </w:numPr>
        <w:spacing w:after="0"/>
        <w:ind w:right="23"/>
        <w:rPr>
          <w:snapToGrid w:val="0"/>
          <w:szCs w:val="24"/>
        </w:rPr>
      </w:pPr>
      <w:r w:rsidRPr="004B15E9">
        <w:rPr>
          <w:snapToGrid w:val="0"/>
          <w:szCs w:val="24"/>
        </w:rPr>
        <w:t>táboriť, stanovať, bivakovať, jazdiť na koni, zakladať oheň mimo uzavretých stavieb,  lyžovať, vykonávať horolezecký alebo skalolezecký výstup, skialpinizmus alebo iné športové aktivity za hranicami zastavaného územia obce</w:t>
      </w:r>
      <w:r w:rsidR="009A458E">
        <w:rPr>
          <w:snapToGrid w:val="0"/>
          <w:szCs w:val="24"/>
        </w:rPr>
        <w:t xml:space="preserve"> [§ 14 ods. 1 písm. d</w:t>
      </w:r>
      <w:r w:rsidR="009A458E" w:rsidRPr="00871511">
        <w:rPr>
          <w:snapToGrid w:val="0"/>
          <w:szCs w:val="24"/>
        </w:rPr>
        <w:t>)]</w:t>
      </w:r>
      <w:r w:rsidR="009A458E">
        <w:rPr>
          <w:snapToGrid w:val="0"/>
          <w:szCs w:val="24"/>
        </w:rPr>
        <w:t>;</w:t>
      </w:r>
    </w:p>
    <w:p w14:paraId="56296001" w14:textId="77777777" w:rsidR="00EB7D14" w:rsidRPr="004B15E9" w:rsidRDefault="00EB7D14" w:rsidP="00585706">
      <w:pPr>
        <w:widowControl w:val="0"/>
        <w:numPr>
          <w:ilvl w:val="1"/>
          <w:numId w:val="43"/>
        </w:numPr>
        <w:tabs>
          <w:tab w:val="clear" w:pos="510"/>
          <w:tab w:val="num" w:pos="1560"/>
        </w:tabs>
        <w:spacing w:after="0"/>
        <w:ind w:left="1560" w:right="23" w:hanging="284"/>
        <w:rPr>
          <w:snapToGrid w:val="0"/>
          <w:szCs w:val="24"/>
        </w:rPr>
      </w:pPr>
      <w:r w:rsidRPr="004B15E9">
        <w:rPr>
          <w:snapToGrid w:val="0"/>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0C54F915" w14:textId="77777777" w:rsidR="00EB7D14" w:rsidRPr="004B15E9" w:rsidRDefault="00EB7D14" w:rsidP="00585706">
      <w:pPr>
        <w:widowControl w:val="0"/>
        <w:numPr>
          <w:ilvl w:val="1"/>
          <w:numId w:val="43"/>
        </w:numPr>
        <w:tabs>
          <w:tab w:val="clear" w:pos="510"/>
          <w:tab w:val="num" w:pos="1560"/>
        </w:tabs>
        <w:spacing w:after="0"/>
        <w:ind w:left="1560" w:right="23" w:hanging="284"/>
        <w:rPr>
          <w:snapToGrid w:val="0"/>
          <w:szCs w:val="24"/>
        </w:rPr>
      </w:pPr>
      <w:r w:rsidRPr="004B15E9">
        <w:rPr>
          <w:snapToGrid w:val="0"/>
          <w:szCs w:val="24"/>
        </w:rPr>
        <w:t>Zákaz zakladania ohňa mimo uzavretých stavieb neplatí, ak ide o činnosť súvisiacu so zabezpečením zdravotného stavu lesného porastu.</w:t>
      </w:r>
    </w:p>
    <w:p w14:paraId="32E451A1" w14:textId="77777777" w:rsidR="002E6DC8" w:rsidRPr="004B15E9" w:rsidRDefault="002E6DC8" w:rsidP="0066213C">
      <w:pPr>
        <w:widowControl w:val="0"/>
        <w:numPr>
          <w:ilvl w:val="0"/>
          <w:numId w:val="11"/>
        </w:numPr>
        <w:spacing w:after="0"/>
        <w:ind w:right="72"/>
        <w:rPr>
          <w:snapToGrid w:val="0"/>
          <w:szCs w:val="24"/>
        </w:rPr>
      </w:pPr>
      <w:r w:rsidRPr="004B15E9">
        <w:rPr>
          <w:snapToGrid w:val="0"/>
          <w:szCs w:val="24"/>
        </w:rPr>
        <w:t>organizovať verejné telovýchovné, športové a turistické podujatie, ako aj iné verejnosti   prístupné  spoločenské podujatie</w:t>
      </w:r>
      <w:r w:rsidR="009A458E">
        <w:rPr>
          <w:snapToGrid w:val="0"/>
          <w:szCs w:val="24"/>
        </w:rPr>
        <w:t xml:space="preserve"> [§ 14 ods. 1 písm. e</w:t>
      </w:r>
      <w:r w:rsidR="009A458E" w:rsidRPr="00871511">
        <w:rPr>
          <w:snapToGrid w:val="0"/>
          <w:szCs w:val="24"/>
        </w:rPr>
        <w:t>)]</w:t>
      </w:r>
      <w:r w:rsidR="009A458E">
        <w:rPr>
          <w:snapToGrid w:val="0"/>
          <w:szCs w:val="24"/>
        </w:rPr>
        <w:t>;</w:t>
      </w:r>
    </w:p>
    <w:p w14:paraId="7C1C4D66" w14:textId="77777777" w:rsidR="0074795F" w:rsidRPr="004B15E9" w:rsidRDefault="0074795F" w:rsidP="00585706">
      <w:pPr>
        <w:widowControl w:val="0"/>
        <w:numPr>
          <w:ilvl w:val="2"/>
          <w:numId w:val="44"/>
        </w:numPr>
        <w:tabs>
          <w:tab w:val="clear" w:pos="2160"/>
          <w:tab w:val="num" w:pos="1418"/>
        </w:tabs>
        <w:spacing w:after="0"/>
        <w:ind w:left="1418" w:right="72"/>
        <w:rPr>
          <w:snapToGrid w:val="0"/>
        </w:rPr>
      </w:pPr>
      <w:r w:rsidRPr="5433475C">
        <w:rPr>
          <w:snapToGrid w:val="0"/>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64D23FEF" w14:textId="77777777" w:rsidR="002E6DC8" w:rsidRPr="004B15E9" w:rsidRDefault="002E6DC8" w:rsidP="0066213C">
      <w:pPr>
        <w:widowControl w:val="0"/>
        <w:numPr>
          <w:ilvl w:val="0"/>
          <w:numId w:val="11"/>
        </w:numPr>
        <w:spacing w:after="0"/>
        <w:ind w:right="72"/>
        <w:rPr>
          <w:snapToGrid w:val="0"/>
          <w:szCs w:val="24"/>
        </w:rPr>
      </w:pPr>
      <w:r w:rsidRPr="004B15E9">
        <w:rPr>
          <w:snapToGrid w:val="0"/>
          <w:szCs w:val="24"/>
        </w:rPr>
        <w:t>použiť zariadenie spôsobujúce svetelné a hlukové efekty, najmä ohňostroj, laserové  zariadenie, reprodukovanú hudbu mimo uzavretých stavieb</w:t>
      </w:r>
      <w:r w:rsidR="009A458E">
        <w:rPr>
          <w:snapToGrid w:val="0"/>
          <w:szCs w:val="24"/>
        </w:rPr>
        <w:t xml:space="preserve"> [§ 14 ods. 1 písm. f</w:t>
      </w:r>
      <w:r w:rsidR="009A458E" w:rsidRPr="00871511">
        <w:rPr>
          <w:snapToGrid w:val="0"/>
          <w:szCs w:val="24"/>
        </w:rPr>
        <w:t>)]</w:t>
      </w:r>
      <w:r w:rsidR="009A458E">
        <w:rPr>
          <w:snapToGrid w:val="0"/>
          <w:szCs w:val="24"/>
        </w:rPr>
        <w:t>;</w:t>
      </w:r>
    </w:p>
    <w:p w14:paraId="70EB93A8" w14:textId="77777777" w:rsidR="0074795F" w:rsidRPr="004B15E9" w:rsidRDefault="00050247" w:rsidP="00585706">
      <w:pPr>
        <w:widowControl w:val="0"/>
        <w:numPr>
          <w:ilvl w:val="2"/>
          <w:numId w:val="45"/>
        </w:numPr>
        <w:tabs>
          <w:tab w:val="clear" w:pos="2160"/>
          <w:tab w:val="num" w:pos="1276"/>
        </w:tabs>
        <w:spacing w:after="0"/>
        <w:ind w:left="1276" w:right="72" w:hanging="283"/>
        <w:rPr>
          <w:snapToGrid w:val="0"/>
        </w:rPr>
      </w:pPr>
      <w:r>
        <w:rPr>
          <w:snapToGrid w:val="0"/>
          <w:szCs w:val="24"/>
        </w:rPr>
        <w:t xml:space="preserve"> </w:t>
      </w:r>
      <w:r w:rsidR="0074795F" w:rsidRPr="646854FF">
        <w:rPr>
          <w:snapToGrid w:val="0"/>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188C7A16" w14:textId="77777777" w:rsidR="002E6DC8" w:rsidRPr="004B15E9" w:rsidRDefault="002E6DC8" w:rsidP="009A458E">
      <w:pPr>
        <w:widowControl w:val="0"/>
        <w:numPr>
          <w:ilvl w:val="0"/>
          <w:numId w:val="11"/>
        </w:numPr>
        <w:spacing w:after="0"/>
        <w:ind w:right="-2"/>
        <w:rPr>
          <w:snapToGrid w:val="0"/>
          <w:szCs w:val="24"/>
        </w:rPr>
      </w:pPr>
      <w:r w:rsidRPr="004B15E9">
        <w:rPr>
          <w:szCs w:val="24"/>
        </w:rPr>
        <w:t>vysádzať alebo pestovať nepôvodné druhy rastlín alebo vypúšťať alebo chovať v zajatí nepôvodné druhy živočíchov mimo uzavretých stavieb</w:t>
      </w:r>
      <w:r w:rsidR="009A458E">
        <w:rPr>
          <w:snapToGrid w:val="0"/>
          <w:szCs w:val="24"/>
        </w:rPr>
        <w:t xml:space="preserve"> [§ 14 ods. 1 písm. g</w:t>
      </w:r>
      <w:r w:rsidR="009A458E" w:rsidRPr="00871511">
        <w:rPr>
          <w:snapToGrid w:val="0"/>
          <w:szCs w:val="24"/>
        </w:rPr>
        <w:t>)]</w:t>
      </w:r>
      <w:r w:rsidR="009A458E">
        <w:rPr>
          <w:snapToGrid w:val="0"/>
          <w:szCs w:val="24"/>
        </w:rPr>
        <w:t>;</w:t>
      </w:r>
    </w:p>
    <w:p w14:paraId="603460C0" w14:textId="77777777" w:rsidR="0074795F" w:rsidRPr="004B15E9" w:rsidRDefault="0074795F" w:rsidP="00585706">
      <w:pPr>
        <w:widowControl w:val="0"/>
        <w:numPr>
          <w:ilvl w:val="2"/>
          <w:numId w:val="46"/>
        </w:numPr>
        <w:tabs>
          <w:tab w:val="clear" w:pos="2160"/>
          <w:tab w:val="num" w:pos="1276"/>
          <w:tab w:val="left" w:pos="7513"/>
        </w:tabs>
        <w:spacing w:after="0"/>
        <w:ind w:left="1276" w:right="-2" w:hanging="283"/>
        <w:rPr>
          <w:snapToGrid w:val="0"/>
          <w:szCs w:val="24"/>
        </w:rPr>
      </w:pPr>
      <w:r w:rsidRPr="004B15E9">
        <w:rPr>
          <w:snapToGrid w:val="0"/>
          <w:szCs w:val="24"/>
        </w:rPr>
        <w:t>Tento zákaz neplatí 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54709FE2" w14:textId="77777777" w:rsidR="002E6DC8" w:rsidRPr="004B15E9" w:rsidRDefault="002E6DC8" w:rsidP="0066213C">
      <w:pPr>
        <w:widowControl w:val="0"/>
        <w:numPr>
          <w:ilvl w:val="0"/>
          <w:numId w:val="11"/>
        </w:numPr>
        <w:spacing w:after="0"/>
        <w:ind w:right="1474"/>
        <w:rPr>
          <w:snapToGrid w:val="0"/>
          <w:szCs w:val="24"/>
        </w:rPr>
      </w:pPr>
      <w:r w:rsidRPr="004B15E9">
        <w:rPr>
          <w:snapToGrid w:val="0"/>
          <w:szCs w:val="24"/>
        </w:rPr>
        <w:t>zbierať rastliny vrátane ich plodov</w:t>
      </w:r>
      <w:r w:rsidR="009A458E">
        <w:rPr>
          <w:snapToGrid w:val="0"/>
          <w:szCs w:val="24"/>
        </w:rPr>
        <w:t xml:space="preserve"> [§ 14 ods. 1 písm. h</w:t>
      </w:r>
      <w:r w:rsidR="009A458E" w:rsidRPr="00871511">
        <w:rPr>
          <w:snapToGrid w:val="0"/>
          <w:szCs w:val="24"/>
        </w:rPr>
        <w:t>)]</w:t>
      </w:r>
      <w:r w:rsidR="009A458E">
        <w:rPr>
          <w:snapToGrid w:val="0"/>
          <w:szCs w:val="24"/>
        </w:rPr>
        <w:t>;</w:t>
      </w:r>
    </w:p>
    <w:p w14:paraId="7FB27DC9" w14:textId="77777777" w:rsidR="0074795F" w:rsidRPr="004B15E9" w:rsidRDefault="0074795F" w:rsidP="00585706">
      <w:pPr>
        <w:widowControl w:val="0"/>
        <w:tabs>
          <w:tab w:val="left" w:pos="993"/>
        </w:tabs>
        <w:spacing w:after="0"/>
        <w:ind w:right="-2"/>
        <w:rPr>
          <w:snapToGrid w:val="0"/>
          <w:szCs w:val="24"/>
        </w:rPr>
      </w:pPr>
      <w:r w:rsidRPr="004B15E9">
        <w:rPr>
          <w:snapToGrid w:val="0"/>
          <w:szCs w:val="24"/>
        </w:rPr>
        <w:tab/>
        <w:t>Tento zákaz neplatí:</w:t>
      </w:r>
    </w:p>
    <w:p w14:paraId="7D907C4E" w14:textId="77777777" w:rsidR="0074795F" w:rsidRPr="004B15E9" w:rsidRDefault="0074795F" w:rsidP="00585706">
      <w:pPr>
        <w:widowControl w:val="0"/>
        <w:numPr>
          <w:ilvl w:val="2"/>
          <w:numId w:val="47"/>
        </w:numPr>
        <w:tabs>
          <w:tab w:val="clear" w:pos="2160"/>
          <w:tab w:val="left" w:pos="1276"/>
        </w:tabs>
        <w:spacing w:after="0"/>
        <w:ind w:left="1276" w:right="-2" w:hanging="283"/>
        <w:rPr>
          <w:snapToGrid w:val="0"/>
          <w:szCs w:val="24"/>
        </w:rPr>
      </w:pPr>
      <w:r w:rsidRPr="004B15E9">
        <w:rPr>
          <w:snapToGrid w:val="0"/>
          <w:szCs w:val="24"/>
        </w:rPr>
        <w:t>na miestach, ktoré okresný úrad v sídle kraja vyhradí návštevným poriadkom národného parku a jeho ochranného pásma alebo uverejnením zoznamu týchto miest na svojej úradnej tabuli, webovom sídle a na úradnej tabuli dotknutej obce; tieto miesta môžu zahŕňať aj celé chránené územie a jeho ochranné pásmo,</w:t>
      </w:r>
    </w:p>
    <w:p w14:paraId="2AFDB8F1" w14:textId="77777777" w:rsidR="0074795F" w:rsidRPr="004B15E9" w:rsidRDefault="0074795F" w:rsidP="00585706">
      <w:pPr>
        <w:widowControl w:val="0"/>
        <w:numPr>
          <w:ilvl w:val="2"/>
          <w:numId w:val="47"/>
        </w:numPr>
        <w:tabs>
          <w:tab w:val="clear" w:pos="2160"/>
          <w:tab w:val="left" w:pos="1276"/>
        </w:tabs>
        <w:spacing w:after="0"/>
        <w:ind w:left="1276" w:right="-2" w:hanging="283"/>
        <w:rPr>
          <w:snapToGrid w:val="0"/>
          <w:szCs w:val="24"/>
        </w:rPr>
      </w:pPr>
      <w:r w:rsidRPr="004B15E9">
        <w:rPr>
          <w:snapToGrid w:val="0"/>
          <w:szCs w:val="24"/>
        </w:rPr>
        <w:t>na vlastníka, správcu a nájomcu pozemku, na ktorý sa vzťahuje tento zákaz.</w:t>
      </w:r>
    </w:p>
    <w:p w14:paraId="62ACD216" w14:textId="77777777" w:rsidR="002E6DC8" w:rsidRPr="004B15E9" w:rsidRDefault="002E6DC8" w:rsidP="0066213C">
      <w:pPr>
        <w:widowControl w:val="0"/>
        <w:numPr>
          <w:ilvl w:val="0"/>
          <w:numId w:val="11"/>
        </w:numPr>
        <w:spacing w:after="0"/>
        <w:ind w:right="1474"/>
        <w:rPr>
          <w:snapToGrid w:val="0"/>
          <w:szCs w:val="24"/>
        </w:rPr>
      </w:pPr>
      <w:r w:rsidRPr="004B15E9">
        <w:rPr>
          <w:snapToGrid w:val="0"/>
          <w:szCs w:val="24"/>
        </w:rPr>
        <w:t>organizovať spoločné poľovačky</w:t>
      </w:r>
      <w:r w:rsidR="009A458E">
        <w:rPr>
          <w:snapToGrid w:val="0"/>
          <w:szCs w:val="24"/>
        </w:rPr>
        <w:t xml:space="preserve"> [§ 14 ods. 1 písm. i</w:t>
      </w:r>
      <w:r w:rsidR="009A458E" w:rsidRPr="00871511">
        <w:rPr>
          <w:snapToGrid w:val="0"/>
          <w:szCs w:val="24"/>
        </w:rPr>
        <w:t>)]</w:t>
      </w:r>
      <w:r w:rsidR="009A458E">
        <w:rPr>
          <w:snapToGrid w:val="0"/>
          <w:szCs w:val="24"/>
        </w:rPr>
        <w:t>;</w:t>
      </w:r>
    </w:p>
    <w:p w14:paraId="1B047C59" w14:textId="77777777" w:rsidR="002E6DC8" w:rsidRPr="004B15E9" w:rsidRDefault="002E6DC8" w:rsidP="0066213C">
      <w:pPr>
        <w:widowControl w:val="0"/>
        <w:numPr>
          <w:ilvl w:val="0"/>
          <w:numId w:val="11"/>
        </w:numPr>
        <w:spacing w:after="0"/>
        <w:ind w:right="23"/>
        <w:rPr>
          <w:snapToGrid w:val="0"/>
          <w:szCs w:val="24"/>
        </w:rPr>
      </w:pPr>
      <w:r w:rsidRPr="004B15E9">
        <w:rPr>
          <w:snapToGrid w:val="0"/>
          <w:szCs w:val="24"/>
        </w:rPr>
        <w:t>vykonávať banskú činnosť a činnosť vykonávanú banským spôsobom</w:t>
      </w:r>
      <w:r w:rsidR="009A458E">
        <w:rPr>
          <w:snapToGrid w:val="0"/>
          <w:szCs w:val="24"/>
        </w:rPr>
        <w:t xml:space="preserve"> [§ 14 ods. 1 písm. j</w:t>
      </w:r>
      <w:r w:rsidR="009A458E" w:rsidRPr="00871511">
        <w:rPr>
          <w:snapToGrid w:val="0"/>
          <w:szCs w:val="24"/>
        </w:rPr>
        <w:t>)]</w:t>
      </w:r>
      <w:r w:rsidR="009A458E">
        <w:rPr>
          <w:snapToGrid w:val="0"/>
          <w:szCs w:val="24"/>
        </w:rPr>
        <w:t>;</w:t>
      </w:r>
    </w:p>
    <w:p w14:paraId="16231A75" w14:textId="77777777" w:rsidR="002E6DC8" w:rsidRPr="004B15E9" w:rsidRDefault="002E6DC8" w:rsidP="0066213C">
      <w:pPr>
        <w:widowControl w:val="0"/>
        <w:numPr>
          <w:ilvl w:val="0"/>
          <w:numId w:val="11"/>
        </w:numPr>
        <w:spacing w:after="0"/>
        <w:ind w:right="23"/>
        <w:rPr>
          <w:snapToGrid w:val="0"/>
          <w:szCs w:val="24"/>
        </w:rPr>
      </w:pPr>
      <w:r w:rsidRPr="004B15E9">
        <w:rPr>
          <w:szCs w:val="24"/>
        </w:rPr>
        <w:t>rozorávať alebo inak odstraňovať existujúce trvalé trávne porasty</w:t>
      </w:r>
      <w:r w:rsidR="009A458E">
        <w:rPr>
          <w:snapToGrid w:val="0"/>
          <w:szCs w:val="24"/>
        </w:rPr>
        <w:t>[§ 14 ods. 1 písm. k</w:t>
      </w:r>
      <w:r w:rsidR="009A458E" w:rsidRPr="00871511">
        <w:rPr>
          <w:snapToGrid w:val="0"/>
          <w:szCs w:val="24"/>
        </w:rPr>
        <w:t>)]</w:t>
      </w:r>
      <w:r w:rsidR="009A458E">
        <w:rPr>
          <w:snapToGrid w:val="0"/>
          <w:szCs w:val="24"/>
        </w:rPr>
        <w:t>;</w:t>
      </w:r>
    </w:p>
    <w:p w14:paraId="5BBAAFDA" w14:textId="77777777" w:rsidR="002E6DC8" w:rsidRPr="004B15E9" w:rsidRDefault="002E6DC8" w:rsidP="0066213C">
      <w:pPr>
        <w:widowControl w:val="0"/>
        <w:numPr>
          <w:ilvl w:val="0"/>
          <w:numId w:val="11"/>
        </w:numPr>
        <w:spacing w:after="0"/>
        <w:ind w:right="23"/>
        <w:rPr>
          <w:snapToGrid w:val="0"/>
          <w:szCs w:val="24"/>
        </w:rPr>
      </w:pPr>
      <w:r w:rsidRPr="004B15E9">
        <w:rPr>
          <w:szCs w:val="24"/>
        </w:rPr>
        <w:t>používať iné spôsoby hospodárenia v lesoch ako prírode blízke hospodárenie</w:t>
      </w:r>
      <w:r w:rsidR="009A458E">
        <w:rPr>
          <w:szCs w:val="24"/>
        </w:rPr>
        <w:t xml:space="preserve"> </w:t>
      </w:r>
      <w:r w:rsidR="009A458E">
        <w:rPr>
          <w:snapToGrid w:val="0"/>
          <w:szCs w:val="24"/>
        </w:rPr>
        <w:t>[§ 14 ods. 1 písm. l</w:t>
      </w:r>
      <w:r w:rsidR="009A458E" w:rsidRPr="00871511">
        <w:rPr>
          <w:snapToGrid w:val="0"/>
          <w:szCs w:val="24"/>
        </w:rPr>
        <w:t>)]</w:t>
      </w:r>
      <w:r w:rsidRPr="004B15E9">
        <w:rPr>
          <w:snapToGrid w:val="0"/>
          <w:szCs w:val="24"/>
        </w:rPr>
        <w:t>.</w:t>
      </w:r>
    </w:p>
    <w:p w14:paraId="23F924A0" w14:textId="77777777" w:rsidR="002E6DC8" w:rsidRPr="004B15E9" w:rsidRDefault="002E6DC8" w:rsidP="002E6DC8">
      <w:pPr>
        <w:spacing w:after="0"/>
        <w:rPr>
          <w:szCs w:val="24"/>
        </w:rPr>
      </w:pPr>
    </w:p>
    <w:p w14:paraId="27FECD37" w14:textId="77777777" w:rsidR="009A458E" w:rsidRPr="00871511" w:rsidRDefault="002E6DC8" w:rsidP="009A458E">
      <w:pPr>
        <w:spacing w:after="0"/>
        <w:rPr>
          <w:szCs w:val="24"/>
        </w:rPr>
      </w:pPr>
      <w:r w:rsidRPr="00C1226C">
        <w:rPr>
          <w:szCs w:val="24"/>
        </w:rPr>
        <w:t>Výnimku</w:t>
      </w:r>
      <w:r w:rsidRPr="00ED2273">
        <w:rPr>
          <w:szCs w:val="24"/>
        </w:rPr>
        <w:t xml:space="preserve"> zo zakázaných činností v území s 3. stupňom ochrany </w:t>
      </w:r>
      <w:r w:rsidR="00DB00A5" w:rsidRPr="00ED2273">
        <w:rPr>
          <w:szCs w:val="24"/>
        </w:rPr>
        <w:t xml:space="preserve">môže </w:t>
      </w:r>
      <w:r w:rsidRPr="00ED2273">
        <w:rPr>
          <w:szCs w:val="24"/>
        </w:rPr>
        <w:t>povo</w:t>
      </w:r>
      <w:r w:rsidR="00DB00A5" w:rsidRPr="000A3F8A">
        <w:rPr>
          <w:szCs w:val="24"/>
        </w:rPr>
        <w:t>liť</w:t>
      </w:r>
      <w:r w:rsidRPr="0009446A">
        <w:rPr>
          <w:szCs w:val="24"/>
        </w:rPr>
        <w:t xml:space="preserve"> v zmysle § 67</w:t>
      </w:r>
      <w:r w:rsidRPr="004B15E9">
        <w:rPr>
          <w:szCs w:val="24"/>
        </w:rPr>
        <w:t xml:space="preserve"> písm. h) zákona č. 543/2002 Z. z. </w:t>
      </w:r>
      <w:r w:rsidRPr="004B15E9">
        <w:rPr>
          <w:b/>
          <w:szCs w:val="24"/>
        </w:rPr>
        <w:t>OÚ v</w:t>
      </w:r>
      <w:r w:rsidR="009A458E">
        <w:rPr>
          <w:b/>
          <w:szCs w:val="24"/>
        </w:rPr>
        <w:t> </w:t>
      </w:r>
      <w:r w:rsidRPr="004B15E9">
        <w:rPr>
          <w:b/>
          <w:szCs w:val="24"/>
        </w:rPr>
        <w:t>SK</w:t>
      </w:r>
      <w:r w:rsidR="009A458E" w:rsidRPr="0015201E">
        <w:rPr>
          <w:szCs w:val="24"/>
        </w:rPr>
        <w:t>.</w:t>
      </w:r>
      <w:r w:rsidR="009A458E">
        <w:rPr>
          <w:b/>
          <w:szCs w:val="24"/>
        </w:rPr>
        <w:t xml:space="preserve"> </w:t>
      </w:r>
      <w:r w:rsidR="009A458E">
        <w:rPr>
          <w:szCs w:val="24"/>
        </w:rPr>
        <w:t>Podľa § 29 ods. 3  zákona možno povoliť zakázané činnosti, ak  je ich vykonanie:</w:t>
      </w:r>
    </w:p>
    <w:p w14:paraId="75138E92" w14:textId="77777777" w:rsidR="009A458E" w:rsidRPr="00871511" w:rsidRDefault="009A458E" w:rsidP="009A458E">
      <w:pPr>
        <w:spacing w:after="0"/>
        <w:ind w:left="284"/>
        <w:rPr>
          <w:szCs w:val="24"/>
        </w:rPr>
      </w:pPr>
      <w:r w:rsidRPr="00871511">
        <w:rPr>
          <w:szCs w:val="24"/>
        </w:rPr>
        <w:t>a)</w:t>
      </w:r>
      <w:r>
        <w:rPr>
          <w:szCs w:val="24"/>
        </w:rPr>
        <w:t xml:space="preserve"> </w:t>
      </w:r>
      <w:r w:rsidRPr="00871511">
        <w:rPr>
          <w:szCs w:val="24"/>
        </w:rPr>
        <w:t>v záujme ochrany prírody a krajiny,</w:t>
      </w:r>
    </w:p>
    <w:p w14:paraId="0A515DD8" w14:textId="77777777" w:rsidR="009A458E" w:rsidRPr="00871511" w:rsidRDefault="009A458E" w:rsidP="009A458E">
      <w:pPr>
        <w:spacing w:after="0"/>
        <w:ind w:left="284"/>
        <w:rPr>
          <w:szCs w:val="24"/>
        </w:rPr>
      </w:pPr>
      <w:r w:rsidRPr="00871511">
        <w:rPr>
          <w:szCs w:val="24"/>
        </w:rPr>
        <w:t>b)</w:t>
      </w:r>
      <w:r>
        <w:rPr>
          <w:szCs w:val="24"/>
        </w:rPr>
        <w:t xml:space="preserve"> </w:t>
      </w:r>
      <w:r w:rsidRPr="00871511">
        <w:rPr>
          <w:szCs w:val="24"/>
        </w:rPr>
        <w:t>ak činnosť významne neovplyvní stav predmetu ochrany z hľadiska cieľov jeho ochrany,</w:t>
      </w:r>
    </w:p>
    <w:p w14:paraId="6E89E309" w14:textId="77777777" w:rsidR="009A458E" w:rsidRPr="00871511" w:rsidRDefault="009A458E" w:rsidP="009A458E">
      <w:pPr>
        <w:spacing w:after="0"/>
        <w:ind w:left="284"/>
        <w:rPr>
          <w:snapToGrid w:val="0"/>
          <w:szCs w:val="24"/>
        </w:rPr>
      </w:pPr>
      <w:r w:rsidRPr="00871511">
        <w:rPr>
          <w:szCs w:val="24"/>
        </w:rPr>
        <w:t>c)</w:t>
      </w:r>
      <w:r>
        <w:rPr>
          <w:szCs w:val="24"/>
        </w:rPr>
        <w:t xml:space="preserve"> </w:t>
      </w:r>
      <w:r w:rsidRPr="00871511">
        <w:rPr>
          <w:szCs w:val="24"/>
        </w:rPr>
        <w:t>v záujme nevyhnutných dôvodov vyššieho verejného záujmu.</w:t>
      </w:r>
    </w:p>
    <w:p w14:paraId="3AD7B99F" w14:textId="77777777" w:rsidR="009A458E" w:rsidRPr="00871511" w:rsidRDefault="009A458E" w:rsidP="009A458E">
      <w:pPr>
        <w:widowControl w:val="0"/>
        <w:spacing w:after="0"/>
        <w:rPr>
          <w:snapToGrid w:val="0"/>
          <w:szCs w:val="24"/>
        </w:rPr>
      </w:pPr>
    </w:p>
    <w:p w14:paraId="00F8CB3A" w14:textId="77777777" w:rsidR="002E6DC8" w:rsidRPr="004B15E9" w:rsidRDefault="002E6DC8" w:rsidP="002E6DC8">
      <w:pPr>
        <w:spacing w:after="0"/>
        <w:rPr>
          <w:b/>
          <w:szCs w:val="24"/>
        </w:rPr>
      </w:pPr>
      <w:r w:rsidRPr="004B15E9">
        <w:rPr>
          <w:b/>
          <w:szCs w:val="24"/>
        </w:rPr>
        <w:t xml:space="preserve">Podľa § 14 ods. 2 zákona č. 543/2002 Z. z. sa vyžaduje </w:t>
      </w:r>
      <w:r w:rsidRPr="004B15E9">
        <w:rPr>
          <w:b/>
          <w:szCs w:val="24"/>
          <w:u w:val="single"/>
        </w:rPr>
        <w:t>súhlas</w:t>
      </w:r>
      <w:r w:rsidRPr="004B15E9">
        <w:rPr>
          <w:b/>
          <w:szCs w:val="24"/>
        </w:rPr>
        <w:t xml:space="preserve"> na:</w:t>
      </w:r>
    </w:p>
    <w:p w14:paraId="639927F7" w14:textId="77777777" w:rsidR="002E6DC8" w:rsidRPr="004B15E9" w:rsidRDefault="002E6DC8" w:rsidP="0066213C">
      <w:pPr>
        <w:numPr>
          <w:ilvl w:val="0"/>
          <w:numId w:val="12"/>
        </w:numPr>
        <w:spacing w:after="0"/>
        <w:rPr>
          <w:szCs w:val="24"/>
        </w:rPr>
      </w:pPr>
      <w:r w:rsidRPr="004B15E9">
        <w:rPr>
          <w:szCs w:val="24"/>
        </w:rPr>
        <w:t xml:space="preserve">vykonávanie vybraných činností uvedených v § 13 ods. 2 zákona:  </w:t>
      </w:r>
    </w:p>
    <w:p w14:paraId="059F1BE8" w14:textId="0E46B7BA" w:rsidR="002E6DC8" w:rsidRPr="004B15E9" w:rsidRDefault="00953CA3" w:rsidP="00953CA3">
      <w:pPr>
        <w:numPr>
          <w:ilvl w:val="0"/>
          <w:numId w:val="13"/>
        </w:numPr>
        <w:spacing w:after="0"/>
        <w:rPr>
          <w:b/>
          <w:snapToGrid w:val="0"/>
          <w:szCs w:val="24"/>
        </w:rPr>
      </w:pPr>
      <w:r w:rsidRPr="00953CA3">
        <w:rPr>
          <w:snapToGrid w:val="0"/>
          <w:szCs w:val="24"/>
        </w:rPr>
        <w:t xml:space="preserve">umiestnenie výsadby drevín a ich druhové zloženie za hranicami zastavaného územia obce mimo ovocného sadu, vinice, chmeľnice a </w:t>
      </w:r>
      <w:r w:rsidRPr="00ED2273">
        <w:rPr>
          <w:snapToGrid w:val="0"/>
          <w:szCs w:val="24"/>
        </w:rPr>
        <w:t>záhrady</w:t>
      </w:r>
      <w:r w:rsidR="002E6DC8" w:rsidRPr="00ED2273">
        <w:rPr>
          <w:snapToGrid w:val="0"/>
          <w:szCs w:val="24"/>
        </w:rPr>
        <w:t xml:space="preserve">, </w:t>
      </w:r>
      <w:r w:rsidR="002E6DC8" w:rsidRPr="00C1226C">
        <w:rPr>
          <w:snapToGrid w:val="0"/>
          <w:szCs w:val="24"/>
        </w:rPr>
        <w:t>[§ 13 ods. 2 písm. a)]</w:t>
      </w:r>
      <w:r w:rsidR="002E6DC8" w:rsidRPr="004B15E9">
        <w:rPr>
          <w:snapToGrid w:val="0"/>
          <w:szCs w:val="24"/>
        </w:rPr>
        <w:t xml:space="preserve"> </w:t>
      </w:r>
      <w:r w:rsidR="003D64DE">
        <w:rPr>
          <w:snapToGrid w:val="0"/>
          <w:szCs w:val="24"/>
        </w:rPr>
        <w:t>–</w:t>
      </w:r>
      <w:r w:rsidR="002E6DC8" w:rsidRPr="004B15E9">
        <w:rPr>
          <w:snapToGrid w:val="0"/>
          <w:szCs w:val="24"/>
        </w:rPr>
        <w:t xml:space="preserve"> </w:t>
      </w:r>
      <w:r w:rsidR="002E6DC8" w:rsidRPr="004B15E9">
        <w:rPr>
          <w:b/>
          <w:snapToGrid w:val="0"/>
          <w:szCs w:val="24"/>
        </w:rPr>
        <w:t>OÚ</w:t>
      </w:r>
      <w:r w:rsidR="003D64DE" w:rsidRPr="0015201E">
        <w:rPr>
          <w:snapToGrid w:val="0"/>
          <w:szCs w:val="24"/>
        </w:rPr>
        <w:t>,</w:t>
      </w:r>
    </w:p>
    <w:p w14:paraId="43FE44CF" w14:textId="4A030BA6" w:rsidR="002E6DC8" w:rsidRPr="004B15E9" w:rsidRDefault="00953CA3" w:rsidP="00953CA3">
      <w:pPr>
        <w:widowControl w:val="0"/>
        <w:numPr>
          <w:ilvl w:val="0"/>
          <w:numId w:val="13"/>
        </w:numPr>
        <w:spacing w:after="0"/>
        <w:rPr>
          <w:snapToGrid w:val="0"/>
          <w:szCs w:val="24"/>
        </w:rPr>
      </w:pPr>
      <w:r w:rsidRPr="00953CA3">
        <w:rPr>
          <w:szCs w:val="24"/>
        </w:rPr>
        <w:t>výstavbu lesných ciest a zvážnic, rekonštrukciu lesných ciest a zvážnic, ktorou sa menia ich technické parametre alebo účel využitia, a budovanie protipožiarnych rozčleňovacích pásov</w:t>
      </w:r>
      <w:r w:rsidR="002E6DC8" w:rsidRPr="00ED2273">
        <w:rPr>
          <w:snapToGrid w:val="0"/>
          <w:szCs w:val="24"/>
        </w:rPr>
        <w:t xml:space="preserve">, </w:t>
      </w:r>
      <w:r w:rsidR="002E6DC8" w:rsidRPr="00C1226C">
        <w:rPr>
          <w:snapToGrid w:val="0"/>
          <w:szCs w:val="24"/>
        </w:rPr>
        <w:t>[§ 13 ods. 2 písm. c)]</w:t>
      </w:r>
      <w:r w:rsidR="002E6DC8" w:rsidRPr="00ED2273">
        <w:rPr>
          <w:snapToGrid w:val="0"/>
          <w:szCs w:val="24"/>
        </w:rPr>
        <w:t xml:space="preserve"> </w:t>
      </w:r>
      <w:r w:rsidR="002E6DC8" w:rsidRPr="004B15E9">
        <w:rPr>
          <w:snapToGrid w:val="0"/>
          <w:szCs w:val="24"/>
        </w:rPr>
        <w:t xml:space="preserve">– </w:t>
      </w:r>
      <w:r w:rsidR="002E6DC8" w:rsidRPr="004B15E9">
        <w:rPr>
          <w:b/>
          <w:snapToGrid w:val="0"/>
          <w:szCs w:val="24"/>
        </w:rPr>
        <w:t>OÚ v</w:t>
      </w:r>
      <w:r w:rsidR="003D64DE">
        <w:rPr>
          <w:b/>
          <w:snapToGrid w:val="0"/>
          <w:szCs w:val="24"/>
        </w:rPr>
        <w:t> </w:t>
      </w:r>
      <w:r w:rsidR="002E6DC8" w:rsidRPr="004B15E9">
        <w:rPr>
          <w:b/>
          <w:snapToGrid w:val="0"/>
          <w:szCs w:val="24"/>
        </w:rPr>
        <w:t>SK</w:t>
      </w:r>
      <w:r w:rsidR="003D64DE" w:rsidRPr="0015201E">
        <w:rPr>
          <w:snapToGrid w:val="0"/>
          <w:szCs w:val="24"/>
        </w:rPr>
        <w:t>,</w:t>
      </w:r>
    </w:p>
    <w:p w14:paraId="0CA29584" w14:textId="77777777" w:rsidR="002E6DC8" w:rsidRPr="004B15E9" w:rsidRDefault="00953CA3" w:rsidP="00953CA3">
      <w:pPr>
        <w:widowControl w:val="0"/>
        <w:numPr>
          <w:ilvl w:val="0"/>
          <w:numId w:val="13"/>
        </w:numPr>
        <w:tabs>
          <w:tab w:val="left" w:pos="9000"/>
        </w:tabs>
        <w:spacing w:after="0"/>
        <w:ind w:right="72"/>
        <w:rPr>
          <w:snapToGrid w:val="0"/>
          <w:szCs w:val="24"/>
        </w:rPr>
      </w:pPr>
      <w:r w:rsidRPr="00953CA3">
        <w:rPr>
          <w:snapToGrid w:val="0"/>
          <w:szCs w:val="24"/>
        </w:rPr>
        <w:t>oplotenie pozemku za hranicami zastavaného územia obce okrem oplotenia lesnej škôlky, ovocného sadu a vinice</w:t>
      </w:r>
      <w:r w:rsidR="002E6DC8" w:rsidRPr="00ED2273">
        <w:rPr>
          <w:snapToGrid w:val="0"/>
          <w:szCs w:val="24"/>
        </w:rPr>
        <w:t xml:space="preserve">, </w:t>
      </w:r>
      <w:r w:rsidR="002E6DC8" w:rsidRPr="00C1226C">
        <w:rPr>
          <w:snapToGrid w:val="0"/>
          <w:szCs w:val="24"/>
        </w:rPr>
        <w:t>[§ 13 ods. 2 písm. d)]</w:t>
      </w:r>
      <w:r w:rsidR="002E6DC8" w:rsidRPr="004B15E9">
        <w:rPr>
          <w:snapToGrid w:val="0"/>
          <w:szCs w:val="24"/>
        </w:rPr>
        <w:t xml:space="preserve"> – </w:t>
      </w:r>
      <w:r w:rsidR="002E6DC8" w:rsidRPr="004B15E9">
        <w:rPr>
          <w:b/>
          <w:snapToGrid w:val="0"/>
          <w:szCs w:val="24"/>
        </w:rPr>
        <w:t>OÚ</w:t>
      </w:r>
      <w:r w:rsidR="003D64DE" w:rsidRPr="0015201E">
        <w:rPr>
          <w:snapToGrid w:val="0"/>
          <w:szCs w:val="24"/>
        </w:rPr>
        <w:t>,</w:t>
      </w:r>
    </w:p>
    <w:p w14:paraId="544E9409" w14:textId="71E2B82B" w:rsidR="002E6DC8" w:rsidRPr="004B15E9" w:rsidRDefault="00953CA3" w:rsidP="00953CA3">
      <w:pPr>
        <w:widowControl w:val="0"/>
        <w:numPr>
          <w:ilvl w:val="0"/>
          <w:numId w:val="13"/>
        </w:numPr>
        <w:spacing w:after="0"/>
        <w:ind w:right="23"/>
        <w:rPr>
          <w:snapToGrid w:val="0"/>
          <w:szCs w:val="24"/>
        </w:rPr>
      </w:pPr>
      <w:r w:rsidRPr="00953CA3">
        <w:rPr>
          <w:snapToGrid w:val="0"/>
          <w:szCs w:val="24"/>
        </w:rPr>
        <w:t>pasenie, napájanie, preháňanie a no</w:t>
      </w:r>
      <w:r>
        <w:rPr>
          <w:snapToGrid w:val="0"/>
          <w:szCs w:val="24"/>
        </w:rPr>
        <w:t>covanie hospodárskych zvierat</w:t>
      </w:r>
      <w:r w:rsidRPr="00953CA3">
        <w:rPr>
          <w:snapToGrid w:val="0"/>
          <w:szCs w:val="24"/>
        </w:rPr>
        <w:t xml:space="preserve"> na voľných ležoviskách, ako aj ich ustajnenie mimo stavieb alebo zariadení pri veľkosti stáda nad</w:t>
      </w:r>
      <w:r>
        <w:rPr>
          <w:snapToGrid w:val="0"/>
          <w:szCs w:val="24"/>
        </w:rPr>
        <w:t xml:space="preserve"> tridsať dobytčích jednotiek,</w:t>
      </w:r>
      <w:r w:rsidRPr="00953CA3">
        <w:rPr>
          <w:snapToGrid w:val="0"/>
          <w:szCs w:val="24"/>
        </w:rPr>
        <w:t xml:space="preserve"> umiestnenie košiara, stavby a iného zariadenia na ich </w:t>
      </w:r>
      <w:r w:rsidRPr="00ED2273">
        <w:rPr>
          <w:snapToGrid w:val="0"/>
          <w:szCs w:val="24"/>
        </w:rPr>
        <w:t>ochranu</w:t>
      </w:r>
      <w:r w:rsidR="002E6DC8" w:rsidRPr="00ED2273">
        <w:rPr>
          <w:snapToGrid w:val="0"/>
          <w:szCs w:val="24"/>
        </w:rPr>
        <w:t xml:space="preserve">, </w:t>
      </w:r>
      <w:r w:rsidR="002E6DC8" w:rsidRPr="00C1226C">
        <w:rPr>
          <w:snapToGrid w:val="0"/>
          <w:szCs w:val="24"/>
        </w:rPr>
        <w:t>[§ 13 ods. 2 písm. e)]</w:t>
      </w:r>
      <w:r w:rsidR="002E6DC8" w:rsidRPr="004B15E9">
        <w:rPr>
          <w:snapToGrid w:val="0"/>
          <w:szCs w:val="24"/>
        </w:rPr>
        <w:t xml:space="preserve"> </w:t>
      </w:r>
      <w:r w:rsidR="003D64DE">
        <w:rPr>
          <w:snapToGrid w:val="0"/>
          <w:szCs w:val="24"/>
        </w:rPr>
        <w:t>–</w:t>
      </w:r>
      <w:r w:rsidR="002E6DC8" w:rsidRPr="004B15E9">
        <w:rPr>
          <w:snapToGrid w:val="0"/>
          <w:szCs w:val="24"/>
        </w:rPr>
        <w:t xml:space="preserve"> </w:t>
      </w:r>
      <w:r w:rsidR="002E6DC8" w:rsidRPr="004B15E9">
        <w:rPr>
          <w:b/>
          <w:snapToGrid w:val="0"/>
          <w:szCs w:val="24"/>
        </w:rPr>
        <w:t>OÚ</w:t>
      </w:r>
      <w:r w:rsidR="003D64DE" w:rsidRPr="0015201E">
        <w:rPr>
          <w:snapToGrid w:val="0"/>
          <w:szCs w:val="24"/>
        </w:rPr>
        <w:t>,</w:t>
      </w:r>
    </w:p>
    <w:p w14:paraId="6592081E" w14:textId="21C033CC" w:rsidR="002E6DC8" w:rsidRPr="004B15E9" w:rsidRDefault="00953CA3" w:rsidP="00953CA3">
      <w:pPr>
        <w:widowControl w:val="0"/>
        <w:numPr>
          <w:ilvl w:val="0"/>
          <w:numId w:val="13"/>
        </w:numPr>
        <w:spacing w:after="0"/>
        <w:ind w:right="72"/>
      </w:pPr>
      <w:r w:rsidRPr="5433475C">
        <w:rPr>
          <w:snapToGrid w:val="0"/>
        </w:rPr>
        <w:t>budovanie a vyznačenie turistického chodníka, náučného chodníka, bežeckej trasy, lyžiarskej trasy, cyklotrasy alebo mototrasy</w:t>
      </w:r>
      <w:r w:rsidR="002E6DC8" w:rsidRPr="00ED2273">
        <w:rPr>
          <w:snapToGrid w:val="0"/>
          <w:szCs w:val="24"/>
        </w:rPr>
        <w:t xml:space="preserve">, </w:t>
      </w:r>
      <w:r w:rsidR="002E6DC8" w:rsidRPr="5433475C">
        <w:rPr>
          <w:snapToGrid w:val="0"/>
        </w:rPr>
        <w:t>[§ 13 ods. 2 písm. i)]</w:t>
      </w:r>
      <w:r w:rsidR="002E6DC8" w:rsidRPr="004B15E9">
        <w:rPr>
          <w:snapToGrid w:val="0"/>
          <w:szCs w:val="24"/>
        </w:rPr>
        <w:t xml:space="preserve"> – </w:t>
      </w:r>
      <w:r w:rsidR="002E6DC8" w:rsidRPr="5433475C">
        <w:rPr>
          <w:b/>
          <w:snapToGrid w:val="0"/>
        </w:rPr>
        <w:t>OÚ v</w:t>
      </w:r>
      <w:r w:rsidR="003D64DE" w:rsidRPr="5433475C">
        <w:rPr>
          <w:b/>
        </w:rPr>
        <w:t> </w:t>
      </w:r>
      <w:r w:rsidR="002E6DC8" w:rsidRPr="5433475C">
        <w:rPr>
          <w:b/>
          <w:snapToGrid w:val="0"/>
        </w:rPr>
        <w:t>SK</w:t>
      </w:r>
      <w:r w:rsidR="003D64DE" w:rsidRPr="0015201E">
        <w:t>,</w:t>
      </w:r>
    </w:p>
    <w:p w14:paraId="2E4E417D" w14:textId="77777777" w:rsidR="002E6DC8" w:rsidRPr="004B15E9" w:rsidRDefault="00953CA3" w:rsidP="00953CA3">
      <w:pPr>
        <w:widowControl w:val="0"/>
        <w:numPr>
          <w:ilvl w:val="0"/>
          <w:numId w:val="13"/>
        </w:numPr>
        <w:spacing w:after="0"/>
        <w:ind w:right="72"/>
        <w:rPr>
          <w:snapToGrid w:val="0"/>
          <w:szCs w:val="24"/>
        </w:rPr>
      </w:pPr>
      <w:r w:rsidRPr="00953CA3">
        <w:rPr>
          <w:snapToGrid w:val="0"/>
          <w:szCs w:val="24"/>
        </w:rPr>
        <w:t>vykonávanie prípravy alebo výcviku ozbrojenými zbormi, ozbrojenými silami, Hasičským a záchranným zborom alebo zložkami inte</w:t>
      </w:r>
      <w:r>
        <w:rPr>
          <w:snapToGrid w:val="0"/>
          <w:szCs w:val="24"/>
        </w:rPr>
        <w:t>grovaného záchranného systému</w:t>
      </w:r>
      <w:r w:rsidRPr="00953CA3">
        <w:rPr>
          <w:snapToGrid w:val="0"/>
          <w:szCs w:val="24"/>
        </w:rPr>
        <w:t xml:space="preserve"> za hranicami zastavaného územia obce</w:t>
      </w:r>
      <w:r w:rsidR="002E6DC8" w:rsidRPr="00393C24">
        <w:rPr>
          <w:snapToGrid w:val="0"/>
          <w:szCs w:val="24"/>
        </w:rPr>
        <w:t xml:space="preserve">, </w:t>
      </w:r>
      <w:r w:rsidR="002E6DC8" w:rsidRPr="00C1226C">
        <w:rPr>
          <w:snapToGrid w:val="0"/>
          <w:szCs w:val="24"/>
        </w:rPr>
        <w:t>[§ 13 ods. 2 písm. j)]</w:t>
      </w:r>
      <w:r w:rsidR="002E6DC8" w:rsidRPr="004B15E9">
        <w:rPr>
          <w:snapToGrid w:val="0"/>
          <w:szCs w:val="24"/>
        </w:rPr>
        <w:t xml:space="preserve"> – </w:t>
      </w:r>
      <w:r w:rsidR="002E6DC8" w:rsidRPr="004B15E9">
        <w:rPr>
          <w:b/>
          <w:snapToGrid w:val="0"/>
          <w:szCs w:val="24"/>
        </w:rPr>
        <w:t>MŽP SR</w:t>
      </w:r>
      <w:r w:rsidR="003D64DE" w:rsidRPr="0015201E">
        <w:rPr>
          <w:snapToGrid w:val="0"/>
          <w:szCs w:val="24"/>
        </w:rPr>
        <w:t>,</w:t>
      </w:r>
    </w:p>
    <w:p w14:paraId="0B33230B" w14:textId="77777777" w:rsidR="002E6DC8" w:rsidRPr="00C1226C" w:rsidRDefault="00953CA3" w:rsidP="00953CA3">
      <w:pPr>
        <w:widowControl w:val="0"/>
        <w:numPr>
          <w:ilvl w:val="0"/>
          <w:numId w:val="13"/>
        </w:numPr>
        <w:spacing w:after="0"/>
        <w:ind w:right="72"/>
        <w:rPr>
          <w:snapToGrid w:val="0"/>
          <w:szCs w:val="24"/>
        </w:rPr>
      </w:pPr>
      <w:r w:rsidRPr="00953CA3">
        <w:rPr>
          <w:snapToGrid w:val="0"/>
          <w:szCs w:val="24"/>
        </w:rPr>
        <w:t>umiestnenie prenosného zariadenia, ako je predajný stánok, prístrešok, konštrukcia alebo zariadenie na slávnostnú výzdobu a osvetlenie budov, scénickej stavby pre film alebo televíziu za hranicami zastavaného územia obce</w:t>
      </w:r>
      <w:r w:rsidR="002E6DC8" w:rsidRPr="00ED2273">
        <w:rPr>
          <w:snapToGrid w:val="0"/>
          <w:szCs w:val="24"/>
        </w:rPr>
        <w:t xml:space="preserve">, </w:t>
      </w:r>
      <w:r w:rsidR="002E6DC8" w:rsidRPr="00C1226C">
        <w:rPr>
          <w:snapToGrid w:val="0"/>
          <w:szCs w:val="24"/>
        </w:rPr>
        <w:t>[§ 13 ods. 2 písm. l)]</w:t>
      </w:r>
      <w:r w:rsidR="002E6DC8" w:rsidRPr="00ED2273">
        <w:rPr>
          <w:snapToGrid w:val="0"/>
          <w:szCs w:val="24"/>
        </w:rPr>
        <w:t xml:space="preserve"> </w:t>
      </w:r>
      <w:r w:rsidR="002E6DC8" w:rsidRPr="004B15E9">
        <w:rPr>
          <w:snapToGrid w:val="0"/>
          <w:szCs w:val="24"/>
        </w:rPr>
        <w:t xml:space="preserve">– </w:t>
      </w:r>
      <w:r w:rsidR="002E6DC8" w:rsidRPr="004B15E9">
        <w:rPr>
          <w:b/>
          <w:snapToGrid w:val="0"/>
          <w:szCs w:val="24"/>
        </w:rPr>
        <w:t>OÚ</w:t>
      </w:r>
      <w:r w:rsidR="003D64DE" w:rsidRPr="0015201E">
        <w:rPr>
          <w:snapToGrid w:val="0"/>
          <w:szCs w:val="24"/>
        </w:rPr>
        <w:t>,</w:t>
      </w:r>
    </w:p>
    <w:p w14:paraId="43D40D2D" w14:textId="658FDB6B" w:rsidR="00615C08" w:rsidRPr="004B15E9" w:rsidRDefault="00953CA3" w:rsidP="00615C08">
      <w:pPr>
        <w:numPr>
          <w:ilvl w:val="0"/>
          <w:numId w:val="13"/>
        </w:numPr>
        <w:spacing w:after="0"/>
        <w:rPr>
          <w:b/>
          <w:snapToGrid w:val="0"/>
          <w:szCs w:val="24"/>
        </w:rPr>
      </w:pPr>
      <w:r w:rsidRPr="00953CA3">
        <w:rPr>
          <w:snapToGrid w:val="0"/>
          <w:szCs w:val="24"/>
        </w:rPr>
        <w:t>umiestnenie zariadenia na vodnom toku alebo na inej vodnej ploche neslúžiaceho plavbe alebo správe vodného toku alebo vodného diela</w:t>
      </w:r>
      <w:r w:rsidR="00615C08">
        <w:rPr>
          <w:snapToGrid w:val="0"/>
          <w:szCs w:val="24"/>
        </w:rPr>
        <w:t>,</w:t>
      </w:r>
      <w:r>
        <w:rPr>
          <w:snapToGrid w:val="0"/>
          <w:szCs w:val="24"/>
        </w:rPr>
        <w:t xml:space="preserve"> </w:t>
      </w:r>
      <w:r w:rsidR="00615C08">
        <w:rPr>
          <w:snapToGrid w:val="0"/>
          <w:szCs w:val="24"/>
        </w:rPr>
        <w:t>[§ 13 ods. 2 písm. m</w:t>
      </w:r>
      <w:r w:rsidRPr="00871511">
        <w:rPr>
          <w:snapToGrid w:val="0"/>
          <w:szCs w:val="24"/>
        </w:rPr>
        <w:t>)]</w:t>
      </w:r>
      <w:r w:rsidR="00615C08" w:rsidRPr="00615C08">
        <w:rPr>
          <w:snapToGrid w:val="0"/>
          <w:szCs w:val="24"/>
        </w:rPr>
        <w:t xml:space="preserve"> </w:t>
      </w:r>
      <w:r w:rsidR="003D64DE">
        <w:rPr>
          <w:snapToGrid w:val="0"/>
          <w:szCs w:val="24"/>
        </w:rPr>
        <w:t>–</w:t>
      </w:r>
      <w:r w:rsidR="00615C08" w:rsidRPr="004B15E9">
        <w:rPr>
          <w:snapToGrid w:val="0"/>
          <w:szCs w:val="24"/>
        </w:rPr>
        <w:t xml:space="preserve"> </w:t>
      </w:r>
      <w:r w:rsidR="00615C08" w:rsidRPr="004B15E9">
        <w:rPr>
          <w:b/>
          <w:snapToGrid w:val="0"/>
          <w:szCs w:val="24"/>
        </w:rPr>
        <w:t>OÚ</w:t>
      </w:r>
      <w:r w:rsidR="003D64DE" w:rsidRPr="0015201E">
        <w:rPr>
          <w:snapToGrid w:val="0"/>
          <w:szCs w:val="24"/>
        </w:rPr>
        <w:t>,</w:t>
      </w:r>
    </w:p>
    <w:p w14:paraId="390A4952" w14:textId="5AE18E8E" w:rsidR="00953CA3" w:rsidRDefault="00953CA3" w:rsidP="00953CA3">
      <w:pPr>
        <w:widowControl w:val="0"/>
        <w:numPr>
          <w:ilvl w:val="0"/>
          <w:numId w:val="13"/>
        </w:numPr>
        <w:spacing w:after="0"/>
        <w:ind w:right="72"/>
        <w:rPr>
          <w:snapToGrid w:val="0"/>
          <w:szCs w:val="24"/>
        </w:rPr>
      </w:pPr>
      <w:r w:rsidRPr="00953CA3">
        <w:rPr>
          <w:snapToGrid w:val="0"/>
          <w:szCs w:val="24"/>
        </w:rPr>
        <w:t>vypúšťanie vodnej nádrže alebo rybníka</w:t>
      </w:r>
      <w:r w:rsidR="00615C08">
        <w:rPr>
          <w:snapToGrid w:val="0"/>
          <w:szCs w:val="24"/>
        </w:rPr>
        <w:t>,</w:t>
      </w:r>
      <w:r>
        <w:rPr>
          <w:snapToGrid w:val="0"/>
          <w:szCs w:val="24"/>
        </w:rPr>
        <w:t xml:space="preserve"> </w:t>
      </w:r>
      <w:r w:rsidR="00615C08">
        <w:rPr>
          <w:snapToGrid w:val="0"/>
          <w:szCs w:val="24"/>
        </w:rPr>
        <w:t>[§ 13 ods. 2 písm. o</w:t>
      </w:r>
      <w:r w:rsidRPr="00871511">
        <w:rPr>
          <w:snapToGrid w:val="0"/>
          <w:szCs w:val="24"/>
        </w:rPr>
        <w:t>)]</w:t>
      </w:r>
      <w:r w:rsidR="00615C08" w:rsidRPr="00615C08">
        <w:rPr>
          <w:snapToGrid w:val="0"/>
          <w:szCs w:val="24"/>
        </w:rPr>
        <w:t xml:space="preserve"> </w:t>
      </w:r>
      <w:r w:rsidR="00615C08" w:rsidRPr="004B15E9">
        <w:rPr>
          <w:snapToGrid w:val="0"/>
          <w:szCs w:val="24"/>
        </w:rPr>
        <w:t xml:space="preserve">– </w:t>
      </w:r>
      <w:r w:rsidR="00615C08" w:rsidRPr="004B15E9">
        <w:rPr>
          <w:b/>
          <w:snapToGrid w:val="0"/>
          <w:szCs w:val="24"/>
        </w:rPr>
        <w:t>OÚ v</w:t>
      </w:r>
      <w:r w:rsidR="003D64DE">
        <w:rPr>
          <w:b/>
          <w:snapToGrid w:val="0"/>
          <w:szCs w:val="24"/>
        </w:rPr>
        <w:t> </w:t>
      </w:r>
      <w:r w:rsidR="00615C08" w:rsidRPr="004B15E9">
        <w:rPr>
          <w:b/>
          <w:snapToGrid w:val="0"/>
          <w:szCs w:val="24"/>
        </w:rPr>
        <w:t>SK</w:t>
      </w:r>
      <w:r w:rsidR="003D64DE" w:rsidRPr="0015201E">
        <w:rPr>
          <w:snapToGrid w:val="0"/>
          <w:szCs w:val="24"/>
        </w:rPr>
        <w:t>,</w:t>
      </w:r>
    </w:p>
    <w:p w14:paraId="5AAB9DB0" w14:textId="1A26D300" w:rsidR="00953CA3" w:rsidRPr="004B15E9" w:rsidRDefault="00953CA3" w:rsidP="00953CA3">
      <w:pPr>
        <w:widowControl w:val="0"/>
        <w:numPr>
          <w:ilvl w:val="0"/>
          <w:numId w:val="13"/>
        </w:numPr>
        <w:spacing w:after="0"/>
        <w:ind w:right="72"/>
        <w:rPr>
          <w:snapToGrid w:val="0"/>
          <w:szCs w:val="24"/>
        </w:rPr>
      </w:pPr>
      <w:r w:rsidRPr="00953CA3">
        <w:rPr>
          <w:snapToGrid w:val="0"/>
          <w:szCs w:val="24"/>
        </w:rPr>
        <w:t>vypaľovanie bylín, stromov alebo krov</w:t>
      </w:r>
      <w:r w:rsidR="00615C08">
        <w:rPr>
          <w:snapToGrid w:val="0"/>
          <w:szCs w:val="24"/>
        </w:rPr>
        <w:t>,</w:t>
      </w:r>
      <w:r>
        <w:rPr>
          <w:snapToGrid w:val="0"/>
          <w:szCs w:val="24"/>
        </w:rPr>
        <w:t xml:space="preserve"> </w:t>
      </w:r>
      <w:r w:rsidR="00615C08">
        <w:rPr>
          <w:snapToGrid w:val="0"/>
          <w:szCs w:val="24"/>
        </w:rPr>
        <w:t>[§ 13 ods. 2 písm. p</w:t>
      </w:r>
      <w:r w:rsidRPr="00871511">
        <w:rPr>
          <w:snapToGrid w:val="0"/>
          <w:szCs w:val="24"/>
        </w:rPr>
        <w:t>)]</w:t>
      </w:r>
      <w:r w:rsidR="00615C08" w:rsidRPr="00615C08">
        <w:rPr>
          <w:snapToGrid w:val="0"/>
          <w:szCs w:val="24"/>
        </w:rPr>
        <w:t xml:space="preserve"> </w:t>
      </w:r>
      <w:r w:rsidR="003D64DE">
        <w:rPr>
          <w:snapToGrid w:val="0"/>
          <w:szCs w:val="24"/>
        </w:rPr>
        <w:t>–</w:t>
      </w:r>
      <w:r w:rsidR="00615C08" w:rsidRPr="004B15E9">
        <w:rPr>
          <w:snapToGrid w:val="0"/>
          <w:szCs w:val="24"/>
        </w:rPr>
        <w:t xml:space="preserve"> </w:t>
      </w:r>
      <w:r w:rsidR="00615C08" w:rsidRPr="004B15E9">
        <w:rPr>
          <w:b/>
          <w:snapToGrid w:val="0"/>
          <w:szCs w:val="24"/>
        </w:rPr>
        <w:t>OÚ</w:t>
      </w:r>
      <w:r w:rsidR="003D64DE" w:rsidRPr="0015201E">
        <w:rPr>
          <w:snapToGrid w:val="0"/>
          <w:szCs w:val="24"/>
        </w:rPr>
        <w:t>,</w:t>
      </w:r>
    </w:p>
    <w:p w14:paraId="04CD4D0C" w14:textId="77777777" w:rsidR="002E6DC8" w:rsidRPr="004B15E9" w:rsidRDefault="002E6DC8" w:rsidP="0066213C">
      <w:pPr>
        <w:widowControl w:val="0"/>
        <w:numPr>
          <w:ilvl w:val="0"/>
          <w:numId w:val="12"/>
        </w:numPr>
        <w:spacing w:after="0"/>
        <w:ind w:right="23"/>
        <w:rPr>
          <w:snapToGrid w:val="0"/>
          <w:szCs w:val="24"/>
        </w:rPr>
      </w:pPr>
      <w:r w:rsidRPr="004B15E9">
        <w:rPr>
          <w:snapToGrid w:val="0"/>
          <w:szCs w:val="24"/>
        </w:rPr>
        <w:t>umiestnenie informačného, reklamného alebo propagačného zariadenia</w:t>
      </w:r>
      <w:r w:rsidRPr="00393C24">
        <w:rPr>
          <w:rStyle w:val="Odkaznapoznmkupodiarou"/>
          <w:snapToGrid w:val="0"/>
          <w:szCs w:val="24"/>
        </w:rPr>
        <w:footnoteReference w:id="3"/>
      </w:r>
      <w:r w:rsidRPr="00393C24">
        <w:rPr>
          <w:snapToGrid w:val="0"/>
          <w:szCs w:val="24"/>
        </w:rPr>
        <w:t xml:space="preserve">, ako aj  akéhokoľvek iného reklamného alebo propagačného pútača, alebo tabule, - </w:t>
      </w:r>
      <w:r w:rsidRPr="00393C24">
        <w:rPr>
          <w:b/>
          <w:snapToGrid w:val="0"/>
          <w:szCs w:val="24"/>
        </w:rPr>
        <w:t>OÚ</w:t>
      </w:r>
      <w:r w:rsidR="003D64DE" w:rsidRPr="0015201E">
        <w:rPr>
          <w:snapToGrid w:val="0"/>
          <w:szCs w:val="24"/>
        </w:rPr>
        <w:t>,</w:t>
      </w:r>
    </w:p>
    <w:p w14:paraId="53116C3F" w14:textId="5E7972AD" w:rsidR="002E6DC8" w:rsidRPr="004B15E9" w:rsidRDefault="002E6DC8" w:rsidP="0066213C">
      <w:pPr>
        <w:widowControl w:val="0"/>
        <w:numPr>
          <w:ilvl w:val="0"/>
          <w:numId w:val="12"/>
        </w:numPr>
        <w:spacing w:after="0"/>
        <w:ind w:right="23"/>
        <w:rPr>
          <w:snapToGrid w:val="0"/>
          <w:szCs w:val="24"/>
        </w:rPr>
      </w:pPr>
      <w:r w:rsidRPr="004B15E9">
        <w:rPr>
          <w:snapToGrid w:val="0"/>
          <w:szCs w:val="24"/>
        </w:rPr>
        <w:t>aplikáciu chemických látok a hnojív, najmä pesticídov, herbicídov, toxických látok, priemyselných hnojív, digestátov a silážnych štiav pri poľnohospodárskej, lesohospodárskej a inej činnosti</w:t>
      </w:r>
      <w:r w:rsidR="003D64DE">
        <w:rPr>
          <w:snapToGrid w:val="0"/>
          <w:szCs w:val="24"/>
        </w:rPr>
        <w:t xml:space="preserve"> –</w:t>
      </w:r>
      <w:r w:rsidRPr="004B15E9">
        <w:rPr>
          <w:snapToGrid w:val="0"/>
          <w:szCs w:val="24"/>
        </w:rPr>
        <w:t xml:space="preserve"> </w:t>
      </w:r>
      <w:r w:rsidRPr="004B15E9">
        <w:rPr>
          <w:b/>
          <w:snapToGrid w:val="0"/>
          <w:szCs w:val="24"/>
        </w:rPr>
        <w:t>OÚ</w:t>
      </w:r>
      <w:r w:rsidR="003D64DE" w:rsidRPr="0015201E">
        <w:rPr>
          <w:snapToGrid w:val="0"/>
          <w:szCs w:val="24"/>
        </w:rPr>
        <w:t>,</w:t>
      </w:r>
    </w:p>
    <w:p w14:paraId="5E729124" w14:textId="20C64359" w:rsidR="002E6DC8" w:rsidRPr="00393C24" w:rsidRDefault="002E6DC8" w:rsidP="0066213C">
      <w:pPr>
        <w:widowControl w:val="0"/>
        <w:numPr>
          <w:ilvl w:val="0"/>
          <w:numId w:val="12"/>
        </w:numPr>
        <w:spacing w:after="0"/>
        <w:ind w:right="23"/>
        <w:rPr>
          <w:snapToGrid w:val="0"/>
          <w:szCs w:val="24"/>
        </w:rPr>
      </w:pPr>
      <w:r w:rsidRPr="004B15E9">
        <w:rPr>
          <w:snapToGrid w:val="0"/>
          <w:szCs w:val="24"/>
        </w:rPr>
        <w:t>let lietadlom alebo lietajúcim športovým zariadením, najmä klzákom,</w:t>
      </w:r>
      <w:r w:rsidRPr="00393C24">
        <w:rPr>
          <w:rStyle w:val="Odkaznapoznmkupodiarou"/>
          <w:snapToGrid w:val="0"/>
          <w:szCs w:val="24"/>
        </w:rPr>
        <w:footnoteReference w:id="4"/>
      </w:r>
      <w:r w:rsidRPr="00393C24">
        <w:rPr>
          <w:snapToGrid w:val="0"/>
          <w:szCs w:val="24"/>
        </w:rPr>
        <w:t xml:space="preserve"> ktorých výška  letu je menšia ako 300 m nad najvyššou prekážkou v okruhu 600 m od lietadla alebo      lietajúceho športového zariadenia </w:t>
      </w:r>
      <w:r w:rsidR="003D64DE">
        <w:rPr>
          <w:snapToGrid w:val="0"/>
          <w:szCs w:val="24"/>
        </w:rPr>
        <w:t>–</w:t>
      </w:r>
      <w:r w:rsidRPr="00393C24">
        <w:rPr>
          <w:snapToGrid w:val="0"/>
          <w:szCs w:val="24"/>
        </w:rPr>
        <w:t xml:space="preserve"> </w:t>
      </w:r>
      <w:r w:rsidRPr="00393C24">
        <w:rPr>
          <w:b/>
          <w:snapToGrid w:val="0"/>
          <w:szCs w:val="24"/>
        </w:rPr>
        <w:t>OÚ</w:t>
      </w:r>
      <w:r w:rsidR="003D64DE" w:rsidRPr="0015201E">
        <w:rPr>
          <w:snapToGrid w:val="0"/>
          <w:szCs w:val="24"/>
        </w:rPr>
        <w:t>,</w:t>
      </w:r>
    </w:p>
    <w:p w14:paraId="6C36ED43" w14:textId="71128179" w:rsidR="002E6DC8" w:rsidRPr="004B15E9" w:rsidRDefault="002E6DC8" w:rsidP="0066213C">
      <w:pPr>
        <w:widowControl w:val="0"/>
        <w:numPr>
          <w:ilvl w:val="0"/>
          <w:numId w:val="12"/>
        </w:numPr>
        <w:spacing w:after="0"/>
        <w:ind w:right="23"/>
        <w:rPr>
          <w:snapToGrid w:val="0"/>
          <w:szCs w:val="24"/>
        </w:rPr>
      </w:pPr>
      <w:r w:rsidRPr="004B15E9">
        <w:rPr>
          <w:rFonts w:eastAsia="Times New Roman"/>
          <w:szCs w:val="24"/>
          <w:lang w:eastAsia="sk-SK"/>
        </w:rPr>
        <w:t xml:space="preserve">osvetlenie bežeckej trate, lyžiarskej trate a športového areálu mimo uzavretých stavieb </w:t>
      </w:r>
      <w:r w:rsidR="00EF1C51">
        <w:rPr>
          <w:snapToGrid w:val="0"/>
          <w:szCs w:val="24"/>
        </w:rPr>
        <w:t>–</w:t>
      </w:r>
      <w:r w:rsidRPr="004B15E9">
        <w:rPr>
          <w:snapToGrid w:val="0"/>
          <w:szCs w:val="24"/>
        </w:rPr>
        <w:t xml:space="preserve"> </w:t>
      </w:r>
      <w:r w:rsidRPr="004B15E9">
        <w:rPr>
          <w:b/>
          <w:snapToGrid w:val="0"/>
          <w:szCs w:val="24"/>
        </w:rPr>
        <w:t>OÚ</w:t>
      </w:r>
      <w:r w:rsidR="00EF1C51">
        <w:rPr>
          <w:snapToGrid w:val="0"/>
          <w:szCs w:val="24"/>
        </w:rPr>
        <w:t>,</w:t>
      </w:r>
    </w:p>
    <w:p w14:paraId="123925B8" w14:textId="6DFDFE7C" w:rsidR="002E6DC8" w:rsidRPr="004B15E9" w:rsidRDefault="002E6DC8" w:rsidP="0066213C">
      <w:pPr>
        <w:widowControl w:val="0"/>
        <w:numPr>
          <w:ilvl w:val="0"/>
          <w:numId w:val="12"/>
        </w:numPr>
        <w:spacing w:after="0"/>
        <w:ind w:right="23"/>
        <w:rPr>
          <w:snapToGrid w:val="0"/>
          <w:szCs w:val="24"/>
        </w:rPr>
      </w:pPr>
      <w:r w:rsidRPr="004B15E9">
        <w:rPr>
          <w:snapToGrid w:val="0"/>
          <w:szCs w:val="24"/>
        </w:rPr>
        <w:t xml:space="preserve">vykonávanie technických geologických prác – </w:t>
      </w:r>
      <w:r w:rsidRPr="004B15E9">
        <w:rPr>
          <w:b/>
          <w:snapToGrid w:val="0"/>
          <w:szCs w:val="24"/>
        </w:rPr>
        <w:t>OÚ v SK</w:t>
      </w:r>
      <w:r w:rsidRPr="0015201E">
        <w:rPr>
          <w:snapToGrid w:val="0"/>
          <w:szCs w:val="24"/>
        </w:rPr>
        <w:t>,</w:t>
      </w:r>
    </w:p>
    <w:p w14:paraId="3568B96B" w14:textId="77777777" w:rsidR="002E6DC8" w:rsidRPr="004B15E9" w:rsidRDefault="002E6DC8" w:rsidP="0066213C">
      <w:pPr>
        <w:widowControl w:val="0"/>
        <w:numPr>
          <w:ilvl w:val="0"/>
          <w:numId w:val="12"/>
        </w:numPr>
        <w:spacing w:after="0"/>
        <w:ind w:right="23"/>
        <w:rPr>
          <w:snapToGrid w:val="0"/>
          <w:szCs w:val="24"/>
        </w:rPr>
      </w:pPr>
      <w:r w:rsidRPr="004B15E9">
        <w:rPr>
          <w:szCs w:val="24"/>
        </w:rPr>
        <w:t xml:space="preserve">umiestnenie stavby s výnimkou stavieb, na ktoré sa vyžaduje rozhodnutie o umiestnení stavby </w:t>
      </w:r>
      <w:r w:rsidRPr="004B15E9">
        <w:rPr>
          <w:snapToGrid w:val="0"/>
          <w:szCs w:val="24"/>
        </w:rPr>
        <w:t xml:space="preserve">– </w:t>
      </w:r>
      <w:r w:rsidRPr="004B15E9">
        <w:rPr>
          <w:b/>
          <w:snapToGrid w:val="0"/>
          <w:szCs w:val="24"/>
        </w:rPr>
        <w:t>OÚ v SK</w:t>
      </w:r>
      <w:r w:rsidRPr="0015201E">
        <w:rPr>
          <w:snapToGrid w:val="0"/>
          <w:szCs w:val="24"/>
        </w:rPr>
        <w:t>,</w:t>
      </w:r>
    </w:p>
    <w:p w14:paraId="0D9E12D8" w14:textId="77777777" w:rsidR="002E6DC8" w:rsidRPr="00C1226C" w:rsidRDefault="002E6DC8" w:rsidP="0066213C">
      <w:pPr>
        <w:widowControl w:val="0"/>
        <w:numPr>
          <w:ilvl w:val="0"/>
          <w:numId w:val="12"/>
        </w:numPr>
        <w:spacing w:after="0"/>
        <w:ind w:right="23"/>
        <w:rPr>
          <w:snapToGrid w:val="0"/>
          <w:szCs w:val="24"/>
        </w:rPr>
      </w:pPr>
      <w:r w:rsidRPr="004B15E9">
        <w:rPr>
          <w:szCs w:val="24"/>
        </w:rPr>
        <w:t xml:space="preserve">vykonávanie terénnych úprav, najmä výkopov a násypov, ktorými dochádza k narušeniu pôdneho krytu alebo materskej horniny, ak sa na ich vykonanie nevyžaduje povolenie podľa osobitného predpisu </w:t>
      </w:r>
      <w:r w:rsidRPr="004B15E9">
        <w:rPr>
          <w:snapToGrid w:val="0"/>
          <w:szCs w:val="24"/>
        </w:rPr>
        <w:t xml:space="preserve">– </w:t>
      </w:r>
      <w:r w:rsidRPr="004B15E9">
        <w:rPr>
          <w:b/>
          <w:snapToGrid w:val="0"/>
          <w:szCs w:val="24"/>
        </w:rPr>
        <w:t>OÚ v SK</w:t>
      </w:r>
      <w:r w:rsidRPr="0015201E">
        <w:rPr>
          <w:snapToGrid w:val="0"/>
          <w:szCs w:val="24"/>
        </w:rPr>
        <w:t>,</w:t>
      </w:r>
    </w:p>
    <w:p w14:paraId="04459B33" w14:textId="77777777" w:rsidR="00615C08" w:rsidRPr="004B15E9" w:rsidRDefault="00615C08" w:rsidP="00C1226C">
      <w:pPr>
        <w:widowControl w:val="0"/>
        <w:numPr>
          <w:ilvl w:val="0"/>
          <w:numId w:val="22"/>
        </w:numPr>
        <w:spacing w:after="0"/>
        <w:ind w:right="23"/>
        <w:rPr>
          <w:snapToGrid w:val="0"/>
          <w:szCs w:val="24"/>
        </w:rPr>
      </w:pPr>
      <w:r w:rsidRPr="00C1226C">
        <w:rPr>
          <w:b/>
          <w:snapToGrid w:val="0"/>
          <w:szCs w:val="24"/>
        </w:rPr>
        <w:t>Súhlas sa nevyžaduje</w:t>
      </w:r>
      <w:r w:rsidRPr="00615C08">
        <w:rPr>
          <w:snapToGrid w:val="0"/>
          <w:szCs w:val="24"/>
        </w:rPr>
        <w:t xml:space="preserve"> na terénne úpravy nevyhnutné pre zabezpečenie prírode blízkeho hospodárenia, ktoré sa vykonajú na základe písomnej dohody s organizáciou ochrany prírody.</w:t>
      </w:r>
    </w:p>
    <w:p w14:paraId="7D5FA5E0" w14:textId="77777777" w:rsidR="002E6DC8" w:rsidRPr="004B15E9" w:rsidRDefault="002E6DC8" w:rsidP="0066213C">
      <w:pPr>
        <w:widowControl w:val="0"/>
        <w:numPr>
          <w:ilvl w:val="0"/>
          <w:numId w:val="12"/>
        </w:numPr>
        <w:spacing w:after="0"/>
        <w:ind w:right="23"/>
        <w:rPr>
          <w:snapToGrid w:val="0"/>
          <w:szCs w:val="24"/>
        </w:rPr>
      </w:pPr>
      <w:r w:rsidRPr="004B15E9">
        <w:rPr>
          <w:szCs w:val="24"/>
        </w:rPr>
        <w:t xml:space="preserve">vnadenie alebo prikrmovanie zveri okrem prikrmovania senom, letninou a trávnou alebo ďatelinotrávnou silážou </w:t>
      </w:r>
      <w:r w:rsidRPr="004B15E9">
        <w:rPr>
          <w:snapToGrid w:val="0"/>
          <w:szCs w:val="24"/>
        </w:rPr>
        <w:t xml:space="preserve">– </w:t>
      </w:r>
      <w:r w:rsidRPr="004B15E9">
        <w:rPr>
          <w:b/>
          <w:snapToGrid w:val="0"/>
          <w:szCs w:val="24"/>
        </w:rPr>
        <w:t>OÚ v</w:t>
      </w:r>
      <w:r w:rsidR="00615C08">
        <w:rPr>
          <w:b/>
          <w:snapToGrid w:val="0"/>
          <w:szCs w:val="24"/>
        </w:rPr>
        <w:t> </w:t>
      </w:r>
      <w:r w:rsidRPr="004B15E9">
        <w:rPr>
          <w:b/>
          <w:snapToGrid w:val="0"/>
          <w:szCs w:val="24"/>
        </w:rPr>
        <w:t>SK</w:t>
      </w:r>
      <w:r w:rsidR="00615C08">
        <w:rPr>
          <w:b/>
          <w:snapToGrid w:val="0"/>
          <w:szCs w:val="24"/>
        </w:rPr>
        <w:t xml:space="preserve"> alebo OÚ</w:t>
      </w:r>
      <w:r w:rsidR="003D64DE" w:rsidRPr="0015201E">
        <w:rPr>
          <w:snapToGrid w:val="0"/>
          <w:szCs w:val="24"/>
        </w:rPr>
        <w:t>.</w:t>
      </w:r>
    </w:p>
    <w:p w14:paraId="596B84F9" w14:textId="77777777" w:rsidR="00D64569" w:rsidRPr="004B15E9" w:rsidRDefault="00D64569" w:rsidP="00D64569">
      <w:pPr>
        <w:widowControl w:val="0"/>
        <w:spacing w:after="0"/>
        <w:ind w:right="23"/>
        <w:rPr>
          <w:b/>
          <w:snapToGrid w:val="0"/>
          <w:szCs w:val="24"/>
        </w:rPr>
      </w:pPr>
    </w:p>
    <w:p w14:paraId="0CD93561" w14:textId="77777777" w:rsidR="00D64569" w:rsidRPr="004B15E9" w:rsidRDefault="00D64569" w:rsidP="00D64569">
      <w:pPr>
        <w:spacing w:after="0"/>
        <w:jc w:val="center"/>
        <w:rPr>
          <w:b/>
          <w:snapToGrid w:val="0"/>
          <w:szCs w:val="24"/>
        </w:rPr>
      </w:pPr>
      <w:r w:rsidRPr="004B15E9">
        <w:rPr>
          <w:b/>
          <w:snapToGrid w:val="0"/>
          <w:szCs w:val="24"/>
        </w:rPr>
        <w:t>Zóna D</w:t>
      </w:r>
      <w:r w:rsidR="00615C08">
        <w:rPr>
          <w:b/>
          <w:snapToGrid w:val="0"/>
          <w:szCs w:val="24"/>
        </w:rPr>
        <w:t xml:space="preserve"> a ochranné pásmo</w:t>
      </w:r>
    </w:p>
    <w:p w14:paraId="03E17374" w14:textId="77777777" w:rsidR="00D64569" w:rsidRPr="004B15E9" w:rsidRDefault="00D64569" w:rsidP="00D64569">
      <w:pPr>
        <w:spacing w:after="0"/>
        <w:rPr>
          <w:snapToGrid w:val="0"/>
          <w:szCs w:val="24"/>
        </w:rPr>
      </w:pPr>
    </w:p>
    <w:p w14:paraId="7B16D8DE" w14:textId="77777777" w:rsidR="00D64569" w:rsidRPr="004B15E9" w:rsidRDefault="00D64569" w:rsidP="00D64569">
      <w:pPr>
        <w:spacing w:after="0"/>
        <w:rPr>
          <w:szCs w:val="24"/>
        </w:rPr>
      </w:pPr>
      <w:r w:rsidRPr="004B15E9">
        <w:rPr>
          <w:snapToGrid w:val="0"/>
          <w:szCs w:val="24"/>
        </w:rPr>
        <w:t xml:space="preserve">Pre navrhovaný stupeň ochrany </w:t>
      </w:r>
      <w:r w:rsidRPr="004B15E9">
        <w:rPr>
          <w:b/>
          <w:snapToGrid w:val="0"/>
          <w:szCs w:val="24"/>
          <w:u w:val="single"/>
        </w:rPr>
        <w:t xml:space="preserve">v zóne </w:t>
      </w:r>
      <w:r w:rsidRPr="00ED2273">
        <w:rPr>
          <w:b/>
          <w:snapToGrid w:val="0"/>
          <w:szCs w:val="24"/>
          <w:u w:val="single"/>
        </w:rPr>
        <w:t>D</w:t>
      </w:r>
      <w:r w:rsidRPr="00C1226C">
        <w:rPr>
          <w:b/>
          <w:snapToGrid w:val="0"/>
          <w:szCs w:val="24"/>
          <w:u w:val="single"/>
        </w:rPr>
        <w:t xml:space="preserve"> </w:t>
      </w:r>
      <w:r w:rsidR="00615C08" w:rsidRPr="00C1226C">
        <w:rPr>
          <w:b/>
          <w:snapToGrid w:val="0"/>
          <w:szCs w:val="24"/>
          <w:u w:val="single"/>
        </w:rPr>
        <w:t>a v ochrannom pásme</w:t>
      </w:r>
      <w:r w:rsidR="00615C08">
        <w:rPr>
          <w:snapToGrid w:val="0"/>
          <w:szCs w:val="24"/>
        </w:rPr>
        <w:t xml:space="preserve"> </w:t>
      </w:r>
      <w:r w:rsidRPr="004B15E9">
        <w:rPr>
          <w:snapToGrid w:val="0"/>
          <w:szCs w:val="24"/>
        </w:rPr>
        <w:t xml:space="preserve">zákon č. 543/2002 Z. z. v § 13 </w:t>
      </w:r>
      <w:r w:rsidRPr="004B15E9">
        <w:rPr>
          <w:szCs w:val="24"/>
        </w:rPr>
        <w:t xml:space="preserve">definuje zakázané činnosti a činnosti vyžadujúce súhlas orgánu ochrany prírody. </w:t>
      </w:r>
    </w:p>
    <w:p w14:paraId="368AB18A" w14:textId="77777777" w:rsidR="00D64569" w:rsidRPr="004B15E9" w:rsidRDefault="00D64569" w:rsidP="00D64569">
      <w:pPr>
        <w:spacing w:after="0"/>
        <w:rPr>
          <w:szCs w:val="24"/>
        </w:rPr>
      </w:pPr>
      <w:r w:rsidRPr="004B15E9">
        <w:rPr>
          <w:b/>
          <w:szCs w:val="24"/>
        </w:rPr>
        <w:t xml:space="preserve">Podľa § 13 ods. 1 zákona je </w:t>
      </w:r>
      <w:r w:rsidRPr="004B15E9">
        <w:rPr>
          <w:b/>
          <w:szCs w:val="24"/>
          <w:u w:val="single"/>
        </w:rPr>
        <w:t>na území, na ktorom platí 2. stupeň ochrany</w:t>
      </w:r>
      <w:r w:rsidRPr="004B15E9">
        <w:rPr>
          <w:b/>
          <w:szCs w:val="24"/>
        </w:rPr>
        <w:t xml:space="preserve"> </w:t>
      </w:r>
      <w:r w:rsidRPr="004B15E9">
        <w:rPr>
          <w:b/>
          <w:szCs w:val="24"/>
          <w:u w:val="single"/>
        </w:rPr>
        <w:t>zakázané</w:t>
      </w:r>
      <w:r w:rsidRPr="004B15E9">
        <w:rPr>
          <w:b/>
          <w:szCs w:val="24"/>
        </w:rPr>
        <w:t>:</w:t>
      </w:r>
    </w:p>
    <w:p w14:paraId="01C9BC66" w14:textId="77777777" w:rsidR="00D64569" w:rsidRPr="004B15E9" w:rsidRDefault="00D64569" w:rsidP="00D64569">
      <w:pPr>
        <w:widowControl w:val="0"/>
        <w:tabs>
          <w:tab w:val="left" w:pos="284"/>
        </w:tabs>
        <w:spacing w:after="0"/>
        <w:ind w:left="284" w:hanging="284"/>
        <w:rPr>
          <w:szCs w:val="24"/>
        </w:rPr>
      </w:pPr>
      <w:r w:rsidRPr="004B15E9">
        <w:rPr>
          <w:b/>
          <w:szCs w:val="24"/>
        </w:rPr>
        <w:t>a)</w:t>
      </w:r>
      <w:r w:rsidRPr="004B15E9">
        <w:rPr>
          <w:szCs w:val="24"/>
        </w:rPr>
        <w:tab/>
      </w:r>
      <w:r w:rsidR="0074795F" w:rsidRPr="004B15E9">
        <w:rPr>
          <w:szCs w:val="24"/>
        </w:rPr>
        <w:t>jazdiť a stáť s motorovým vozidlom, motorovou trojkolkou, motorovou štvorkolkou, snežným skútrom alebo záprahovým vozidlom, najmä vozom, kočom alebo saňami, na pozemky za hranicami zastavaného územia obce mimo diaľnice, cesty a miestnej komunikácie, parkoviska, čerpacej stanice, garáže, továrenského, staničného alebo letištného priestoru</w:t>
      </w:r>
      <w:r w:rsidRPr="004B15E9">
        <w:rPr>
          <w:szCs w:val="24"/>
        </w:rPr>
        <w:t>,</w:t>
      </w:r>
    </w:p>
    <w:p w14:paraId="334D508D" w14:textId="77777777" w:rsidR="0074795F" w:rsidRPr="004B15E9" w:rsidRDefault="0074795F" w:rsidP="00667053">
      <w:pPr>
        <w:widowControl w:val="0"/>
        <w:tabs>
          <w:tab w:val="left" w:pos="284"/>
        </w:tabs>
        <w:spacing w:after="0"/>
        <w:rPr>
          <w:szCs w:val="24"/>
        </w:rPr>
      </w:pPr>
      <w:r w:rsidRPr="004B15E9">
        <w:rPr>
          <w:szCs w:val="24"/>
        </w:rPr>
        <w:tab/>
      </w:r>
      <w:r w:rsidRPr="004B15E9">
        <w:rPr>
          <w:szCs w:val="24"/>
        </w:rPr>
        <w:tab/>
        <w:t>Tento zákaz sa nevzťahuje na vjazd alebo státie vozidla</w:t>
      </w:r>
      <w:r w:rsidR="002C3136" w:rsidRPr="004B15E9">
        <w:rPr>
          <w:szCs w:val="24"/>
        </w:rPr>
        <w:t xml:space="preserve"> </w:t>
      </w:r>
      <w:r w:rsidR="002C3136" w:rsidRPr="004B15E9">
        <w:rPr>
          <w:snapToGrid w:val="0"/>
          <w:szCs w:val="24"/>
        </w:rPr>
        <w:t>[§ 13 ods. 3 písm. a) až d)]</w:t>
      </w:r>
      <w:r w:rsidRPr="004B15E9">
        <w:rPr>
          <w:szCs w:val="24"/>
        </w:rPr>
        <w:t>:</w:t>
      </w:r>
    </w:p>
    <w:p w14:paraId="3817ED3E" w14:textId="77777777" w:rsidR="0074795F" w:rsidRPr="004B15E9" w:rsidRDefault="0074795F" w:rsidP="00585706">
      <w:pPr>
        <w:widowControl w:val="0"/>
        <w:numPr>
          <w:ilvl w:val="0"/>
          <w:numId w:val="49"/>
        </w:numPr>
        <w:tabs>
          <w:tab w:val="left" w:pos="993"/>
        </w:tabs>
        <w:spacing w:after="0"/>
        <w:ind w:left="993" w:hanging="284"/>
        <w:rPr>
          <w:szCs w:val="24"/>
        </w:rPr>
      </w:pPr>
      <w:r w:rsidRPr="004B15E9">
        <w:rPr>
          <w:szCs w:val="24"/>
        </w:rPr>
        <w:t>slúžiaceho na obhospodarovanie pozemku alebo patriaceho správcovi vodného toku alebo vlastníkovi, správcovi a nájomcovi pozemku, na ktorý sa vzťahuje tento zákaz,</w:t>
      </w:r>
    </w:p>
    <w:p w14:paraId="08F540F6" w14:textId="77777777" w:rsidR="0074795F" w:rsidRPr="004B15E9" w:rsidRDefault="0074795F" w:rsidP="00585706">
      <w:pPr>
        <w:widowControl w:val="0"/>
        <w:numPr>
          <w:ilvl w:val="0"/>
          <w:numId w:val="49"/>
        </w:numPr>
        <w:tabs>
          <w:tab w:val="left" w:pos="993"/>
        </w:tabs>
        <w:spacing w:after="0"/>
        <w:ind w:left="993" w:hanging="284"/>
      </w:pPr>
      <w:r>
        <w:t>na miesta, ktoré okresný úrad v sídle kraja vyhradí návštevným poriadkom národného parku a jeho ochranného pásma  alebo uverejnením zoznamu týchto miest na svojej úradnej tabuli, webovom sídle a na úradnej tabuli dotknutej obce,</w:t>
      </w:r>
    </w:p>
    <w:p w14:paraId="43C9E440" w14:textId="77777777" w:rsidR="0074795F" w:rsidRPr="004B15E9" w:rsidRDefault="0074795F" w:rsidP="00585706">
      <w:pPr>
        <w:widowControl w:val="0"/>
        <w:numPr>
          <w:ilvl w:val="0"/>
          <w:numId w:val="49"/>
        </w:numPr>
        <w:tabs>
          <w:tab w:val="left" w:pos="993"/>
        </w:tabs>
        <w:spacing w:after="0"/>
        <w:ind w:left="993" w:hanging="284"/>
        <w:rPr>
          <w:szCs w:val="24"/>
        </w:rPr>
      </w:pPr>
      <w:r w:rsidRPr="004B15E9">
        <w:rPr>
          <w:szCs w:val="24"/>
        </w:rPr>
        <w:t>ak jeho vjazd alebo státie boli povolené podľa osobitného predpisu (§ 31 zákona č. 326/2005</w:t>
      </w:r>
      <w:r w:rsidR="003D64DE">
        <w:rPr>
          <w:szCs w:val="24"/>
        </w:rPr>
        <w:t xml:space="preserve"> </w:t>
      </w:r>
      <w:r w:rsidRPr="004B15E9">
        <w:rPr>
          <w:szCs w:val="24"/>
        </w:rPr>
        <w:t>Z. z. o lesoch),</w:t>
      </w:r>
    </w:p>
    <w:p w14:paraId="33463EA5" w14:textId="77777777" w:rsidR="0074795F" w:rsidRPr="004B15E9" w:rsidRDefault="0074795F" w:rsidP="00585706">
      <w:pPr>
        <w:widowControl w:val="0"/>
        <w:numPr>
          <w:ilvl w:val="0"/>
          <w:numId w:val="49"/>
        </w:numPr>
        <w:tabs>
          <w:tab w:val="left" w:pos="993"/>
        </w:tabs>
        <w:spacing w:after="0"/>
        <w:ind w:left="993" w:hanging="284"/>
      </w:pPr>
      <w: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p>
    <w:p w14:paraId="28DE2027" w14:textId="77777777" w:rsidR="0074795F" w:rsidRPr="004B15E9" w:rsidRDefault="00D64569" w:rsidP="00D64569">
      <w:pPr>
        <w:widowControl w:val="0"/>
        <w:tabs>
          <w:tab w:val="left" w:pos="284"/>
        </w:tabs>
        <w:spacing w:after="0"/>
        <w:ind w:left="284" w:hanging="284"/>
        <w:rPr>
          <w:szCs w:val="24"/>
        </w:rPr>
      </w:pPr>
      <w:r w:rsidRPr="004B15E9">
        <w:rPr>
          <w:b/>
          <w:szCs w:val="24"/>
        </w:rPr>
        <w:t>b)</w:t>
      </w:r>
      <w:r w:rsidRPr="004B15E9">
        <w:rPr>
          <w:szCs w:val="24"/>
        </w:rPr>
        <w:tab/>
      </w:r>
      <w:r w:rsidR="0074795F" w:rsidRPr="004B15E9">
        <w:rPr>
          <w:szCs w:val="24"/>
        </w:rPr>
        <w:t>jazdiť na bicykli, trojkolke, kolobežke alebo samovyvažovacom vozidle na pozemkoch za hranicami zastavaného územia obce mimo diaľnice, cesty, miestnej komunikácie, účelovej komunikácie a vyznačenej cyklotrasy</w:t>
      </w:r>
    </w:p>
    <w:p w14:paraId="6C843455" w14:textId="77777777" w:rsidR="0074795F" w:rsidRPr="004B15E9" w:rsidRDefault="0074795F" w:rsidP="00667053">
      <w:pPr>
        <w:widowControl w:val="0"/>
        <w:tabs>
          <w:tab w:val="left" w:pos="284"/>
        </w:tabs>
        <w:spacing w:after="0"/>
        <w:rPr>
          <w:szCs w:val="24"/>
        </w:rPr>
      </w:pPr>
      <w:r w:rsidRPr="004B15E9">
        <w:rPr>
          <w:szCs w:val="24"/>
        </w:rPr>
        <w:tab/>
      </w:r>
      <w:r w:rsidRPr="004B15E9">
        <w:rPr>
          <w:szCs w:val="24"/>
        </w:rPr>
        <w:tab/>
        <w:t>Tento zákaz sa nevzťahuje na vjazd alebo státie vozidla</w:t>
      </w:r>
      <w:r w:rsidR="002C3136" w:rsidRPr="004B15E9">
        <w:rPr>
          <w:szCs w:val="24"/>
        </w:rPr>
        <w:t xml:space="preserve"> </w:t>
      </w:r>
      <w:r w:rsidR="002C3136" w:rsidRPr="004B15E9">
        <w:rPr>
          <w:snapToGrid w:val="0"/>
          <w:szCs w:val="24"/>
        </w:rPr>
        <w:t>[§ 13 ods. 3 písm. a) až d)]</w:t>
      </w:r>
      <w:r w:rsidRPr="004B15E9">
        <w:rPr>
          <w:szCs w:val="24"/>
        </w:rPr>
        <w:t>:</w:t>
      </w:r>
    </w:p>
    <w:p w14:paraId="26D89B9D" w14:textId="77777777" w:rsidR="0074795F" w:rsidRPr="004B15E9" w:rsidRDefault="0074795F" w:rsidP="00585706">
      <w:pPr>
        <w:widowControl w:val="0"/>
        <w:numPr>
          <w:ilvl w:val="0"/>
          <w:numId w:val="50"/>
        </w:numPr>
        <w:tabs>
          <w:tab w:val="left" w:pos="284"/>
        </w:tabs>
        <w:spacing w:after="0"/>
        <w:rPr>
          <w:szCs w:val="24"/>
        </w:rPr>
      </w:pPr>
      <w:r w:rsidRPr="004B15E9">
        <w:rPr>
          <w:szCs w:val="24"/>
        </w:rPr>
        <w:t>slúžiaceho na obhospodarovanie pozemku alebo patriaceho správcovi vodného toku alebo vlastníkovi, správcovi a nájomcovi pozemku, na ktorý sa vzťahuje tento zákaz,</w:t>
      </w:r>
    </w:p>
    <w:p w14:paraId="5ED69DE4" w14:textId="77777777" w:rsidR="0074795F" w:rsidRPr="004B15E9" w:rsidRDefault="0074795F" w:rsidP="00585706">
      <w:pPr>
        <w:widowControl w:val="0"/>
        <w:numPr>
          <w:ilvl w:val="0"/>
          <w:numId w:val="50"/>
        </w:numPr>
        <w:tabs>
          <w:tab w:val="left" w:pos="284"/>
        </w:tabs>
        <w:spacing w:after="0"/>
        <w:rPr>
          <w:szCs w:val="24"/>
        </w:rPr>
      </w:pPr>
      <w:r w:rsidRPr="004B15E9">
        <w:rPr>
          <w:szCs w:val="24"/>
        </w:rPr>
        <w:t>na miesta, ktoré okresný úrad v sídle kraja vyhradí návštevným poriadkom národného parku a jeho ochranného pásma  alebo uverejnením zoznamu týchto miest na svojej úradnej tabuli, webovom sídle a na úradnej tabuli dotknutej obce,</w:t>
      </w:r>
    </w:p>
    <w:p w14:paraId="6A741515" w14:textId="77777777" w:rsidR="0074795F" w:rsidRPr="004B15E9" w:rsidRDefault="0074795F" w:rsidP="00585706">
      <w:pPr>
        <w:widowControl w:val="0"/>
        <w:numPr>
          <w:ilvl w:val="0"/>
          <w:numId w:val="50"/>
        </w:numPr>
        <w:tabs>
          <w:tab w:val="left" w:pos="284"/>
        </w:tabs>
        <w:spacing w:after="0"/>
        <w:rPr>
          <w:szCs w:val="24"/>
        </w:rPr>
      </w:pPr>
      <w:r w:rsidRPr="004B15E9">
        <w:rPr>
          <w:szCs w:val="24"/>
        </w:rPr>
        <w:t>ak jeho vjazd alebo státie boli povolené podľa osobitného predpisu (§ 31 zákona č. 326/2005</w:t>
      </w:r>
      <w:r w:rsidR="003D64DE">
        <w:rPr>
          <w:szCs w:val="24"/>
        </w:rPr>
        <w:t xml:space="preserve"> </w:t>
      </w:r>
      <w:r w:rsidRPr="004B15E9">
        <w:rPr>
          <w:szCs w:val="24"/>
        </w:rPr>
        <w:t>Z. z. o lesoch),</w:t>
      </w:r>
    </w:p>
    <w:p w14:paraId="0259BDFE" w14:textId="77777777" w:rsidR="00D64569" w:rsidRPr="004B15E9" w:rsidRDefault="0074795F" w:rsidP="00585706">
      <w:pPr>
        <w:widowControl w:val="0"/>
        <w:numPr>
          <w:ilvl w:val="0"/>
          <w:numId w:val="50"/>
        </w:numPr>
        <w:tabs>
          <w:tab w:val="left" w:pos="284"/>
        </w:tabs>
        <w:spacing w:after="0"/>
        <w:rPr>
          <w:szCs w:val="24"/>
        </w:rPr>
      </w:pPr>
      <w:r w:rsidRPr="004B15E9">
        <w:rPr>
          <w:szCs w:val="24"/>
        </w:rPr>
        <w:t>slúžiaceho na vykonávanie výskumu, ktorý je vykonávaný na základe požiadavky uplatnenej v záväznom stanovisku orgánu ochrany prírody (vydanie rozhodnutia v zisťovacom konaní alebo záverečného stanoviska v konaní o posudzovaní vplyvov strategického dokumentu alebo jeho zmeny alebo navrhovanej činnosti alebo jeho zmeny na životné prostredie) v konaní podľa osobitného predpisu (§ 23 a 30 zákona č. 24/2006 Z. z. o posudzovaní vplyvov na životné prostredie a o zmene a doplnení niektorých zákonov) v rozsahu, spôsobom a za podmienok uvedených v tomto stanovisku</w:t>
      </w:r>
      <w:r w:rsidR="00D64569" w:rsidRPr="004B15E9">
        <w:rPr>
          <w:szCs w:val="24"/>
        </w:rPr>
        <w:t>.</w:t>
      </w:r>
    </w:p>
    <w:p w14:paraId="47DA7A50" w14:textId="77777777" w:rsidR="0074795F" w:rsidRPr="00585706" w:rsidRDefault="0074795F" w:rsidP="00585706">
      <w:pPr>
        <w:widowControl w:val="0"/>
        <w:tabs>
          <w:tab w:val="left" w:pos="284"/>
        </w:tabs>
        <w:spacing w:after="0"/>
        <w:rPr>
          <w:b/>
          <w:szCs w:val="24"/>
        </w:rPr>
      </w:pPr>
      <w:r w:rsidRPr="00585706">
        <w:rPr>
          <w:b/>
          <w:szCs w:val="24"/>
        </w:rPr>
        <w:t>c)</w:t>
      </w:r>
      <w:r w:rsidRPr="00393C24">
        <w:rPr>
          <w:b/>
          <w:szCs w:val="24"/>
        </w:rPr>
        <w:t xml:space="preserve"> </w:t>
      </w:r>
      <w:r w:rsidRPr="00585706">
        <w:rPr>
          <w:szCs w:val="24"/>
        </w:rPr>
        <w:t>použitie veľkoplošnej formy holorubného spôsobu hospodárenia v</w:t>
      </w:r>
      <w:r w:rsidR="007871E9" w:rsidRPr="00585706">
        <w:rPr>
          <w:szCs w:val="24"/>
        </w:rPr>
        <w:t> </w:t>
      </w:r>
      <w:r w:rsidRPr="00585706">
        <w:rPr>
          <w:szCs w:val="24"/>
        </w:rPr>
        <w:t>lesoch</w:t>
      </w:r>
      <w:r w:rsidR="007871E9" w:rsidRPr="00393C24">
        <w:rPr>
          <w:szCs w:val="24"/>
        </w:rPr>
        <w:t>.</w:t>
      </w:r>
    </w:p>
    <w:p w14:paraId="23931C05" w14:textId="77777777" w:rsidR="00D64569" w:rsidRPr="00585706" w:rsidRDefault="00D64569" w:rsidP="00D64569">
      <w:pPr>
        <w:widowControl w:val="0"/>
        <w:spacing w:after="0"/>
        <w:rPr>
          <w:szCs w:val="24"/>
        </w:rPr>
      </w:pPr>
    </w:p>
    <w:p w14:paraId="5DA6A4D6" w14:textId="77777777" w:rsidR="005447C1" w:rsidRPr="00871511" w:rsidRDefault="00D64569" w:rsidP="005447C1">
      <w:pPr>
        <w:spacing w:after="0"/>
        <w:rPr>
          <w:szCs w:val="24"/>
        </w:rPr>
      </w:pPr>
      <w:r w:rsidRPr="00585706">
        <w:rPr>
          <w:szCs w:val="24"/>
        </w:rPr>
        <w:t xml:space="preserve">Výnimku zo zakázaných činností v území s druhým stupňom ochrany povoľuje v zmysle § 67 písm. h) zákona </w:t>
      </w:r>
      <w:r w:rsidRPr="00585706">
        <w:rPr>
          <w:b/>
          <w:szCs w:val="24"/>
        </w:rPr>
        <w:t>OÚ v SK</w:t>
      </w:r>
      <w:r w:rsidRPr="0015201E">
        <w:rPr>
          <w:snapToGrid w:val="0"/>
          <w:szCs w:val="24"/>
        </w:rPr>
        <w:t>.</w:t>
      </w:r>
      <w:r w:rsidR="005447C1">
        <w:rPr>
          <w:b/>
          <w:snapToGrid w:val="0"/>
          <w:szCs w:val="24"/>
        </w:rPr>
        <w:t xml:space="preserve"> </w:t>
      </w:r>
      <w:r w:rsidR="005447C1">
        <w:rPr>
          <w:szCs w:val="24"/>
        </w:rPr>
        <w:t>Podľa § 29 ods. 3  zákona možno povoliť zakázané činnosti, ak  je ich vykonanie:</w:t>
      </w:r>
    </w:p>
    <w:p w14:paraId="5D0E8859" w14:textId="77777777" w:rsidR="005447C1" w:rsidRPr="00871511" w:rsidRDefault="005447C1" w:rsidP="005447C1">
      <w:pPr>
        <w:spacing w:after="0"/>
        <w:ind w:left="284"/>
        <w:rPr>
          <w:szCs w:val="24"/>
        </w:rPr>
      </w:pPr>
      <w:r w:rsidRPr="00871511">
        <w:rPr>
          <w:szCs w:val="24"/>
        </w:rPr>
        <w:t>a)</w:t>
      </w:r>
      <w:r>
        <w:rPr>
          <w:szCs w:val="24"/>
        </w:rPr>
        <w:t xml:space="preserve"> </w:t>
      </w:r>
      <w:r w:rsidRPr="00871511">
        <w:rPr>
          <w:szCs w:val="24"/>
        </w:rPr>
        <w:t>v záujme ochrany prírody a krajiny,</w:t>
      </w:r>
    </w:p>
    <w:p w14:paraId="119199AC" w14:textId="77777777" w:rsidR="005447C1" w:rsidRPr="00871511" w:rsidRDefault="005447C1" w:rsidP="005447C1">
      <w:pPr>
        <w:spacing w:after="0"/>
        <w:ind w:left="284"/>
        <w:rPr>
          <w:szCs w:val="24"/>
        </w:rPr>
      </w:pPr>
      <w:r w:rsidRPr="00871511">
        <w:rPr>
          <w:szCs w:val="24"/>
        </w:rPr>
        <w:t>b)</w:t>
      </w:r>
      <w:r>
        <w:rPr>
          <w:szCs w:val="24"/>
        </w:rPr>
        <w:t xml:space="preserve"> </w:t>
      </w:r>
      <w:r w:rsidRPr="00871511">
        <w:rPr>
          <w:szCs w:val="24"/>
        </w:rPr>
        <w:t>ak činnosť významne neovplyvní stav predmetu ochrany z hľadiska cieľov jeho ochrany,</w:t>
      </w:r>
    </w:p>
    <w:p w14:paraId="19C11F13" w14:textId="77777777" w:rsidR="00D64569" w:rsidRPr="00585706" w:rsidRDefault="005447C1" w:rsidP="00C1226C">
      <w:pPr>
        <w:widowControl w:val="0"/>
        <w:spacing w:after="0"/>
        <w:ind w:right="72" w:firstLine="284"/>
        <w:rPr>
          <w:b/>
          <w:snapToGrid w:val="0"/>
          <w:szCs w:val="24"/>
        </w:rPr>
      </w:pPr>
      <w:r w:rsidRPr="00871511">
        <w:rPr>
          <w:szCs w:val="24"/>
        </w:rPr>
        <w:t>c)</w:t>
      </w:r>
      <w:r>
        <w:rPr>
          <w:szCs w:val="24"/>
        </w:rPr>
        <w:t xml:space="preserve"> </w:t>
      </w:r>
      <w:r w:rsidRPr="00871511">
        <w:rPr>
          <w:szCs w:val="24"/>
        </w:rPr>
        <w:t>v záujme nevyhnutných dôvodov vyššieho verejného záujmu.</w:t>
      </w:r>
    </w:p>
    <w:p w14:paraId="20D1C93C" w14:textId="77777777" w:rsidR="00D64569" w:rsidRPr="00585706" w:rsidRDefault="00D64569" w:rsidP="00D64569">
      <w:pPr>
        <w:widowControl w:val="0"/>
        <w:spacing w:after="0"/>
        <w:ind w:right="72"/>
        <w:rPr>
          <w:b/>
          <w:snapToGrid w:val="0"/>
          <w:szCs w:val="24"/>
        </w:rPr>
      </w:pPr>
    </w:p>
    <w:p w14:paraId="2B21D884" w14:textId="77777777" w:rsidR="00D64569" w:rsidRPr="00585706" w:rsidRDefault="00D64569" w:rsidP="00D64569">
      <w:pPr>
        <w:widowControl w:val="0"/>
        <w:spacing w:after="0"/>
        <w:rPr>
          <w:szCs w:val="24"/>
        </w:rPr>
      </w:pPr>
      <w:r w:rsidRPr="00585706">
        <w:rPr>
          <w:b/>
          <w:szCs w:val="24"/>
        </w:rPr>
        <w:t xml:space="preserve">Podľa § 13 ods. 2 zákona č. 543/2002 Z. z. sa vyžaduje </w:t>
      </w:r>
      <w:r w:rsidRPr="00585706">
        <w:rPr>
          <w:b/>
          <w:szCs w:val="24"/>
          <w:u w:val="single"/>
        </w:rPr>
        <w:t>súhlas</w:t>
      </w:r>
      <w:r w:rsidRPr="00585706">
        <w:rPr>
          <w:b/>
          <w:szCs w:val="24"/>
        </w:rPr>
        <w:t xml:space="preserve"> na:</w:t>
      </w:r>
    </w:p>
    <w:p w14:paraId="4C7C1200" w14:textId="77777777" w:rsidR="00D64569" w:rsidRPr="00585706" w:rsidRDefault="00D64569" w:rsidP="00D64569">
      <w:pPr>
        <w:widowControl w:val="0"/>
        <w:tabs>
          <w:tab w:val="left" w:pos="284"/>
        </w:tabs>
        <w:spacing w:after="0"/>
        <w:ind w:left="284" w:hanging="284"/>
        <w:rPr>
          <w:szCs w:val="24"/>
        </w:rPr>
      </w:pPr>
      <w:r w:rsidRPr="00585706">
        <w:rPr>
          <w:b/>
          <w:szCs w:val="24"/>
        </w:rPr>
        <w:t>a)</w:t>
      </w:r>
      <w:r w:rsidRPr="00585706">
        <w:rPr>
          <w:szCs w:val="24"/>
        </w:rPr>
        <w:tab/>
      </w:r>
      <w:r w:rsidR="005447C1" w:rsidRPr="005447C1">
        <w:rPr>
          <w:szCs w:val="24"/>
        </w:rPr>
        <w:t>umiestnenie výsadby drevín a ich druhové zloženie za hranicami zastavaného územia obce mimo ovocného sadu, vinice, chmeľnice a záhrady</w:t>
      </w:r>
      <w:r w:rsidRPr="00585706">
        <w:rPr>
          <w:szCs w:val="24"/>
        </w:rPr>
        <w:t xml:space="preserve"> </w:t>
      </w:r>
      <w:r w:rsidRPr="00585706">
        <w:rPr>
          <w:snapToGrid w:val="0"/>
          <w:szCs w:val="24"/>
        </w:rPr>
        <w:t>–</w:t>
      </w:r>
      <w:r w:rsidR="00EF4441">
        <w:rPr>
          <w:b/>
          <w:snapToGrid w:val="0"/>
          <w:szCs w:val="24"/>
        </w:rPr>
        <w:t xml:space="preserve"> </w:t>
      </w:r>
      <w:r w:rsidRPr="00585706">
        <w:rPr>
          <w:b/>
          <w:snapToGrid w:val="0"/>
          <w:szCs w:val="24"/>
        </w:rPr>
        <w:t>OÚ</w:t>
      </w:r>
      <w:r w:rsidRPr="00585706">
        <w:rPr>
          <w:szCs w:val="24"/>
        </w:rPr>
        <w:t>,</w:t>
      </w:r>
    </w:p>
    <w:p w14:paraId="4ECB5FDE" w14:textId="77777777" w:rsidR="00D64569" w:rsidRPr="00585706" w:rsidRDefault="00D64569" w:rsidP="00D64569">
      <w:pPr>
        <w:widowControl w:val="0"/>
        <w:tabs>
          <w:tab w:val="left" w:pos="284"/>
        </w:tabs>
        <w:spacing w:after="0"/>
        <w:ind w:left="284" w:hanging="284"/>
        <w:rPr>
          <w:szCs w:val="24"/>
        </w:rPr>
      </w:pPr>
      <w:r w:rsidRPr="00585706">
        <w:rPr>
          <w:b/>
          <w:szCs w:val="24"/>
        </w:rPr>
        <w:t>b)</w:t>
      </w:r>
      <w:r w:rsidRPr="00585706">
        <w:rPr>
          <w:szCs w:val="24"/>
        </w:rPr>
        <w:tab/>
      </w:r>
      <w:r w:rsidR="005447C1" w:rsidRPr="005447C1">
        <w:rPr>
          <w:szCs w:val="24"/>
        </w:rPr>
        <w:t>likvidáciu existujúci</w:t>
      </w:r>
      <w:r w:rsidR="005447C1">
        <w:rPr>
          <w:szCs w:val="24"/>
        </w:rPr>
        <w:t>ch trvalých trávnych porastov</w:t>
      </w:r>
      <w:r w:rsidR="005447C1" w:rsidRPr="005447C1">
        <w:rPr>
          <w:szCs w:val="24"/>
        </w:rPr>
        <w:t xml:space="preserve"> s výnimkou činnosti povoľovanej podľa osobitných predpisov</w:t>
      </w:r>
      <w:r w:rsidRPr="00585706">
        <w:rPr>
          <w:szCs w:val="24"/>
        </w:rPr>
        <w:t xml:space="preserve"> – </w:t>
      </w:r>
      <w:r w:rsidRPr="00585706">
        <w:rPr>
          <w:b/>
          <w:szCs w:val="24"/>
        </w:rPr>
        <w:t>OÚ</w:t>
      </w:r>
      <w:r w:rsidRPr="00585706">
        <w:rPr>
          <w:szCs w:val="24"/>
        </w:rPr>
        <w:t>,</w:t>
      </w:r>
    </w:p>
    <w:p w14:paraId="6B29A7A1" w14:textId="77777777" w:rsidR="00D64569" w:rsidRPr="00585706" w:rsidRDefault="00D64569" w:rsidP="00D64569">
      <w:pPr>
        <w:widowControl w:val="0"/>
        <w:tabs>
          <w:tab w:val="left" w:pos="284"/>
        </w:tabs>
        <w:spacing w:after="0"/>
        <w:ind w:left="284" w:hanging="284"/>
        <w:rPr>
          <w:szCs w:val="24"/>
        </w:rPr>
      </w:pPr>
      <w:r w:rsidRPr="00585706">
        <w:rPr>
          <w:b/>
          <w:szCs w:val="24"/>
        </w:rPr>
        <w:t>c)</w:t>
      </w:r>
      <w:r w:rsidRPr="00585706">
        <w:rPr>
          <w:szCs w:val="24"/>
        </w:rPr>
        <w:tab/>
      </w:r>
      <w:r w:rsidR="005447C1" w:rsidRPr="005447C1">
        <w:rPr>
          <w:szCs w:val="24"/>
        </w:rPr>
        <w:t>výstavbu lesných ciest a zvážnic, rekonštrukciu lesných ciest a zvážnic, ktorou sa menia ich technické parametre alebo účel využitia, a budovanie protipožiarnych rozčleňovacích pásov</w:t>
      </w:r>
      <w:r w:rsidRPr="00585706">
        <w:rPr>
          <w:szCs w:val="24"/>
        </w:rPr>
        <w:t xml:space="preserve">, </w:t>
      </w:r>
      <w:r w:rsidRPr="00585706">
        <w:rPr>
          <w:snapToGrid w:val="0"/>
          <w:szCs w:val="24"/>
        </w:rPr>
        <w:t xml:space="preserve">– </w:t>
      </w:r>
      <w:r w:rsidRPr="00585706">
        <w:rPr>
          <w:b/>
          <w:snapToGrid w:val="0"/>
          <w:szCs w:val="24"/>
        </w:rPr>
        <w:t>OÚ v SK</w:t>
      </w:r>
      <w:r w:rsidRPr="00585706">
        <w:rPr>
          <w:szCs w:val="24"/>
        </w:rPr>
        <w:t>,</w:t>
      </w:r>
    </w:p>
    <w:p w14:paraId="3810BF7A" w14:textId="77777777" w:rsidR="00D64569" w:rsidRPr="00585706" w:rsidRDefault="00D64569" w:rsidP="00D64569">
      <w:pPr>
        <w:widowControl w:val="0"/>
        <w:tabs>
          <w:tab w:val="left" w:pos="284"/>
        </w:tabs>
        <w:spacing w:after="0"/>
        <w:ind w:left="284" w:hanging="284"/>
        <w:rPr>
          <w:szCs w:val="24"/>
        </w:rPr>
      </w:pPr>
      <w:r w:rsidRPr="00585706">
        <w:rPr>
          <w:b/>
          <w:szCs w:val="24"/>
        </w:rPr>
        <w:t>d)</w:t>
      </w:r>
      <w:r w:rsidRPr="00585706">
        <w:rPr>
          <w:szCs w:val="24"/>
        </w:rPr>
        <w:tab/>
      </w:r>
      <w:r w:rsidR="005447C1" w:rsidRPr="005447C1">
        <w:rPr>
          <w:szCs w:val="24"/>
        </w:rPr>
        <w:t>oplotenie pozemku za hranicami zastavaného územia obce okrem oplotenia lesnej škôlky, ovocného sadu a vinice</w:t>
      </w:r>
      <w:r w:rsidRPr="00585706">
        <w:rPr>
          <w:szCs w:val="24"/>
        </w:rPr>
        <w:t xml:space="preserve"> – </w:t>
      </w:r>
      <w:r w:rsidRPr="00585706">
        <w:rPr>
          <w:b/>
          <w:szCs w:val="24"/>
        </w:rPr>
        <w:t>OÚ</w:t>
      </w:r>
      <w:r w:rsidRPr="00585706">
        <w:rPr>
          <w:szCs w:val="24"/>
        </w:rPr>
        <w:t>,</w:t>
      </w:r>
    </w:p>
    <w:p w14:paraId="758E8C0D" w14:textId="77777777" w:rsidR="00D64569" w:rsidRDefault="00D64569" w:rsidP="00D64569">
      <w:pPr>
        <w:widowControl w:val="0"/>
        <w:tabs>
          <w:tab w:val="left" w:pos="284"/>
        </w:tabs>
        <w:spacing w:after="0"/>
        <w:ind w:left="284" w:hanging="284"/>
        <w:rPr>
          <w:szCs w:val="24"/>
        </w:rPr>
      </w:pPr>
      <w:r w:rsidRPr="00585706">
        <w:rPr>
          <w:b/>
          <w:szCs w:val="24"/>
        </w:rPr>
        <w:t>e)</w:t>
      </w:r>
      <w:r w:rsidRPr="00585706">
        <w:rPr>
          <w:szCs w:val="24"/>
        </w:rPr>
        <w:tab/>
      </w:r>
      <w:r w:rsidR="005447C1" w:rsidRPr="005447C1">
        <w:rPr>
          <w:szCs w:val="24"/>
        </w:rPr>
        <w:t>pasenie, napájanie, preháňanie a no</w:t>
      </w:r>
      <w:r w:rsidR="005447C1">
        <w:rPr>
          <w:szCs w:val="24"/>
        </w:rPr>
        <w:t>covanie hospodárskych zvierat</w:t>
      </w:r>
      <w:r w:rsidR="005447C1" w:rsidRPr="005447C1">
        <w:rPr>
          <w:szCs w:val="24"/>
        </w:rPr>
        <w:t xml:space="preserve"> na voľných ležoviskách, ako aj ich ustajnenie mimo stavieb alebo zariadení pri veľkosti stáda nad tridsať dobytčích jednotiek</w:t>
      </w:r>
      <w:r w:rsidR="005447C1">
        <w:rPr>
          <w:szCs w:val="24"/>
        </w:rPr>
        <w:t>,</w:t>
      </w:r>
      <w:r w:rsidR="005447C1" w:rsidRPr="005447C1">
        <w:rPr>
          <w:szCs w:val="24"/>
        </w:rPr>
        <w:t xml:space="preserve"> umiestnenie košiara, stavby a iného zariadenia na ich ochranu</w:t>
      </w:r>
      <w:r w:rsidRPr="00585706">
        <w:rPr>
          <w:szCs w:val="24"/>
        </w:rPr>
        <w:t xml:space="preserve"> – </w:t>
      </w:r>
      <w:r w:rsidRPr="00585706">
        <w:rPr>
          <w:b/>
          <w:szCs w:val="24"/>
        </w:rPr>
        <w:t>OÚ</w:t>
      </w:r>
      <w:r w:rsidRPr="00585706">
        <w:rPr>
          <w:szCs w:val="24"/>
        </w:rPr>
        <w:t>,</w:t>
      </w:r>
    </w:p>
    <w:p w14:paraId="789FBBAA" w14:textId="77777777" w:rsidR="00EF4441" w:rsidRPr="00585706" w:rsidRDefault="00EF4441" w:rsidP="00C1226C">
      <w:pPr>
        <w:widowControl w:val="0"/>
        <w:tabs>
          <w:tab w:val="left" w:pos="284"/>
        </w:tabs>
        <w:spacing w:after="0"/>
        <w:ind w:left="709" w:hanging="284"/>
        <w:rPr>
          <w:szCs w:val="24"/>
        </w:rPr>
      </w:pPr>
      <w:r>
        <w:rPr>
          <w:b/>
          <w:szCs w:val="24"/>
        </w:rPr>
        <w:tab/>
        <w:t xml:space="preserve">- </w:t>
      </w:r>
      <w:r w:rsidRPr="00BE1FDD">
        <w:rPr>
          <w:b/>
          <w:szCs w:val="24"/>
        </w:rPr>
        <w:t>Súhlas orgánu ochrany prírody sa nevyžaduje</w:t>
      </w:r>
      <w:r w:rsidRPr="00BE1FDD">
        <w:rPr>
          <w:szCs w:val="24"/>
        </w:rPr>
        <w:t xml:space="preserve"> na miestach, ktoré okresný úrad v sídle kraja vyhradí návštevným poriadkom národného parku a jeho ochranného pásma alebo uverejnením zoznamu týchto miest na svojej úradnej tabuli, webovom sídle a na úradnej tabuli dotknutej obce.</w:t>
      </w:r>
    </w:p>
    <w:p w14:paraId="22EF6D29" w14:textId="77777777" w:rsidR="00D64569" w:rsidRPr="00585706" w:rsidRDefault="00D64569" w:rsidP="00D64569">
      <w:pPr>
        <w:widowControl w:val="0"/>
        <w:tabs>
          <w:tab w:val="left" w:pos="284"/>
        </w:tabs>
        <w:spacing w:after="0"/>
        <w:ind w:left="284" w:hanging="284"/>
        <w:rPr>
          <w:szCs w:val="24"/>
        </w:rPr>
      </w:pPr>
      <w:r w:rsidRPr="00585706">
        <w:rPr>
          <w:b/>
          <w:szCs w:val="24"/>
        </w:rPr>
        <w:t>f)</w:t>
      </w:r>
      <w:r w:rsidRPr="00585706">
        <w:rPr>
          <w:szCs w:val="24"/>
        </w:rPr>
        <w:tab/>
      </w:r>
      <w:r w:rsidR="005447C1" w:rsidRPr="005447C1">
        <w:rPr>
          <w:szCs w:val="24"/>
        </w:rPr>
        <w:t>vykonávanie t</w:t>
      </w:r>
      <w:r w:rsidR="005447C1">
        <w:rPr>
          <w:szCs w:val="24"/>
        </w:rPr>
        <w:t>echnických geologických prác,</w:t>
      </w:r>
      <w:r w:rsidR="005447C1" w:rsidRPr="005447C1">
        <w:rPr>
          <w:szCs w:val="24"/>
        </w:rPr>
        <w:t xml:space="preserve"> banskej činnosti a činnosti vykonávanej banským spôsobom</w:t>
      </w:r>
      <w:r w:rsidRPr="00585706">
        <w:rPr>
          <w:szCs w:val="24"/>
        </w:rPr>
        <w:t xml:space="preserve"> – </w:t>
      </w:r>
      <w:r w:rsidRPr="00585706">
        <w:rPr>
          <w:b/>
          <w:szCs w:val="24"/>
        </w:rPr>
        <w:t>OÚ v SK</w:t>
      </w:r>
      <w:r w:rsidRPr="00585706">
        <w:rPr>
          <w:szCs w:val="24"/>
        </w:rPr>
        <w:t>,</w:t>
      </w:r>
    </w:p>
    <w:p w14:paraId="563B6FDF" w14:textId="77777777" w:rsidR="00D64569" w:rsidRPr="00585706" w:rsidRDefault="00D64569" w:rsidP="00D64569">
      <w:pPr>
        <w:widowControl w:val="0"/>
        <w:tabs>
          <w:tab w:val="left" w:pos="284"/>
        </w:tabs>
        <w:spacing w:after="0"/>
        <w:ind w:left="284" w:hanging="284"/>
        <w:rPr>
          <w:szCs w:val="24"/>
        </w:rPr>
      </w:pPr>
      <w:r w:rsidRPr="00585706">
        <w:rPr>
          <w:b/>
          <w:szCs w:val="24"/>
        </w:rPr>
        <w:t>g)</w:t>
      </w:r>
      <w:r w:rsidRPr="00585706">
        <w:rPr>
          <w:szCs w:val="24"/>
        </w:rPr>
        <w:tab/>
      </w:r>
      <w:r w:rsidR="005447C1" w:rsidRPr="005447C1">
        <w:rPr>
          <w:szCs w:val="24"/>
        </w:rPr>
        <w:t xml:space="preserve">umiestnenie informačného, reklamného </w:t>
      </w:r>
      <w:r w:rsidR="005447C1">
        <w:rPr>
          <w:szCs w:val="24"/>
        </w:rPr>
        <w:t>alebo propagačného zariadenia</w:t>
      </w:r>
      <w:r w:rsidR="005447C1" w:rsidRPr="005447C1">
        <w:rPr>
          <w:szCs w:val="24"/>
        </w:rPr>
        <w:t xml:space="preserve"> za hranicami zastavaného územia obce</w:t>
      </w:r>
      <w:r w:rsidR="005447C1">
        <w:rPr>
          <w:szCs w:val="24"/>
        </w:rPr>
        <w:t xml:space="preserve"> </w:t>
      </w:r>
      <w:r w:rsidRPr="00585706">
        <w:rPr>
          <w:szCs w:val="24"/>
        </w:rPr>
        <w:t xml:space="preserve">– </w:t>
      </w:r>
      <w:r w:rsidRPr="00585706">
        <w:rPr>
          <w:b/>
          <w:szCs w:val="24"/>
        </w:rPr>
        <w:t>OÚ</w:t>
      </w:r>
      <w:r w:rsidRPr="00585706">
        <w:rPr>
          <w:szCs w:val="24"/>
        </w:rPr>
        <w:t>,</w:t>
      </w:r>
    </w:p>
    <w:p w14:paraId="413F9DC5" w14:textId="77777777" w:rsidR="00D64569" w:rsidRPr="00585706" w:rsidRDefault="00D64569" w:rsidP="00D64569">
      <w:pPr>
        <w:widowControl w:val="0"/>
        <w:tabs>
          <w:tab w:val="left" w:pos="284"/>
        </w:tabs>
        <w:spacing w:after="0"/>
        <w:ind w:left="284" w:hanging="284"/>
        <w:rPr>
          <w:szCs w:val="24"/>
        </w:rPr>
      </w:pPr>
      <w:r w:rsidRPr="00585706">
        <w:rPr>
          <w:b/>
          <w:szCs w:val="24"/>
        </w:rPr>
        <w:t>h)</w:t>
      </w:r>
      <w:r w:rsidRPr="00585706">
        <w:rPr>
          <w:szCs w:val="24"/>
        </w:rPr>
        <w:tab/>
      </w:r>
      <w:r w:rsidR="005447C1" w:rsidRPr="005447C1">
        <w:rPr>
          <w:szCs w:val="24"/>
        </w:rPr>
        <w:t>aplikáciu chemických látok a hnojív, najmä pesticídov, toxických látok, priemyselných hnojív, digestátov a silážnych štiav pri poľnohospodárskej, lesohospodárskej a inej činnosti na súvislej ploche väčšej ako 2 ha</w:t>
      </w:r>
      <w:r w:rsidR="005447C1">
        <w:rPr>
          <w:szCs w:val="24"/>
        </w:rPr>
        <w:t xml:space="preserve"> </w:t>
      </w:r>
      <w:r w:rsidRPr="00585706">
        <w:rPr>
          <w:szCs w:val="24"/>
        </w:rPr>
        <w:t xml:space="preserve">– </w:t>
      </w:r>
      <w:r w:rsidRPr="00585706">
        <w:rPr>
          <w:b/>
          <w:szCs w:val="24"/>
        </w:rPr>
        <w:t>OÚ</w:t>
      </w:r>
      <w:r w:rsidRPr="00585706">
        <w:rPr>
          <w:szCs w:val="24"/>
        </w:rPr>
        <w:t>,</w:t>
      </w:r>
    </w:p>
    <w:p w14:paraId="40946DA7" w14:textId="77777777" w:rsidR="00D64569" w:rsidRPr="00585706" w:rsidRDefault="00D64569" w:rsidP="00D64569">
      <w:pPr>
        <w:widowControl w:val="0"/>
        <w:tabs>
          <w:tab w:val="left" w:pos="284"/>
        </w:tabs>
        <w:spacing w:after="0"/>
        <w:ind w:left="284" w:hanging="284"/>
        <w:rPr>
          <w:szCs w:val="24"/>
        </w:rPr>
      </w:pPr>
      <w:r w:rsidRPr="00585706">
        <w:rPr>
          <w:b/>
          <w:szCs w:val="24"/>
        </w:rPr>
        <w:t>i)</w:t>
      </w:r>
      <w:r w:rsidRPr="00585706">
        <w:rPr>
          <w:szCs w:val="24"/>
        </w:rPr>
        <w:tab/>
      </w:r>
      <w:r w:rsidR="005447C1" w:rsidRPr="005447C1">
        <w:rPr>
          <w:szCs w:val="24"/>
        </w:rPr>
        <w:t>budovanie a vyznačenie turistického chodníka, náučného chodníka, bežeckej trasy, lyžiarskej trasy, cyklotrasy alebo mototrasy</w:t>
      </w:r>
      <w:r w:rsidRPr="00585706">
        <w:rPr>
          <w:szCs w:val="24"/>
        </w:rPr>
        <w:t xml:space="preserve"> – </w:t>
      </w:r>
      <w:r w:rsidRPr="00585706">
        <w:rPr>
          <w:b/>
          <w:szCs w:val="24"/>
        </w:rPr>
        <w:t>OÚ v SK</w:t>
      </w:r>
      <w:r w:rsidRPr="00585706">
        <w:rPr>
          <w:szCs w:val="24"/>
        </w:rPr>
        <w:t>,</w:t>
      </w:r>
    </w:p>
    <w:p w14:paraId="193F6667" w14:textId="77777777" w:rsidR="00D64569" w:rsidRPr="00585706" w:rsidRDefault="00D64569" w:rsidP="00D64569">
      <w:pPr>
        <w:widowControl w:val="0"/>
        <w:tabs>
          <w:tab w:val="left" w:pos="284"/>
        </w:tabs>
        <w:spacing w:after="0"/>
        <w:ind w:left="284" w:hanging="284"/>
        <w:rPr>
          <w:szCs w:val="24"/>
        </w:rPr>
      </w:pPr>
      <w:r w:rsidRPr="00585706">
        <w:rPr>
          <w:b/>
          <w:szCs w:val="24"/>
        </w:rPr>
        <w:t>j)</w:t>
      </w:r>
      <w:r w:rsidRPr="00585706">
        <w:rPr>
          <w:szCs w:val="24"/>
        </w:rPr>
        <w:tab/>
      </w:r>
      <w:r w:rsidR="005447C1" w:rsidRPr="005447C1">
        <w:rPr>
          <w:szCs w:val="24"/>
        </w:rPr>
        <w:t>vykonávanie prípravy alebo výcviku ozbrojenými zbormi, ozbrojenými silami, Hasičským a záchranným zborom alebo zložkami inte</w:t>
      </w:r>
      <w:r w:rsidR="005447C1">
        <w:rPr>
          <w:szCs w:val="24"/>
        </w:rPr>
        <w:t>grovaného záchranného systému</w:t>
      </w:r>
      <w:r w:rsidR="005447C1" w:rsidRPr="005447C1">
        <w:rPr>
          <w:szCs w:val="24"/>
        </w:rPr>
        <w:t xml:space="preserve"> za hranicami zastavaného územia obce</w:t>
      </w:r>
      <w:r w:rsidRPr="00585706">
        <w:rPr>
          <w:szCs w:val="24"/>
        </w:rPr>
        <w:t xml:space="preserve"> – </w:t>
      </w:r>
      <w:r w:rsidRPr="00585706">
        <w:rPr>
          <w:b/>
          <w:szCs w:val="24"/>
        </w:rPr>
        <w:t>MŽP SR</w:t>
      </w:r>
      <w:r w:rsidRPr="00585706">
        <w:rPr>
          <w:szCs w:val="24"/>
        </w:rPr>
        <w:t>,</w:t>
      </w:r>
    </w:p>
    <w:p w14:paraId="304842E1" w14:textId="77777777" w:rsidR="00D64569" w:rsidRDefault="00D64569" w:rsidP="00D64569">
      <w:pPr>
        <w:widowControl w:val="0"/>
        <w:tabs>
          <w:tab w:val="left" w:pos="284"/>
        </w:tabs>
        <w:spacing w:after="0"/>
        <w:ind w:left="284" w:hanging="284"/>
        <w:rPr>
          <w:szCs w:val="24"/>
        </w:rPr>
      </w:pPr>
      <w:r w:rsidRPr="00585706">
        <w:rPr>
          <w:b/>
          <w:szCs w:val="24"/>
        </w:rPr>
        <w:t>k)</w:t>
      </w:r>
      <w:r w:rsidRPr="00585706">
        <w:rPr>
          <w:szCs w:val="24"/>
        </w:rPr>
        <w:tab/>
      </w:r>
      <w:r w:rsidR="005447C1" w:rsidRPr="005447C1">
        <w:rPr>
          <w:szCs w:val="24"/>
        </w:rPr>
        <w:t>organizovanie verejných telovýchovných, športo</w:t>
      </w:r>
      <w:r w:rsidR="005447C1">
        <w:rPr>
          <w:szCs w:val="24"/>
        </w:rPr>
        <w:t>vých a turistických podujatí,</w:t>
      </w:r>
      <w:r w:rsidR="005447C1" w:rsidRPr="005447C1">
        <w:rPr>
          <w:szCs w:val="24"/>
        </w:rPr>
        <w:t xml:space="preserve"> ako aj iných verejnosti prístupných spoločenských podujatí za hranicami zastavaného územia obce alebo mimo športových a rekreačných areálov na to určených</w:t>
      </w:r>
      <w:r w:rsidRPr="00585706">
        <w:rPr>
          <w:szCs w:val="24"/>
        </w:rPr>
        <w:t xml:space="preserve"> – </w:t>
      </w:r>
      <w:r w:rsidRPr="00585706">
        <w:rPr>
          <w:b/>
          <w:szCs w:val="24"/>
        </w:rPr>
        <w:t>OÚ</w:t>
      </w:r>
      <w:r w:rsidRPr="00585706">
        <w:rPr>
          <w:szCs w:val="24"/>
        </w:rPr>
        <w:t>,</w:t>
      </w:r>
    </w:p>
    <w:p w14:paraId="5F3A73D3" w14:textId="77777777" w:rsidR="00EF4441" w:rsidRPr="00585706" w:rsidRDefault="00EF4441" w:rsidP="00C1226C">
      <w:pPr>
        <w:widowControl w:val="0"/>
        <w:tabs>
          <w:tab w:val="left" w:pos="284"/>
        </w:tabs>
        <w:spacing w:after="0"/>
        <w:ind w:left="709" w:hanging="284"/>
        <w:rPr>
          <w:szCs w:val="24"/>
        </w:rPr>
      </w:pPr>
      <w:r>
        <w:rPr>
          <w:b/>
          <w:szCs w:val="24"/>
        </w:rPr>
        <w:tab/>
        <w:t xml:space="preserve">- </w:t>
      </w:r>
      <w:r w:rsidRPr="00BE1FDD">
        <w:rPr>
          <w:b/>
          <w:szCs w:val="24"/>
        </w:rPr>
        <w:t>Súhlas orgánu ochrany prírody sa nevyžaduje</w:t>
      </w:r>
      <w:r w:rsidRPr="00BE1FDD">
        <w:rPr>
          <w:szCs w:val="24"/>
        </w:rPr>
        <w:t xml:space="preserve"> na miestach, ktoré okresný úrad v sídle kraja vyhradí návštevným poriadkom národného parku a jeho ochranného pásma alebo uverejnením zoznamu týchto miest na svojej úradnej tabuli, webovom sídle a na úradnej tabuli dotknutej obce.</w:t>
      </w:r>
    </w:p>
    <w:p w14:paraId="607A476F" w14:textId="77777777" w:rsidR="00D64569" w:rsidRPr="00585706" w:rsidRDefault="00D64569" w:rsidP="00D64569">
      <w:pPr>
        <w:widowControl w:val="0"/>
        <w:tabs>
          <w:tab w:val="left" w:pos="284"/>
        </w:tabs>
        <w:spacing w:after="0"/>
        <w:ind w:left="284" w:hanging="284"/>
        <w:rPr>
          <w:szCs w:val="24"/>
        </w:rPr>
      </w:pPr>
      <w:r w:rsidRPr="00585706">
        <w:rPr>
          <w:b/>
          <w:szCs w:val="24"/>
        </w:rPr>
        <w:t>l)</w:t>
      </w:r>
      <w:r w:rsidRPr="00585706">
        <w:rPr>
          <w:szCs w:val="24"/>
        </w:rPr>
        <w:tab/>
      </w:r>
      <w:r w:rsidR="005447C1" w:rsidRPr="005447C1">
        <w:rPr>
          <w:szCs w:val="24"/>
        </w:rPr>
        <w:t>umiestnenie prenosného zariadenia, ako je predajný stánok, prístrešok, konštrukcia alebo zariadenie na slávnostnú výzdobu a osvetlenie budov, scénickej stavby pre film alebo televíziu za hranicami zastavaného územia obce</w:t>
      </w:r>
      <w:r w:rsidRPr="00585706">
        <w:rPr>
          <w:szCs w:val="24"/>
        </w:rPr>
        <w:t xml:space="preserve"> – </w:t>
      </w:r>
      <w:r w:rsidRPr="00585706">
        <w:rPr>
          <w:b/>
          <w:szCs w:val="24"/>
        </w:rPr>
        <w:t>OÚ</w:t>
      </w:r>
      <w:r w:rsidRPr="00585706">
        <w:rPr>
          <w:szCs w:val="24"/>
        </w:rPr>
        <w:t>,</w:t>
      </w:r>
    </w:p>
    <w:p w14:paraId="4E1348BC" w14:textId="77777777" w:rsidR="00D64569" w:rsidRPr="00585706" w:rsidRDefault="00D64569" w:rsidP="00D64569">
      <w:pPr>
        <w:widowControl w:val="0"/>
        <w:tabs>
          <w:tab w:val="left" w:pos="284"/>
        </w:tabs>
        <w:spacing w:after="0"/>
        <w:ind w:left="284" w:hanging="284"/>
        <w:rPr>
          <w:szCs w:val="24"/>
        </w:rPr>
      </w:pPr>
      <w:r w:rsidRPr="00585706">
        <w:rPr>
          <w:b/>
          <w:szCs w:val="24"/>
        </w:rPr>
        <w:t>m)</w:t>
      </w:r>
      <w:r w:rsidRPr="00585706">
        <w:rPr>
          <w:b/>
          <w:szCs w:val="24"/>
        </w:rPr>
        <w:tab/>
      </w:r>
      <w:r w:rsidR="005447C1" w:rsidRPr="00C1226C">
        <w:rPr>
          <w:szCs w:val="24"/>
        </w:rPr>
        <w:t>umiestnenie zariadenia na vodnom toku alebo na inej vodnej ploche neslúžiaceho plavbe alebo správe vodného toku alebo vodného diela</w:t>
      </w:r>
      <w:r w:rsidRPr="000A3F8A">
        <w:rPr>
          <w:szCs w:val="24"/>
        </w:rPr>
        <w:t xml:space="preserve"> </w:t>
      </w:r>
      <w:r w:rsidRPr="00585706">
        <w:rPr>
          <w:szCs w:val="24"/>
        </w:rPr>
        <w:t xml:space="preserve">– </w:t>
      </w:r>
      <w:r w:rsidRPr="00585706">
        <w:rPr>
          <w:b/>
          <w:szCs w:val="24"/>
        </w:rPr>
        <w:t>OÚ</w:t>
      </w:r>
      <w:r w:rsidRPr="00585706">
        <w:rPr>
          <w:szCs w:val="24"/>
        </w:rPr>
        <w:t>,</w:t>
      </w:r>
    </w:p>
    <w:p w14:paraId="54DA4536" w14:textId="77777777" w:rsidR="00D64569" w:rsidRDefault="00D64569" w:rsidP="00D64569">
      <w:pPr>
        <w:widowControl w:val="0"/>
        <w:tabs>
          <w:tab w:val="left" w:pos="284"/>
        </w:tabs>
        <w:spacing w:after="0"/>
        <w:ind w:left="284" w:hanging="284"/>
        <w:rPr>
          <w:szCs w:val="24"/>
        </w:rPr>
      </w:pPr>
      <w:r w:rsidRPr="00585706">
        <w:rPr>
          <w:b/>
          <w:szCs w:val="24"/>
        </w:rPr>
        <w:t>n)</w:t>
      </w:r>
      <w:r w:rsidRPr="00585706">
        <w:rPr>
          <w:szCs w:val="24"/>
        </w:rPr>
        <w:tab/>
      </w:r>
      <w:r w:rsidR="005447C1" w:rsidRPr="005447C1">
        <w:rPr>
          <w:szCs w:val="24"/>
        </w:rPr>
        <w:t>použitie zariadenia spôsobujúceho svetelné a hlukové efekty, najmä ohňostroj, laserové zariadenie, reprodukovanú hudbu mimo uzavretých stavieb</w:t>
      </w:r>
      <w:r w:rsidRPr="00585706">
        <w:rPr>
          <w:szCs w:val="24"/>
        </w:rPr>
        <w:t xml:space="preserve"> – </w:t>
      </w:r>
      <w:r w:rsidRPr="00585706">
        <w:rPr>
          <w:b/>
          <w:szCs w:val="24"/>
        </w:rPr>
        <w:t>OÚ</w:t>
      </w:r>
      <w:r w:rsidRPr="00585706">
        <w:rPr>
          <w:szCs w:val="24"/>
        </w:rPr>
        <w:t>,</w:t>
      </w:r>
    </w:p>
    <w:p w14:paraId="549E1E8E" w14:textId="77777777" w:rsidR="00EF4441" w:rsidRPr="00585706" w:rsidRDefault="00EF4441" w:rsidP="00C1226C">
      <w:pPr>
        <w:widowControl w:val="0"/>
        <w:tabs>
          <w:tab w:val="left" w:pos="284"/>
        </w:tabs>
        <w:spacing w:after="0"/>
        <w:ind w:left="709" w:hanging="284"/>
        <w:rPr>
          <w:szCs w:val="24"/>
        </w:rPr>
      </w:pPr>
      <w:r>
        <w:rPr>
          <w:b/>
          <w:szCs w:val="24"/>
        </w:rPr>
        <w:tab/>
        <w:t xml:space="preserve">- </w:t>
      </w:r>
      <w:r w:rsidRPr="00BE1FDD">
        <w:rPr>
          <w:b/>
          <w:szCs w:val="24"/>
        </w:rPr>
        <w:t>Súhlas orgánu ochrany prírody sa nevyžaduje</w:t>
      </w:r>
      <w:r w:rsidRPr="00BE1FDD">
        <w:rPr>
          <w:szCs w:val="24"/>
        </w:rPr>
        <w:t xml:space="preserve"> na miestach, ktoré okresný úrad v sídle kraja vyhradí návštevným poriadkom národného parku a jeho ochranného pásma alebo uverejnením zoznamu týchto miest na svojej úradnej tabuli, webovom sídle a na úradnej tabuli dotknutej obce.</w:t>
      </w:r>
    </w:p>
    <w:p w14:paraId="510703AE" w14:textId="03C62FDF" w:rsidR="00D64569" w:rsidRPr="00585706" w:rsidRDefault="00D64569" w:rsidP="00D64569">
      <w:pPr>
        <w:widowControl w:val="0"/>
        <w:tabs>
          <w:tab w:val="left" w:pos="284"/>
        </w:tabs>
        <w:spacing w:after="0"/>
        <w:ind w:left="284" w:hanging="284"/>
        <w:rPr>
          <w:szCs w:val="24"/>
        </w:rPr>
      </w:pPr>
      <w:r w:rsidRPr="00585706">
        <w:rPr>
          <w:b/>
          <w:szCs w:val="24"/>
        </w:rPr>
        <w:t>o)</w:t>
      </w:r>
      <w:r w:rsidRPr="00585706">
        <w:rPr>
          <w:szCs w:val="24"/>
        </w:rPr>
        <w:tab/>
      </w:r>
      <w:r w:rsidR="005447C1" w:rsidRPr="005447C1">
        <w:rPr>
          <w:szCs w:val="24"/>
        </w:rPr>
        <w:t>vypúšťanie vodnej nádrže alebo rybníka</w:t>
      </w:r>
      <w:r w:rsidRPr="00585706">
        <w:rPr>
          <w:szCs w:val="24"/>
        </w:rPr>
        <w:t xml:space="preserve"> – </w:t>
      </w:r>
      <w:r w:rsidRPr="00585706">
        <w:rPr>
          <w:b/>
          <w:szCs w:val="24"/>
        </w:rPr>
        <w:t>OÚ v</w:t>
      </w:r>
      <w:r w:rsidR="00F3272A">
        <w:rPr>
          <w:b/>
          <w:szCs w:val="24"/>
        </w:rPr>
        <w:t> </w:t>
      </w:r>
      <w:r w:rsidRPr="00585706">
        <w:rPr>
          <w:b/>
          <w:szCs w:val="24"/>
        </w:rPr>
        <w:t>SK</w:t>
      </w:r>
      <w:r w:rsidR="00F3272A">
        <w:rPr>
          <w:szCs w:val="24"/>
        </w:rPr>
        <w:t>,</w:t>
      </w:r>
    </w:p>
    <w:p w14:paraId="1524F8BD" w14:textId="77777777" w:rsidR="00D64569" w:rsidRPr="00585706" w:rsidRDefault="00D64569" w:rsidP="00D64569">
      <w:pPr>
        <w:widowControl w:val="0"/>
        <w:tabs>
          <w:tab w:val="left" w:pos="284"/>
        </w:tabs>
        <w:spacing w:after="0"/>
        <w:ind w:left="284" w:hanging="284"/>
        <w:rPr>
          <w:szCs w:val="24"/>
        </w:rPr>
      </w:pPr>
      <w:r w:rsidRPr="00585706">
        <w:rPr>
          <w:b/>
          <w:szCs w:val="24"/>
        </w:rPr>
        <w:t xml:space="preserve">p) </w:t>
      </w:r>
      <w:r w:rsidR="005447C1" w:rsidRPr="00C1226C">
        <w:rPr>
          <w:szCs w:val="24"/>
        </w:rPr>
        <w:t>vypaľovanie bylín, stromov alebo krov</w:t>
      </w:r>
      <w:r w:rsidRPr="00585706">
        <w:rPr>
          <w:szCs w:val="24"/>
        </w:rPr>
        <w:t xml:space="preserve"> – </w:t>
      </w:r>
      <w:r w:rsidRPr="00585706">
        <w:rPr>
          <w:b/>
          <w:szCs w:val="24"/>
        </w:rPr>
        <w:t>OÚ</w:t>
      </w:r>
      <w:r w:rsidRPr="00585706">
        <w:rPr>
          <w:szCs w:val="24"/>
        </w:rPr>
        <w:t>.</w:t>
      </w:r>
    </w:p>
    <w:p w14:paraId="46672BEC" w14:textId="77777777" w:rsidR="00D64569" w:rsidRPr="00585706" w:rsidRDefault="00D64569" w:rsidP="00D64569">
      <w:pPr>
        <w:widowControl w:val="0"/>
        <w:spacing w:after="0"/>
        <w:ind w:firstLine="567"/>
        <w:rPr>
          <w:szCs w:val="24"/>
        </w:rPr>
      </w:pPr>
    </w:p>
    <w:p w14:paraId="7F0CDE96" w14:textId="77777777" w:rsidR="00ED2273" w:rsidRDefault="00ED2273" w:rsidP="00C1226C">
      <w:pPr>
        <w:widowControl w:val="0"/>
        <w:spacing w:after="0"/>
        <w:jc w:val="center"/>
        <w:rPr>
          <w:b/>
          <w:szCs w:val="24"/>
        </w:rPr>
      </w:pPr>
      <w:r w:rsidRPr="00ED2273">
        <w:rPr>
          <w:b/>
          <w:szCs w:val="24"/>
        </w:rPr>
        <w:t xml:space="preserve">Výnimky z podmienok ochrany </w:t>
      </w:r>
      <w:r>
        <w:rPr>
          <w:b/>
          <w:szCs w:val="24"/>
        </w:rPr>
        <w:t>chráneného územia</w:t>
      </w:r>
      <w:r w:rsidRPr="00ED2273">
        <w:rPr>
          <w:b/>
          <w:szCs w:val="24"/>
        </w:rPr>
        <w:t xml:space="preserve"> </w:t>
      </w:r>
      <w:r>
        <w:rPr>
          <w:b/>
          <w:szCs w:val="24"/>
        </w:rPr>
        <w:t>a jeho ochranného pás</w:t>
      </w:r>
      <w:r w:rsidRPr="00ED2273">
        <w:rPr>
          <w:b/>
          <w:szCs w:val="24"/>
        </w:rPr>
        <w:t>m</w:t>
      </w:r>
      <w:r>
        <w:rPr>
          <w:b/>
          <w:szCs w:val="24"/>
        </w:rPr>
        <w:t>a</w:t>
      </w:r>
    </w:p>
    <w:p w14:paraId="2BC4293D" w14:textId="77777777" w:rsidR="00ED2273" w:rsidRDefault="00ED2273" w:rsidP="00C1226C">
      <w:pPr>
        <w:widowControl w:val="0"/>
        <w:spacing w:after="0"/>
        <w:rPr>
          <w:b/>
          <w:szCs w:val="24"/>
        </w:rPr>
      </w:pPr>
    </w:p>
    <w:p w14:paraId="1F6ECFAC" w14:textId="77777777" w:rsidR="002E6DC8" w:rsidRPr="00585706" w:rsidRDefault="002E6DC8" w:rsidP="00C1226C">
      <w:pPr>
        <w:widowControl w:val="0"/>
        <w:spacing w:after="0"/>
        <w:rPr>
          <w:szCs w:val="24"/>
        </w:rPr>
      </w:pPr>
      <w:r w:rsidRPr="00585706">
        <w:rPr>
          <w:szCs w:val="24"/>
        </w:rPr>
        <w:t xml:space="preserve">Podľa § 29 zákona (výnimky z podmienok ochrany chránených území a ich ochranných pásiem) </w:t>
      </w:r>
      <w:r w:rsidRPr="00585706">
        <w:rPr>
          <w:b/>
          <w:szCs w:val="24"/>
        </w:rPr>
        <w:t>zákaz činnosti v územiach s 2. až 4. stupňom ochrany a chránených vtáčích územiach neplatí</w:t>
      </w:r>
      <w:r w:rsidRPr="00585706">
        <w:rPr>
          <w:szCs w:val="24"/>
        </w:rPr>
        <w:t>, ak</w:t>
      </w:r>
    </w:p>
    <w:p w14:paraId="7921AA09" w14:textId="77777777" w:rsidR="002E6DC8" w:rsidRPr="00585706" w:rsidRDefault="002E6DC8" w:rsidP="0066213C">
      <w:pPr>
        <w:numPr>
          <w:ilvl w:val="0"/>
          <w:numId w:val="21"/>
        </w:numPr>
        <w:spacing w:after="0"/>
        <w:rPr>
          <w:snapToGrid w:val="0"/>
          <w:szCs w:val="24"/>
        </w:rPr>
      </w:pPr>
      <w:r w:rsidRPr="00585706">
        <w:rPr>
          <w:snapToGrid w:val="0"/>
          <w:szCs w:val="24"/>
        </w:rPr>
        <w:t>sa činnosť vykonáva v súvislosti s výkonom štátneho dozoru alebo inej kontrolnej alebo dozornej činnosti,</w:t>
      </w:r>
    </w:p>
    <w:p w14:paraId="1B851016" w14:textId="77777777" w:rsidR="002E6DC8" w:rsidRPr="00585706" w:rsidRDefault="002E6DC8" w:rsidP="0066213C">
      <w:pPr>
        <w:numPr>
          <w:ilvl w:val="0"/>
          <w:numId w:val="21"/>
        </w:numPr>
        <w:spacing w:after="0"/>
        <w:rPr>
          <w:snapToGrid w:val="0"/>
          <w:szCs w:val="24"/>
        </w:rPr>
      </w:pPr>
      <w:r w:rsidRPr="00585706">
        <w:rPr>
          <w:snapToGrid w:val="0"/>
          <w:szCs w:val="24"/>
        </w:rPr>
        <w:t>ide o činnosti súvisiace so zabezpečením starostlivosti o chránené územie alebo jeho ochranné pásmo, ktoré sa vykonávajú v súlade s dokumentáciou ochrany prírody a krajiny podľa § 54 ods. 2 písm. a) až d) zákona,</w:t>
      </w:r>
    </w:p>
    <w:p w14:paraId="5AC6D65C" w14:textId="77777777" w:rsidR="002E6DC8" w:rsidRPr="00585706" w:rsidRDefault="002E6DC8" w:rsidP="0066213C">
      <w:pPr>
        <w:numPr>
          <w:ilvl w:val="0"/>
          <w:numId w:val="21"/>
        </w:numPr>
        <w:spacing w:after="0"/>
        <w:rPr>
          <w:snapToGrid w:val="0"/>
          <w:szCs w:val="24"/>
        </w:rPr>
      </w:pPr>
      <w:r w:rsidRPr="00585706">
        <w:rPr>
          <w:snapToGrid w:val="0"/>
          <w:szCs w:val="24"/>
        </w:rPr>
        <w:t xml:space="preserve">orgán ochrany prírody, ktorý je príslušný na povolenie výnimky, vopred písomne určí, že činnosť je preukázateľne nevyhnutná na zabezpečenie starostlivosti o chránené územie alebo jeho ochranné pásmo, </w:t>
      </w:r>
    </w:p>
    <w:p w14:paraId="191A745F" w14:textId="77777777" w:rsidR="002E6DC8" w:rsidRPr="00585706" w:rsidRDefault="002E6DC8" w:rsidP="0066213C">
      <w:pPr>
        <w:numPr>
          <w:ilvl w:val="0"/>
          <w:numId w:val="21"/>
        </w:numPr>
        <w:spacing w:after="0"/>
        <w:rPr>
          <w:snapToGrid w:val="0"/>
          <w:szCs w:val="24"/>
        </w:rPr>
      </w:pPr>
      <w:r w:rsidRPr="00585706">
        <w:rPr>
          <w:snapToGrid w:val="0"/>
          <w:szCs w:val="24"/>
        </w:rPr>
        <w:t xml:space="preserve">ide o bezprostredné ohrozenie života alebo zdravia človeka </w:t>
      </w:r>
      <w:r w:rsidR="00F3272A">
        <w:rPr>
          <w:snapToGrid w:val="0"/>
          <w:szCs w:val="24"/>
        </w:rPr>
        <w:t>,</w:t>
      </w:r>
    </w:p>
    <w:p w14:paraId="26EF1809" w14:textId="77777777" w:rsidR="002E6DC8" w:rsidRPr="00585706" w:rsidRDefault="00ED2273" w:rsidP="00ED2273">
      <w:pPr>
        <w:numPr>
          <w:ilvl w:val="0"/>
          <w:numId w:val="21"/>
        </w:numPr>
        <w:spacing w:after="0"/>
        <w:rPr>
          <w:snapToGrid w:val="0"/>
          <w:szCs w:val="24"/>
        </w:rPr>
      </w:pPr>
      <w:r w:rsidRPr="00ED2273">
        <w:rPr>
          <w:snapToGrid w:val="0"/>
          <w:szCs w:val="24"/>
        </w:rPr>
        <w:t>ide o plnenie úloh Horskou záchrannou službou</w:t>
      </w:r>
      <w:r w:rsidR="002E6DC8" w:rsidRPr="00585706">
        <w:rPr>
          <w:snapToGrid w:val="0"/>
          <w:szCs w:val="24"/>
        </w:rPr>
        <w:t>,</w:t>
      </w:r>
    </w:p>
    <w:p w14:paraId="3D79DB99" w14:textId="77777777" w:rsidR="002E6DC8" w:rsidRPr="00585706" w:rsidRDefault="002E6DC8" w:rsidP="0066213C">
      <w:pPr>
        <w:numPr>
          <w:ilvl w:val="0"/>
          <w:numId w:val="21"/>
        </w:numPr>
        <w:spacing w:after="0"/>
        <w:rPr>
          <w:snapToGrid w:val="0"/>
          <w:szCs w:val="24"/>
        </w:rPr>
      </w:pPr>
      <w:r w:rsidRPr="00585706">
        <w:rPr>
          <w:snapToGrid w:val="0"/>
          <w:szCs w:val="24"/>
        </w:rPr>
        <w:t>sa činnosť vykonáva v súvislosti s ochranou štátnej hranice</w:t>
      </w:r>
      <w:r w:rsidR="00F3272A">
        <w:rPr>
          <w:snapToGrid w:val="0"/>
          <w:szCs w:val="24"/>
        </w:rPr>
        <w:t>,</w:t>
      </w:r>
    </w:p>
    <w:p w14:paraId="06EA5D9E" w14:textId="77777777" w:rsidR="002E6DC8" w:rsidRPr="00585706" w:rsidRDefault="002E6DC8" w:rsidP="0066213C">
      <w:pPr>
        <w:numPr>
          <w:ilvl w:val="0"/>
          <w:numId w:val="21"/>
        </w:numPr>
        <w:spacing w:after="0"/>
        <w:rPr>
          <w:snapToGrid w:val="0"/>
          <w:szCs w:val="24"/>
        </w:rPr>
      </w:pPr>
      <w:r w:rsidRPr="00585706">
        <w:rPr>
          <w:snapToGrid w:val="0"/>
          <w:szCs w:val="24"/>
        </w:rPr>
        <w:t>ide o bezprostredné ohrozenie alebo narušenie bezpečnosti Slovenskej republiky,</w:t>
      </w:r>
    </w:p>
    <w:p w14:paraId="6816327D" w14:textId="77777777" w:rsidR="002E6DC8" w:rsidRPr="00585706" w:rsidRDefault="002E6DC8" w:rsidP="0066213C">
      <w:pPr>
        <w:numPr>
          <w:ilvl w:val="0"/>
          <w:numId w:val="21"/>
        </w:numPr>
        <w:spacing w:after="0"/>
        <w:rPr>
          <w:snapToGrid w:val="0"/>
          <w:szCs w:val="24"/>
        </w:rPr>
      </w:pPr>
      <w:r w:rsidRPr="00585706">
        <w:rPr>
          <w:szCs w:val="24"/>
        </w:rPr>
        <w:t>ide o vykonávanie prípravy alebo výcviku ozbrojenými zbormi, ozbrojenými silami, Horskou záchrannou službou, Hasičským a záchranným zborom alebo zložkami integrovaného záchranného systému vo vojenských obvodoch a územiach potrebných na zabezpečenie úloh obrany štátu alebo slúžiacich na zabezpečenie úloh obrany štátu, ktoré spravuje ministerstvo obrany alebo právnická osoba v jeho zakladateľskej alebo zriaďovateľskej pôsobnosti</w:t>
      </w:r>
      <w:r w:rsidRPr="00585706">
        <w:rPr>
          <w:snapToGrid w:val="0"/>
          <w:szCs w:val="24"/>
        </w:rPr>
        <w:t>.</w:t>
      </w:r>
    </w:p>
    <w:p w14:paraId="369BD92D" w14:textId="77777777" w:rsidR="002E6DC8" w:rsidRPr="00585706" w:rsidRDefault="002E6DC8" w:rsidP="002E6DC8">
      <w:pPr>
        <w:spacing w:after="0"/>
        <w:rPr>
          <w:snapToGrid w:val="0"/>
          <w:szCs w:val="24"/>
        </w:rPr>
      </w:pPr>
    </w:p>
    <w:p w14:paraId="13E75F2E" w14:textId="77777777" w:rsidR="002E6DC8" w:rsidRPr="00585706" w:rsidRDefault="002E6DC8" w:rsidP="002E6DC8">
      <w:pPr>
        <w:widowControl w:val="0"/>
        <w:autoSpaceDE w:val="0"/>
        <w:autoSpaceDN w:val="0"/>
        <w:adjustRightInd w:val="0"/>
        <w:spacing w:after="0"/>
        <w:rPr>
          <w:szCs w:val="24"/>
        </w:rPr>
      </w:pPr>
      <w:r w:rsidRPr="00585706">
        <w:rPr>
          <w:b/>
          <w:szCs w:val="24"/>
        </w:rPr>
        <w:t>Zákaz činnosti podľa § 16 ods. 1 (v území s 5. stupňom ochrany) neplatí a súhlas na vykonávanie činnosti podľa § 16 ods. 2 sa nevyžaduje</w:t>
      </w:r>
      <w:r w:rsidRPr="00585706">
        <w:rPr>
          <w:szCs w:val="24"/>
        </w:rPr>
        <w:t xml:space="preserve"> v prípadoch podľa </w:t>
      </w:r>
      <w:r w:rsidR="00ED2273">
        <w:rPr>
          <w:szCs w:val="24"/>
        </w:rPr>
        <w:t xml:space="preserve">§ 29 </w:t>
      </w:r>
      <w:r w:rsidRPr="00585706">
        <w:rPr>
          <w:szCs w:val="24"/>
        </w:rPr>
        <w:t xml:space="preserve">odseku 1 písm. a), d) až g) alebo </w:t>
      </w:r>
      <w:r w:rsidR="00ED2273">
        <w:rPr>
          <w:szCs w:val="24"/>
        </w:rPr>
        <w:t xml:space="preserve">§ 29 </w:t>
      </w:r>
      <w:r w:rsidRPr="00585706">
        <w:rPr>
          <w:szCs w:val="24"/>
        </w:rPr>
        <w:t>odseku 1 písm. c)</w:t>
      </w:r>
      <w:r w:rsidR="00ED2273">
        <w:rPr>
          <w:szCs w:val="24"/>
        </w:rPr>
        <w:t xml:space="preserve"> zákona</w:t>
      </w:r>
      <w:r w:rsidRPr="00585706">
        <w:rPr>
          <w:szCs w:val="24"/>
        </w:rPr>
        <w:t>, ak ide o monitoring a prírodovedný prieskum a výskum, vykonanie opatrení na odstraňovanie a zamedzenie šírenia nepôvodných druhov alebo vykonanie zásahov na záchranu chránených živočíchov a chránených rastlín.</w:t>
      </w:r>
    </w:p>
    <w:p w14:paraId="2E3B144B" w14:textId="77777777" w:rsidR="002E6DC8" w:rsidRPr="00585706" w:rsidRDefault="002E6DC8" w:rsidP="002E6DC8">
      <w:pPr>
        <w:widowControl w:val="0"/>
        <w:autoSpaceDE w:val="0"/>
        <w:autoSpaceDN w:val="0"/>
        <w:adjustRightInd w:val="0"/>
        <w:spacing w:after="0"/>
        <w:ind w:firstLine="720"/>
        <w:rPr>
          <w:szCs w:val="24"/>
        </w:rPr>
      </w:pPr>
    </w:p>
    <w:p w14:paraId="2B865E02" w14:textId="77777777" w:rsidR="002E6DC8" w:rsidRPr="00585706" w:rsidRDefault="002E6DC8" w:rsidP="002E6DC8">
      <w:pPr>
        <w:widowControl w:val="0"/>
        <w:autoSpaceDE w:val="0"/>
        <w:autoSpaceDN w:val="0"/>
        <w:adjustRightInd w:val="0"/>
        <w:spacing w:after="0"/>
        <w:rPr>
          <w:szCs w:val="24"/>
        </w:rPr>
      </w:pPr>
      <w:r w:rsidRPr="00585706">
        <w:rPr>
          <w:szCs w:val="24"/>
        </w:rPr>
        <w:t xml:space="preserve">Orgán ochrany prírody môže povoliť </w:t>
      </w:r>
      <w:r w:rsidRPr="00585706">
        <w:rPr>
          <w:b/>
          <w:szCs w:val="24"/>
        </w:rPr>
        <w:t>výnimku</w:t>
      </w:r>
      <w:r w:rsidRPr="00585706">
        <w:rPr>
          <w:szCs w:val="24"/>
        </w:rPr>
        <w:t xml:space="preserve"> zo zákazu činnosti podľa § 13 ods. 1, § 14 ods. 1, § 15 ods. 1, § 24 ods. 4, 6, 9 a 11 a § 26 ods. 5</w:t>
      </w:r>
      <w:r w:rsidR="00ED2273">
        <w:rPr>
          <w:szCs w:val="24"/>
        </w:rPr>
        <w:t xml:space="preserve"> zákona:</w:t>
      </w:r>
    </w:p>
    <w:p w14:paraId="5CD1479E" w14:textId="77777777" w:rsidR="002E6DC8" w:rsidRPr="00585706" w:rsidRDefault="002E6DC8" w:rsidP="002E6DC8">
      <w:pPr>
        <w:widowControl w:val="0"/>
        <w:autoSpaceDE w:val="0"/>
        <w:autoSpaceDN w:val="0"/>
        <w:adjustRightInd w:val="0"/>
        <w:spacing w:after="0"/>
        <w:rPr>
          <w:szCs w:val="24"/>
        </w:rPr>
      </w:pPr>
      <w:r w:rsidRPr="00585706">
        <w:rPr>
          <w:szCs w:val="24"/>
        </w:rPr>
        <w:t>a) v záujme ochrany prírody a krajiny,</w:t>
      </w:r>
    </w:p>
    <w:p w14:paraId="63B570E2" w14:textId="77777777" w:rsidR="002E6DC8" w:rsidRPr="00585706" w:rsidRDefault="002E6DC8" w:rsidP="002E6DC8">
      <w:pPr>
        <w:widowControl w:val="0"/>
        <w:autoSpaceDE w:val="0"/>
        <w:autoSpaceDN w:val="0"/>
        <w:adjustRightInd w:val="0"/>
        <w:spacing w:after="0"/>
        <w:rPr>
          <w:szCs w:val="24"/>
        </w:rPr>
      </w:pPr>
      <w:r w:rsidRPr="00585706">
        <w:rPr>
          <w:szCs w:val="24"/>
        </w:rPr>
        <w:t>b) ak činnosť významne neovplyvní stav predmetu ochrany z hľadiska cieľov jeho ochrany,</w:t>
      </w:r>
    </w:p>
    <w:p w14:paraId="42B86AF0" w14:textId="77777777" w:rsidR="002E6DC8" w:rsidRPr="00585706" w:rsidRDefault="002E6DC8" w:rsidP="002E6DC8">
      <w:pPr>
        <w:widowControl w:val="0"/>
        <w:autoSpaceDE w:val="0"/>
        <w:autoSpaceDN w:val="0"/>
        <w:adjustRightInd w:val="0"/>
        <w:spacing w:after="0"/>
        <w:rPr>
          <w:szCs w:val="24"/>
        </w:rPr>
      </w:pPr>
      <w:r w:rsidRPr="00585706">
        <w:rPr>
          <w:szCs w:val="24"/>
        </w:rPr>
        <w:t>c) v záujme nevyhnutných dôvodov vyššieho verejného záujmu.</w:t>
      </w:r>
    </w:p>
    <w:p w14:paraId="37EB550D" w14:textId="77777777" w:rsidR="002E6DC8" w:rsidRPr="00585706" w:rsidRDefault="002E6DC8" w:rsidP="002E6DC8">
      <w:pPr>
        <w:widowControl w:val="0"/>
        <w:autoSpaceDE w:val="0"/>
        <w:autoSpaceDN w:val="0"/>
        <w:adjustRightInd w:val="0"/>
        <w:spacing w:after="0"/>
        <w:ind w:firstLine="708"/>
        <w:rPr>
          <w:szCs w:val="24"/>
        </w:rPr>
      </w:pPr>
    </w:p>
    <w:p w14:paraId="5A2AA1B9" w14:textId="77777777" w:rsidR="002E6DC8" w:rsidRPr="00585706" w:rsidRDefault="002E6DC8" w:rsidP="002E6DC8">
      <w:pPr>
        <w:widowControl w:val="0"/>
        <w:autoSpaceDE w:val="0"/>
        <w:autoSpaceDN w:val="0"/>
        <w:adjustRightInd w:val="0"/>
        <w:spacing w:after="0"/>
        <w:rPr>
          <w:szCs w:val="24"/>
        </w:rPr>
      </w:pPr>
      <w:r w:rsidRPr="00585706">
        <w:rPr>
          <w:szCs w:val="24"/>
        </w:rPr>
        <w:t xml:space="preserve">Orgán ochrany prírody môže povoliť výnimku zo zákazu činnosti podľa § 16 ods. 1 z dôvodov podľa </w:t>
      </w:r>
      <w:r w:rsidR="00CD2C15">
        <w:rPr>
          <w:szCs w:val="24"/>
        </w:rPr>
        <w:t xml:space="preserve">§ 29 </w:t>
      </w:r>
      <w:r w:rsidRPr="00585706">
        <w:rPr>
          <w:szCs w:val="24"/>
        </w:rPr>
        <w:t>odseku 3 písm. a) a b)</w:t>
      </w:r>
      <w:r w:rsidR="00CD2C15">
        <w:rPr>
          <w:szCs w:val="24"/>
        </w:rPr>
        <w:t xml:space="preserve"> zákona</w:t>
      </w:r>
      <w:r w:rsidRPr="00585706">
        <w:rPr>
          <w:szCs w:val="24"/>
        </w:rPr>
        <w:t>, ak ide o</w:t>
      </w:r>
      <w:r w:rsidR="00F3272A">
        <w:rPr>
          <w:szCs w:val="24"/>
        </w:rPr>
        <w:t>:</w:t>
      </w:r>
    </w:p>
    <w:p w14:paraId="308B136B" w14:textId="77777777" w:rsidR="002E6DC8" w:rsidRPr="00585706" w:rsidRDefault="002E6DC8" w:rsidP="002E6DC8">
      <w:pPr>
        <w:widowControl w:val="0"/>
        <w:autoSpaceDE w:val="0"/>
        <w:autoSpaceDN w:val="0"/>
        <w:adjustRightInd w:val="0"/>
        <w:spacing w:after="0"/>
        <w:rPr>
          <w:szCs w:val="24"/>
        </w:rPr>
      </w:pPr>
      <w:r w:rsidRPr="00585706">
        <w:rPr>
          <w:szCs w:val="24"/>
        </w:rPr>
        <w:t xml:space="preserve">a) monitoring a prírodovedný prieskum a výskum, </w:t>
      </w:r>
    </w:p>
    <w:p w14:paraId="6274C836" w14:textId="77777777" w:rsidR="002E6DC8" w:rsidRPr="00585706" w:rsidRDefault="002E6DC8" w:rsidP="002E6DC8">
      <w:pPr>
        <w:widowControl w:val="0"/>
        <w:autoSpaceDE w:val="0"/>
        <w:autoSpaceDN w:val="0"/>
        <w:adjustRightInd w:val="0"/>
        <w:spacing w:after="0"/>
        <w:rPr>
          <w:szCs w:val="24"/>
        </w:rPr>
      </w:pPr>
      <w:r w:rsidRPr="00585706">
        <w:rPr>
          <w:szCs w:val="24"/>
        </w:rPr>
        <w:t>b) vykonanie opatrení na odstraňovanie a zamedzenie šírenia nepôvodných druhov,</w:t>
      </w:r>
    </w:p>
    <w:p w14:paraId="35319F60" w14:textId="77777777" w:rsidR="002E6DC8" w:rsidRPr="00585706" w:rsidRDefault="002E6DC8" w:rsidP="002E6DC8">
      <w:pPr>
        <w:widowControl w:val="0"/>
        <w:autoSpaceDE w:val="0"/>
        <w:autoSpaceDN w:val="0"/>
        <w:adjustRightInd w:val="0"/>
        <w:spacing w:after="0"/>
        <w:rPr>
          <w:szCs w:val="24"/>
        </w:rPr>
      </w:pPr>
      <w:r w:rsidRPr="00585706">
        <w:rPr>
          <w:szCs w:val="24"/>
        </w:rPr>
        <w:t xml:space="preserve">c) vykonanie zásahov na záchranu chránených živočíchov a chránených rastlín, </w:t>
      </w:r>
    </w:p>
    <w:p w14:paraId="4BBC04F5" w14:textId="77777777" w:rsidR="002E6DC8" w:rsidRPr="00585706" w:rsidRDefault="002E6DC8" w:rsidP="002E6DC8">
      <w:pPr>
        <w:widowControl w:val="0"/>
        <w:autoSpaceDE w:val="0"/>
        <w:autoSpaceDN w:val="0"/>
        <w:adjustRightInd w:val="0"/>
        <w:spacing w:after="0"/>
        <w:rPr>
          <w:szCs w:val="24"/>
        </w:rPr>
      </w:pPr>
      <w:r w:rsidRPr="00585706">
        <w:rPr>
          <w:szCs w:val="24"/>
        </w:rPr>
        <w:t>d) umiestnenie informačných tabúľ a značení,</w:t>
      </w:r>
    </w:p>
    <w:p w14:paraId="0717181A" w14:textId="77777777" w:rsidR="002E6DC8" w:rsidRPr="00585706" w:rsidRDefault="002E6DC8" w:rsidP="002E6DC8">
      <w:pPr>
        <w:widowControl w:val="0"/>
        <w:autoSpaceDE w:val="0"/>
        <w:autoSpaceDN w:val="0"/>
        <w:adjustRightInd w:val="0"/>
        <w:spacing w:after="0"/>
        <w:rPr>
          <w:szCs w:val="24"/>
        </w:rPr>
      </w:pPr>
      <w:r w:rsidRPr="00585706">
        <w:rPr>
          <w:szCs w:val="24"/>
        </w:rPr>
        <w:t>e) činnosti súvisiace s údržbou, rekonštrukciou alebo užívaním turistických chodníkov, náučných chodníkov, pozemných komunikácií, stavieb a zariadení,</w:t>
      </w:r>
    </w:p>
    <w:p w14:paraId="1C0462E8" w14:textId="77777777" w:rsidR="002E6DC8" w:rsidRPr="00585706" w:rsidRDefault="002E6DC8" w:rsidP="002E6DC8">
      <w:pPr>
        <w:widowControl w:val="0"/>
        <w:autoSpaceDE w:val="0"/>
        <w:autoSpaceDN w:val="0"/>
        <w:adjustRightInd w:val="0"/>
        <w:spacing w:after="0"/>
        <w:rPr>
          <w:szCs w:val="24"/>
        </w:rPr>
      </w:pPr>
      <w:r w:rsidRPr="00585706">
        <w:rPr>
          <w:szCs w:val="24"/>
        </w:rPr>
        <w:t>f) vykonanie činností, ktorými nedôjde k zmene prírodného prostredia,</w:t>
      </w:r>
    </w:p>
    <w:p w14:paraId="6F53205E" w14:textId="77777777" w:rsidR="002E6DC8" w:rsidRDefault="002E6DC8" w:rsidP="002E6DC8">
      <w:pPr>
        <w:widowControl w:val="0"/>
        <w:spacing w:after="0"/>
        <w:rPr>
          <w:szCs w:val="24"/>
        </w:rPr>
      </w:pPr>
      <w:r w:rsidRPr="00585706">
        <w:rPr>
          <w:szCs w:val="24"/>
        </w:rPr>
        <w:t>g) ohrozenie bezpečnosti alebo zdravia obyvateľov.</w:t>
      </w:r>
    </w:p>
    <w:p w14:paraId="630D97EE" w14:textId="77777777" w:rsidR="00CD2C15" w:rsidRDefault="00CD2C15" w:rsidP="002E6DC8">
      <w:pPr>
        <w:widowControl w:val="0"/>
        <w:spacing w:after="0"/>
        <w:rPr>
          <w:szCs w:val="24"/>
        </w:rPr>
      </w:pPr>
    </w:p>
    <w:p w14:paraId="1B8A60F3" w14:textId="77777777" w:rsidR="00CD2C15" w:rsidRPr="00C1226C" w:rsidRDefault="00CD2C15" w:rsidP="00C1226C">
      <w:pPr>
        <w:widowControl w:val="0"/>
        <w:spacing w:after="0"/>
        <w:jc w:val="center"/>
        <w:rPr>
          <w:b/>
          <w:szCs w:val="24"/>
        </w:rPr>
      </w:pPr>
      <w:r w:rsidRPr="00C1226C">
        <w:rPr>
          <w:b/>
          <w:szCs w:val="24"/>
        </w:rPr>
        <w:t>Všeobecná územná ochrana podľa zákona č. 543/2002 Z. z. o ochrane prírody a krajiny v znení neskorších predpisov</w:t>
      </w:r>
    </w:p>
    <w:p w14:paraId="26B61BCD" w14:textId="77777777" w:rsidR="00CD2C15" w:rsidRPr="00585706" w:rsidRDefault="00CD2C15" w:rsidP="002E6DC8">
      <w:pPr>
        <w:widowControl w:val="0"/>
        <w:spacing w:after="0"/>
        <w:rPr>
          <w:b/>
          <w:bCs/>
          <w:szCs w:val="24"/>
        </w:rPr>
      </w:pPr>
    </w:p>
    <w:p w14:paraId="335552ED" w14:textId="77777777" w:rsidR="002E6DC8" w:rsidRPr="004B15E9" w:rsidRDefault="002E6DC8" w:rsidP="002E6DC8">
      <w:pPr>
        <w:widowControl w:val="0"/>
        <w:spacing w:after="0"/>
        <w:ind w:firstLine="709"/>
        <w:rPr>
          <w:b/>
          <w:bCs/>
          <w:szCs w:val="24"/>
        </w:rPr>
      </w:pPr>
      <w:r w:rsidRPr="00393C24">
        <w:rPr>
          <w:b/>
          <w:bCs/>
          <w:szCs w:val="24"/>
        </w:rPr>
        <w:t xml:space="preserve">Na celom území NP Muránska planina platia </w:t>
      </w:r>
      <w:r w:rsidRPr="00585706">
        <w:rPr>
          <w:b/>
          <w:bCs/>
          <w:szCs w:val="24"/>
          <w:u w:val="single"/>
        </w:rPr>
        <w:t>o.i.</w:t>
      </w:r>
      <w:r w:rsidRPr="00393C24">
        <w:rPr>
          <w:b/>
          <w:bCs/>
          <w:szCs w:val="24"/>
        </w:rPr>
        <w:t xml:space="preserve"> aj nasledovné ustanovenia </w:t>
      </w:r>
      <w:r w:rsidRPr="004B15E9">
        <w:rPr>
          <w:b/>
          <w:bCs/>
          <w:szCs w:val="24"/>
        </w:rPr>
        <w:t>všeobecnej ochrany:</w:t>
      </w:r>
    </w:p>
    <w:p w14:paraId="6B5B2490" w14:textId="77777777" w:rsidR="002E6DC8" w:rsidRPr="004B15E9" w:rsidRDefault="002E6DC8" w:rsidP="00EA6A56">
      <w:pPr>
        <w:spacing w:after="0"/>
        <w:rPr>
          <w:szCs w:val="24"/>
        </w:rPr>
      </w:pPr>
      <w:r w:rsidRPr="004B15E9">
        <w:rPr>
          <w:b/>
          <w:szCs w:val="24"/>
        </w:rPr>
        <w:t xml:space="preserve">Podľa § 4 ods. 1 zákona č. 543/2002 Z. z. </w:t>
      </w:r>
      <w:r w:rsidRPr="004B15E9">
        <w:rPr>
          <w:szCs w:val="24"/>
        </w:rPr>
        <w:t>je každý pri vykonávaní činností, ktorou môže ohroziť, poškodiť alebo zničiť rastliny alebo živočíchy, alebo ich biotopy, povinný postupovať tak, aby nedochádzalo k ich zbyčomu úhynu alebo k poškodzovaniu a ničeniu.</w:t>
      </w:r>
    </w:p>
    <w:p w14:paraId="229699AE" w14:textId="77777777" w:rsidR="002E6DC8" w:rsidRPr="004B15E9" w:rsidRDefault="002E6DC8" w:rsidP="0070618D">
      <w:pPr>
        <w:spacing w:after="0"/>
        <w:rPr>
          <w:b/>
          <w:szCs w:val="24"/>
        </w:rPr>
      </w:pPr>
    </w:p>
    <w:p w14:paraId="06927B4F" w14:textId="77777777" w:rsidR="002E6DC8" w:rsidRPr="004B15E9" w:rsidRDefault="002E6DC8" w:rsidP="000E5B31">
      <w:pPr>
        <w:spacing w:after="0"/>
        <w:rPr>
          <w:szCs w:val="24"/>
          <w:highlight w:val="yellow"/>
        </w:rPr>
      </w:pPr>
      <w:r w:rsidRPr="004B15E9">
        <w:rPr>
          <w:b/>
          <w:szCs w:val="24"/>
        </w:rPr>
        <w:t xml:space="preserve">Podľa § 4 ods. 2 zákona č. 543/2002 Z. z. </w:t>
      </w:r>
      <w:r w:rsidRPr="004B15E9">
        <w:rPr>
          <w:szCs w:val="24"/>
        </w:rPr>
        <w:t xml:space="preserve">ak činnosť uvedená v odseku 1 vedie k ohrozeniu existencie druhov rastlín a živočíchov alebo ich degenerácii, k narušeniu rozmnožovacích schopností alebo k zániku ich populácie, štátny orgán ochrany prírody a krajiny túto pčinnosť po predchádzajúcom upozornení obmedzí alebo zakáže – </w:t>
      </w:r>
      <w:r w:rsidRPr="004B15E9">
        <w:rPr>
          <w:b/>
          <w:szCs w:val="24"/>
        </w:rPr>
        <w:t>OÚ</w:t>
      </w:r>
      <w:r w:rsidR="006363B5" w:rsidRPr="004B15E9">
        <w:rPr>
          <w:szCs w:val="24"/>
        </w:rPr>
        <w:t>.</w:t>
      </w:r>
    </w:p>
    <w:p w14:paraId="3C914A09" w14:textId="77777777" w:rsidR="002E6DC8" w:rsidRPr="004B15E9" w:rsidRDefault="002E6DC8" w:rsidP="00393C24">
      <w:pPr>
        <w:spacing w:after="0"/>
        <w:rPr>
          <w:b/>
          <w:szCs w:val="24"/>
        </w:rPr>
      </w:pPr>
    </w:p>
    <w:p w14:paraId="2CD207EC" w14:textId="77777777" w:rsidR="002E6DC8" w:rsidRPr="00393C24" w:rsidRDefault="002E6DC8" w:rsidP="00393C24">
      <w:pPr>
        <w:spacing w:after="0"/>
        <w:rPr>
          <w:rFonts w:eastAsia="Times New Roman"/>
          <w:szCs w:val="24"/>
          <w:lang w:eastAsia="sk-SK"/>
        </w:rPr>
      </w:pPr>
      <w:r w:rsidRPr="004B15E9">
        <w:rPr>
          <w:b/>
          <w:szCs w:val="24"/>
        </w:rPr>
        <w:t xml:space="preserve">Podľa § 4 ods. 3 zákona č. 543/2002 Z. z. </w:t>
      </w:r>
      <w:r w:rsidRPr="004B15E9">
        <w:rPr>
          <w:szCs w:val="24"/>
        </w:rPr>
        <w:t>sa z</w:t>
      </w:r>
      <w:r w:rsidRPr="004B15E9">
        <w:rPr>
          <w:rFonts w:eastAsia="Times New Roman"/>
          <w:szCs w:val="24"/>
          <w:lang w:eastAsia="sk-SK"/>
        </w:rPr>
        <w:t>akazuje odchytávať a usmrcovať živočíchy na miestach ich prirodzeného výskytu. Tento zákaz neplatí, ak sa odchytávanie alebo usmrcovanie uskutočňuje v súvislosti s vykonávaním vedeckovýskumnej činnosti alebo ak hrozí bezprostredné ohrozenie života alebo zdravia človeka alebo poškodenie jeho majetku, alebo ak to ustanovujú osobitné predpisy</w:t>
      </w:r>
      <w:hyperlink r:id="rId19" w:anchor="poznamky.poznamka-17" w:tooltip="Odkaz na predpis alebo ustanovenie" w:history="1">
        <w:r w:rsidRPr="00393C24">
          <w:rPr>
            <w:rFonts w:eastAsia="Times New Roman"/>
            <w:szCs w:val="24"/>
            <w:vertAlign w:val="superscript"/>
            <w:lang w:eastAsia="sk-SK"/>
          </w:rPr>
          <w:t>17</w:t>
        </w:r>
        <w:r w:rsidRPr="00393C24">
          <w:rPr>
            <w:rFonts w:eastAsia="Times New Roman"/>
            <w:szCs w:val="24"/>
            <w:lang w:eastAsia="sk-SK"/>
          </w:rPr>
          <w:t>)</w:t>
        </w:r>
      </w:hyperlink>
      <w:r w:rsidRPr="00393C24">
        <w:rPr>
          <w:rFonts w:eastAsia="Times New Roman"/>
          <w:szCs w:val="24"/>
          <w:lang w:eastAsia="sk-SK"/>
        </w:rPr>
        <w:t xml:space="preserve"> alebo tretia časť tohto zákona. </w:t>
      </w:r>
    </w:p>
    <w:p w14:paraId="1086BB9C" w14:textId="77777777" w:rsidR="002E6DC8" w:rsidRPr="00393C24" w:rsidRDefault="002E6DC8" w:rsidP="00393C24">
      <w:pPr>
        <w:spacing w:after="0"/>
        <w:rPr>
          <w:rFonts w:eastAsia="Times New Roman"/>
          <w:szCs w:val="24"/>
          <w:lang w:eastAsia="sk-SK"/>
        </w:rPr>
      </w:pPr>
    </w:p>
    <w:p w14:paraId="1BD7FF1B" w14:textId="77777777" w:rsidR="00CD2C15" w:rsidRDefault="002E6DC8" w:rsidP="004B15E9">
      <w:pPr>
        <w:spacing w:after="0"/>
        <w:rPr>
          <w:rFonts w:eastAsia="Times New Roman"/>
          <w:szCs w:val="24"/>
          <w:lang w:eastAsia="sk-SK"/>
        </w:rPr>
      </w:pPr>
      <w:r w:rsidRPr="004B15E9">
        <w:rPr>
          <w:b/>
          <w:szCs w:val="24"/>
        </w:rPr>
        <w:t xml:space="preserve">Podľa § 4 ods. 4 zákona č. 543/2002 Z. z. </w:t>
      </w:r>
      <w:r w:rsidRPr="004B15E9">
        <w:rPr>
          <w:rFonts w:eastAsia="Times New Roman"/>
          <w:szCs w:val="24"/>
          <w:lang w:eastAsia="sk-SK"/>
        </w:rPr>
        <w:t xml:space="preserve">každý, kto buduje alebo plánovane rekonštruuje nadzemné elektrické vedenie, je povinný použiť také technické riešenie, ktoré bráni </w:t>
      </w:r>
      <w:r w:rsidRPr="004B15E9">
        <w:rPr>
          <w:szCs w:val="24"/>
        </w:rPr>
        <w:t>zraňovaniu a usmrcovaniu vtákov</w:t>
      </w:r>
      <w:r w:rsidRPr="004B15E9">
        <w:rPr>
          <w:rFonts w:eastAsia="Times New Roman"/>
          <w:szCs w:val="24"/>
          <w:lang w:eastAsia="sk-SK"/>
        </w:rPr>
        <w:t xml:space="preserve">. </w:t>
      </w:r>
    </w:p>
    <w:p w14:paraId="48626176" w14:textId="77777777" w:rsidR="00CD2C15" w:rsidRDefault="00CD2C15" w:rsidP="004B15E9">
      <w:pPr>
        <w:spacing w:after="0"/>
        <w:rPr>
          <w:rFonts w:eastAsia="Times New Roman"/>
          <w:szCs w:val="24"/>
          <w:lang w:eastAsia="sk-SK"/>
        </w:rPr>
      </w:pPr>
    </w:p>
    <w:p w14:paraId="0141BD9E" w14:textId="77777777" w:rsidR="002E6DC8" w:rsidRPr="004B15E9" w:rsidRDefault="002E6DC8" w:rsidP="004B15E9">
      <w:pPr>
        <w:spacing w:after="0"/>
        <w:rPr>
          <w:rFonts w:eastAsia="Times New Roman"/>
          <w:szCs w:val="24"/>
          <w:lang w:eastAsia="sk-SK"/>
        </w:rPr>
      </w:pPr>
      <w:r w:rsidRPr="004B15E9">
        <w:rPr>
          <w:b/>
          <w:szCs w:val="24"/>
        </w:rPr>
        <w:t xml:space="preserve">Podľa § 4 ods. 5 zákona č. 543/2002 Z. z. </w:t>
      </w:r>
      <w:r w:rsidRPr="004B15E9">
        <w:rPr>
          <w:rFonts w:eastAsia="Times New Roman"/>
          <w:szCs w:val="24"/>
          <w:lang w:eastAsia="sk-SK"/>
        </w:rPr>
        <w:t xml:space="preserve">ak dochádza k preukázateľnému </w:t>
      </w:r>
      <w:r w:rsidRPr="004B15E9">
        <w:rPr>
          <w:szCs w:val="24"/>
        </w:rPr>
        <w:t>zraňovaniu alebo usmrcovaniu vtákov</w:t>
      </w:r>
      <w:r w:rsidRPr="004B15E9">
        <w:rPr>
          <w:rFonts w:eastAsia="Times New Roman"/>
          <w:szCs w:val="24"/>
          <w:lang w:eastAsia="sk-SK"/>
        </w:rPr>
        <w:t xml:space="preserve"> na elektrických vedeniach alebo telekomunikačných zariadeniach, môže orgán ochrany prírody rozhodnúť, aby ich správca vykonal technické opatrenia zabraňujúce </w:t>
      </w:r>
      <w:r w:rsidRPr="004B15E9">
        <w:rPr>
          <w:szCs w:val="24"/>
        </w:rPr>
        <w:t>ich zraňovaniu a usmrcovaniu</w:t>
      </w:r>
      <w:r w:rsidRPr="004B15E9">
        <w:rPr>
          <w:rFonts w:eastAsia="Times New Roman"/>
          <w:szCs w:val="24"/>
          <w:lang w:eastAsia="sk-SK"/>
        </w:rPr>
        <w:t xml:space="preserve">. </w:t>
      </w:r>
    </w:p>
    <w:p w14:paraId="52141064" w14:textId="77777777" w:rsidR="002E6DC8" w:rsidRPr="004B15E9" w:rsidRDefault="002E6DC8" w:rsidP="004B15E9">
      <w:pPr>
        <w:spacing w:after="0"/>
        <w:rPr>
          <w:rFonts w:eastAsia="Times New Roman"/>
          <w:szCs w:val="24"/>
          <w:lang w:eastAsia="sk-SK"/>
        </w:rPr>
      </w:pPr>
    </w:p>
    <w:p w14:paraId="66C5BCCB" w14:textId="77777777" w:rsidR="002E6DC8" w:rsidRPr="004B15E9" w:rsidRDefault="002E6DC8" w:rsidP="004B15E9">
      <w:pPr>
        <w:spacing w:after="0"/>
        <w:rPr>
          <w:rFonts w:eastAsia="Times New Roman"/>
          <w:szCs w:val="24"/>
          <w:lang w:eastAsia="sk-SK"/>
        </w:rPr>
      </w:pPr>
      <w:r w:rsidRPr="004B15E9">
        <w:rPr>
          <w:rFonts w:eastAsia="Times New Roman"/>
          <w:szCs w:val="24"/>
          <w:lang w:eastAsia="sk-SK"/>
        </w:rPr>
        <w:t xml:space="preserve"> </w:t>
      </w:r>
      <w:r w:rsidRPr="004B15E9">
        <w:rPr>
          <w:b/>
          <w:szCs w:val="24"/>
        </w:rPr>
        <w:t>Podľa § 4 ods. 6 zákona č. 543/2002 Z. z.</w:t>
      </w:r>
      <w:r w:rsidRPr="004B15E9">
        <w:rPr>
          <w:rFonts w:eastAsia="Times New Roman"/>
          <w:szCs w:val="24"/>
          <w:lang w:eastAsia="sk-SK"/>
        </w:rPr>
        <w:tab/>
        <w:t xml:space="preserve">každý, kto buduje vodnú stavbu alebo líniovú stavbu, ktorá môže ohroziť zabezpečenie priaznivého stavu populácií druhov živočíchov v ich prirodzenom areáli v dôsledku narušenia alebo obmedzenia ich migračných trás, je povinný použiť také riešenie, ktoré zachováva migračnú priechodnosť. Za týmto účelom je povinný na vlastné náklady vykonať opatrenia umožňujúce migráciu živočíchov v miestach, ktoré sa križujú s ich migračnými trasami, a to zriadenie vhodných stavebných konštrukcií alebo technických zariadení a zabezpečenie ich funkčnosti. </w:t>
      </w:r>
    </w:p>
    <w:p w14:paraId="4AE8B5B3" w14:textId="77777777" w:rsidR="002E6DC8" w:rsidRPr="004B15E9" w:rsidRDefault="002E6DC8" w:rsidP="004B15E9">
      <w:pPr>
        <w:spacing w:after="0"/>
        <w:rPr>
          <w:rFonts w:eastAsia="Times New Roman"/>
          <w:szCs w:val="24"/>
          <w:lang w:eastAsia="sk-SK"/>
        </w:rPr>
      </w:pPr>
    </w:p>
    <w:p w14:paraId="5C8F7AD4" w14:textId="77777777" w:rsidR="002E6DC8" w:rsidRPr="004B15E9" w:rsidRDefault="002E6DC8" w:rsidP="004B15E9">
      <w:pPr>
        <w:spacing w:after="0"/>
        <w:rPr>
          <w:b/>
          <w:szCs w:val="24"/>
        </w:rPr>
      </w:pPr>
      <w:r w:rsidRPr="004B15E9">
        <w:rPr>
          <w:b/>
          <w:szCs w:val="24"/>
        </w:rPr>
        <w:t xml:space="preserve">Podľa § 6 ods. 2 zákona č. 543/2002 Z. z. </w:t>
      </w:r>
      <w:r w:rsidRPr="004B15E9">
        <w:rPr>
          <w:szCs w:val="24"/>
        </w:rPr>
        <w:t xml:space="preserve">ak </w:t>
      </w:r>
      <w:r w:rsidR="00CD2C15" w:rsidRPr="00CD2C15">
        <w:rPr>
          <w:szCs w:val="24"/>
        </w:rPr>
        <w:t xml:space="preserve">orgán ochrany prírody v konaní podľa druhej a tretej časti zákona alebo ako dotknutý orgán podľa § 9 ods. 1 </w:t>
      </w:r>
      <w:r w:rsidR="00CD2C15">
        <w:rPr>
          <w:szCs w:val="24"/>
        </w:rPr>
        <w:t xml:space="preserve">zákona </w:t>
      </w:r>
      <w:r w:rsidR="00CD2C15" w:rsidRPr="00CD2C15">
        <w:rPr>
          <w:szCs w:val="24"/>
        </w:rPr>
        <w:t>upozorní osobu, že činnosťou, ktorú plánuje vykonať, a ku ktorej nebol vydaný súhlas alebo záväzné stanovisko podľa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w:t>
      </w:r>
      <w:r w:rsidRPr="004B15E9">
        <w:rPr>
          <w:szCs w:val="24"/>
        </w:rPr>
        <w:t xml:space="preserve"> </w:t>
      </w:r>
    </w:p>
    <w:p w14:paraId="0767F8F3" w14:textId="77777777" w:rsidR="002E6DC8" w:rsidRPr="004B15E9" w:rsidRDefault="002E6DC8" w:rsidP="004B15E9">
      <w:pPr>
        <w:spacing w:after="0"/>
        <w:rPr>
          <w:b/>
          <w:szCs w:val="24"/>
        </w:rPr>
      </w:pPr>
    </w:p>
    <w:p w14:paraId="3AC64544" w14:textId="77777777" w:rsidR="00393C24" w:rsidRDefault="00952613" w:rsidP="00393C24">
      <w:pPr>
        <w:spacing w:after="0"/>
        <w:ind w:firstLine="567"/>
        <w:rPr>
          <w:szCs w:val="24"/>
        </w:rPr>
      </w:pPr>
      <w:r w:rsidRPr="004B15E9">
        <w:t xml:space="preserve">Takmer celé územie NP Muránska planina je </w:t>
      </w:r>
      <w:r w:rsidRPr="004B15E9">
        <w:rPr>
          <w:b/>
        </w:rPr>
        <w:t>súčasťou európskej sústavy chránených území Natura 2000 (</w:t>
      </w:r>
      <w:r w:rsidRPr="004B15E9">
        <w:t>podrobnosti sú uvedené v časti 1.2.)</w:t>
      </w:r>
      <w:r w:rsidR="006D731A" w:rsidRPr="004B15E9">
        <w:t>.</w:t>
      </w:r>
      <w:r w:rsidRPr="004B15E9">
        <w:t xml:space="preserve"> </w:t>
      </w:r>
      <w:r w:rsidR="009C45E4">
        <w:rPr>
          <w:bCs/>
          <w:szCs w:val="24"/>
        </w:rPr>
        <w:t>Akýkoľvek plán, program alebo projekt</w:t>
      </w:r>
      <w:r w:rsidR="009C45E4" w:rsidRPr="009C45E4">
        <w:rPr>
          <w:bCs/>
          <w:szCs w:val="24"/>
        </w:rPr>
        <w:t>, ktorý môže mať pravdepodobne samostatne alebo v kombinácii s iným plánom alebo projektom na územie európskej sústavy chránených území významný vplyv, nemožno podľa zákona alebo osobitných predpisov schváliť, povoliť alebo odsúhlasiť, ak nebol predmetom primeraného hodnotenia vplyvov na územie európskej sústavy chránených území z hľadiska cieľov jeho ochrany a nebolo preukázané, že nebude mať nepriaznivý vplyv na integritu tohto územia z hľadiska cieľov jeho ochrany</w:t>
      </w:r>
      <w:r w:rsidR="002E6DC8" w:rsidRPr="004B15E9">
        <w:rPr>
          <w:szCs w:val="24"/>
        </w:rPr>
        <w:t xml:space="preserve"> </w:t>
      </w:r>
      <w:r w:rsidR="002E6DC8" w:rsidRPr="00393C24">
        <w:rPr>
          <w:b/>
          <w:szCs w:val="24"/>
        </w:rPr>
        <w:t>(§ 28 zákona</w:t>
      </w:r>
      <w:r w:rsidR="002E6DC8" w:rsidRPr="00393C24">
        <w:rPr>
          <w:szCs w:val="24"/>
        </w:rPr>
        <w:t xml:space="preserve">). </w:t>
      </w:r>
    </w:p>
    <w:p w14:paraId="635C0403" w14:textId="77777777" w:rsidR="000F27A8" w:rsidRDefault="000F27A8" w:rsidP="00393C24">
      <w:pPr>
        <w:spacing w:after="0"/>
        <w:ind w:firstLine="567"/>
        <w:rPr>
          <w:szCs w:val="24"/>
        </w:rPr>
      </w:pPr>
    </w:p>
    <w:p w14:paraId="5C12DDC6" w14:textId="77777777" w:rsidR="000F27A8" w:rsidRDefault="000F27A8" w:rsidP="000F27A8">
      <w:pPr>
        <w:spacing w:after="0"/>
        <w:ind w:firstLine="567"/>
        <w:rPr>
          <w:rFonts w:ascii="Segoe UI" w:hAnsi="Segoe UI" w:cs="Segoe UI"/>
          <w:color w:val="494949"/>
          <w:sz w:val="21"/>
          <w:szCs w:val="21"/>
        </w:rPr>
      </w:pPr>
      <w:r w:rsidRPr="00823953">
        <w:rPr>
          <w:b/>
          <w:szCs w:val="24"/>
        </w:rPr>
        <w:t>Podľa § 2 vyhlášky</w:t>
      </w:r>
      <w:r>
        <w:rPr>
          <w:szCs w:val="24"/>
        </w:rPr>
        <w:t xml:space="preserve"> Ministerstva životného prostredia Slovenskej republiky č. </w:t>
      </w:r>
      <w:r w:rsidRPr="00823953">
        <w:rPr>
          <w:b/>
          <w:szCs w:val="24"/>
        </w:rPr>
        <w:t>439/2009 Z. z.,</w:t>
      </w:r>
      <w:r>
        <w:rPr>
          <w:szCs w:val="24"/>
        </w:rPr>
        <w:t xml:space="preserve"> ktorou sa vyhlasuje Chránené vtáčie územie Muránska planina – Stolica, sa činnosti, ktoré môžu mať negatívny vplyv na predmet ochrany považuje:</w:t>
      </w:r>
    </w:p>
    <w:p w14:paraId="5AD2EA57" w14:textId="77777777" w:rsidR="000F27A8" w:rsidRDefault="000F27A8" w:rsidP="00823953">
      <w:pPr>
        <w:shd w:val="clear" w:color="auto" w:fill="FFFFFF"/>
        <w:spacing w:after="0"/>
        <w:ind w:left="567" w:hanging="567"/>
        <w:rPr>
          <w:szCs w:val="24"/>
        </w:rPr>
      </w:pPr>
      <w:r w:rsidRPr="000F27A8">
        <w:rPr>
          <w:szCs w:val="24"/>
        </w:rPr>
        <w:t>a)</w:t>
      </w:r>
      <w:r w:rsidR="00823953">
        <w:rPr>
          <w:szCs w:val="24"/>
        </w:rPr>
        <w:tab/>
      </w:r>
      <w:r w:rsidRPr="000F27A8">
        <w:rPr>
          <w:szCs w:val="24"/>
        </w:rPr>
        <w:t>odstraňovanie alebo poškodzovanie stromov s hniezdnymi dutinami ďatľa čierneho, ďatľa trojprstého, kuvika vrabčieho alebo žlny sivej, ak tak určí okresný úrad,</w:t>
      </w:r>
    </w:p>
    <w:p w14:paraId="6874FDA5" w14:textId="77777777" w:rsidR="000F27A8" w:rsidRPr="000F27A8" w:rsidRDefault="000F27A8" w:rsidP="00823953">
      <w:pPr>
        <w:shd w:val="clear" w:color="auto" w:fill="FFFFFF"/>
        <w:spacing w:after="0"/>
        <w:ind w:left="567" w:hanging="567"/>
        <w:rPr>
          <w:szCs w:val="24"/>
        </w:rPr>
      </w:pPr>
      <w:r w:rsidRPr="000F27A8">
        <w:rPr>
          <w:szCs w:val="24"/>
        </w:rPr>
        <w:t xml:space="preserve">b) </w:t>
      </w:r>
      <w:r w:rsidR="00823953">
        <w:rPr>
          <w:szCs w:val="24"/>
        </w:rPr>
        <w:tab/>
      </w:r>
      <w:r w:rsidRPr="000F27A8">
        <w:rPr>
          <w:szCs w:val="24"/>
        </w:rPr>
        <w:t>vykonávanie lesohospodárskej činnosti v blízkosti hniezda bociana čierneho, orla skalného a včelára lesného, ak tak určí obvodný úrad životného prostredia,</w:t>
      </w:r>
    </w:p>
    <w:p w14:paraId="6B338E50" w14:textId="77777777" w:rsidR="000F27A8" w:rsidRPr="000F27A8" w:rsidRDefault="000F27A8" w:rsidP="00823953">
      <w:pPr>
        <w:shd w:val="clear" w:color="auto" w:fill="FFFFFF"/>
        <w:spacing w:after="0"/>
        <w:ind w:left="567" w:hanging="567"/>
        <w:rPr>
          <w:szCs w:val="24"/>
        </w:rPr>
      </w:pPr>
      <w:r w:rsidRPr="000F27A8">
        <w:rPr>
          <w:szCs w:val="24"/>
        </w:rPr>
        <w:t xml:space="preserve">c) </w:t>
      </w:r>
      <w:r w:rsidR="00823953">
        <w:rPr>
          <w:szCs w:val="24"/>
        </w:rPr>
        <w:tab/>
      </w:r>
      <w:r w:rsidRPr="000F27A8">
        <w:rPr>
          <w:szCs w:val="24"/>
        </w:rPr>
        <w:t>mechanizované kosenie alebo mulčovanie trvalých trávnych porastov na súvislej ploche väčšej ako 0,5 hektára spôsobom od okrajov do stredu od 1. mája do 30. júna.</w:t>
      </w:r>
    </w:p>
    <w:p w14:paraId="33E77811" w14:textId="77777777" w:rsidR="00D52D32" w:rsidRDefault="00D52D32" w:rsidP="00823953">
      <w:pPr>
        <w:spacing w:after="0"/>
        <w:ind w:left="567" w:hanging="567"/>
        <w:rPr>
          <w:szCs w:val="24"/>
        </w:rPr>
      </w:pPr>
    </w:p>
    <w:p w14:paraId="51F5F852" w14:textId="77777777" w:rsidR="00D52D32" w:rsidRDefault="00D52D32" w:rsidP="00D52D32">
      <w:pPr>
        <w:spacing w:after="0"/>
        <w:ind w:firstLine="567"/>
        <w:rPr>
          <w:b/>
          <w:u w:val="single"/>
        </w:rPr>
      </w:pPr>
      <w:r w:rsidRPr="00F8102D">
        <w:rPr>
          <w:b/>
          <w:u w:val="single"/>
        </w:rPr>
        <w:t>Predpokladané činnosti,  ktoré budú vykonávané v jednotlivých zónach</w:t>
      </w:r>
    </w:p>
    <w:p w14:paraId="64443AF4" w14:textId="77777777" w:rsidR="002E6DC8" w:rsidRPr="00393C24" w:rsidRDefault="002E6DC8" w:rsidP="00823953">
      <w:pPr>
        <w:spacing w:after="0"/>
        <w:ind w:left="567" w:hanging="567"/>
        <w:rPr>
          <w:szCs w:val="24"/>
        </w:rPr>
      </w:pPr>
    </w:p>
    <w:p w14:paraId="28968253" w14:textId="77777777" w:rsidR="003814BF" w:rsidRPr="00245C52" w:rsidRDefault="00E25A24" w:rsidP="00ED029E">
      <w:pPr>
        <w:ind w:firstLine="709"/>
        <w:rPr>
          <w:szCs w:val="24"/>
        </w:rPr>
      </w:pPr>
      <w:r w:rsidRPr="000F27A8">
        <w:rPr>
          <w:b/>
        </w:rPr>
        <w:t>Vyššie uvedené ustanovenia zákona, platné pre jednotlivé zóny NP Muránska planina a jeho ochranné pásmo, resp. vyplývajúce zo zaradenia lokality do sústavy Natura</w:t>
      </w:r>
      <w:r>
        <w:t xml:space="preserve"> </w:t>
      </w:r>
      <w:r w:rsidRPr="0015201E">
        <w:rPr>
          <w:b/>
        </w:rPr>
        <w:t>2000</w:t>
      </w:r>
      <w:r>
        <w:t xml:space="preserve">, </w:t>
      </w:r>
      <w:r w:rsidR="00823953">
        <w:t xml:space="preserve">spolu s ďalšími ustanoveniami zákona a ďalších všeobecne záväzných právnych predpisov, </w:t>
      </w:r>
      <w:r>
        <w:t xml:space="preserve">určujú podmienky vykonávania jednotlivých činností. Pre dosiahnutie cieľov ochrany pre niektoré biotopy a druhy európskeho významu </w:t>
      </w:r>
      <w:r w:rsidRPr="00823953">
        <w:rPr>
          <w:b/>
        </w:rPr>
        <w:t xml:space="preserve">v niektorých lokalitách realizovať </w:t>
      </w:r>
      <w:r w:rsidR="00A95FA0" w:rsidRPr="00823953">
        <w:rPr>
          <w:b/>
        </w:rPr>
        <w:t xml:space="preserve">aj </w:t>
      </w:r>
      <w:r w:rsidRPr="00823953">
        <w:rPr>
          <w:b/>
        </w:rPr>
        <w:t xml:space="preserve">činnosti, ktoré sú podmienené </w:t>
      </w:r>
      <w:r w:rsidR="007D57A3" w:rsidRPr="00823953">
        <w:rPr>
          <w:b/>
        </w:rPr>
        <w:t xml:space="preserve">povolením </w:t>
      </w:r>
      <w:r w:rsidRPr="00823953">
        <w:rPr>
          <w:b/>
        </w:rPr>
        <w:t>výnimk</w:t>
      </w:r>
      <w:r w:rsidR="007D57A3" w:rsidRPr="00823953">
        <w:rPr>
          <w:b/>
        </w:rPr>
        <w:t>y</w:t>
      </w:r>
      <w:r w:rsidRPr="00823953">
        <w:rPr>
          <w:b/>
        </w:rPr>
        <w:t xml:space="preserve"> </w:t>
      </w:r>
      <w:r w:rsidR="007D57A3" w:rsidRPr="00823953">
        <w:rPr>
          <w:b/>
        </w:rPr>
        <w:t>alebo vydaním súhlasu</w:t>
      </w:r>
      <w:r w:rsidRPr="00823953">
        <w:rPr>
          <w:b/>
        </w:rPr>
        <w:t xml:space="preserve"> orgánu ochrany</w:t>
      </w:r>
      <w:r w:rsidR="007D57A3" w:rsidRPr="00823953">
        <w:rPr>
          <w:b/>
        </w:rPr>
        <w:t xml:space="preserve"> prírody</w:t>
      </w:r>
      <w:r w:rsidR="007D57A3" w:rsidRPr="00585706">
        <w:t>.</w:t>
      </w:r>
      <w:r w:rsidR="007D57A3">
        <w:t xml:space="preserve"> </w:t>
      </w:r>
      <w:r w:rsidR="007D57A3" w:rsidRPr="000F27A8">
        <w:rPr>
          <w:b/>
        </w:rPr>
        <w:t>S výnimkou lokalít v 5. stupni ochrany je možné tieto činnosti vymedziť v programe starostlivosti o NP Muránska planina</w:t>
      </w:r>
      <w:r w:rsidR="007D57A3">
        <w:t xml:space="preserve">. </w:t>
      </w:r>
      <w:r w:rsidR="001C19A0">
        <w:t xml:space="preserve"> </w:t>
      </w:r>
      <w:r w:rsidR="00823953">
        <w:t>Ide o činnosti uvedené nižšie</w:t>
      </w:r>
    </w:p>
    <w:p w14:paraId="31128245" w14:textId="77777777" w:rsidR="00E90598" w:rsidRDefault="00E90598" w:rsidP="00245C52">
      <w:pPr>
        <w:rPr>
          <w:szCs w:val="24"/>
        </w:rPr>
      </w:pPr>
    </w:p>
    <w:p w14:paraId="2E1C5BEC" w14:textId="77777777" w:rsidR="003814BF" w:rsidRPr="00BC5E5F" w:rsidRDefault="003814BF" w:rsidP="00C1226C">
      <w:pPr>
        <w:ind w:firstLine="284"/>
        <w:jc w:val="center"/>
        <w:rPr>
          <w:b/>
          <w:snapToGrid w:val="0"/>
          <w:szCs w:val="24"/>
        </w:rPr>
      </w:pPr>
      <w:r w:rsidRPr="00BC5E5F">
        <w:rPr>
          <w:b/>
          <w:snapToGrid w:val="0"/>
          <w:szCs w:val="24"/>
        </w:rPr>
        <w:t>Zóna A</w:t>
      </w:r>
    </w:p>
    <w:p w14:paraId="10FF31D2" w14:textId="77777777" w:rsidR="003814BF" w:rsidRPr="000B22AF" w:rsidRDefault="003814BF" w:rsidP="003814BF">
      <w:pPr>
        <w:tabs>
          <w:tab w:val="left" w:pos="567"/>
        </w:tabs>
        <w:spacing w:after="0"/>
        <w:rPr>
          <w:b/>
          <w:szCs w:val="24"/>
        </w:rPr>
      </w:pPr>
      <w:r w:rsidRPr="000B22AF">
        <w:rPr>
          <w:b/>
          <w:szCs w:val="24"/>
        </w:rPr>
        <w:t>Činnosti súvisiace s údržbou zariadení, chodníkov a hradných areálov</w:t>
      </w:r>
    </w:p>
    <w:p w14:paraId="29270AE6" w14:textId="77777777" w:rsidR="003814BF" w:rsidRPr="000B22AF" w:rsidRDefault="003814BF" w:rsidP="003814BF">
      <w:pPr>
        <w:tabs>
          <w:tab w:val="left" w:pos="567"/>
        </w:tabs>
        <w:spacing w:after="0"/>
        <w:rPr>
          <w:szCs w:val="24"/>
          <w:u w:val="single"/>
        </w:rPr>
      </w:pPr>
    </w:p>
    <w:p w14:paraId="59D9E994" w14:textId="77777777" w:rsidR="003814BF" w:rsidRPr="000B22AF" w:rsidRDefault="003814BF" w:rsidP="003814BF">
      <w:pPr>
        <w:tabs>
          <w:tab w:val="left" w:pos="567"/>
        </w:tabs>
        <w:spacing w:after="0"/>
        <w:rPr>
          <w:szCs w:val="24"/>
          <w:u w:val="single"/>
        </w:rPr>
      </w:pPr>
      <w:r w:rsidRPr="000B22AF">
        <w:rPr>
          <w:szCs w:val="24"/>
          <w:u w:val="single"/>
        </w:rPr>
        <w:t>Údržby a opravy zariadení, stavieb, ciest a chodníkov</w:t>
      </w:r>
    </w:p>
    <w:p w14:paraId="17E2AC4F" w14:textId="77777777" w:rsidR="003814BF" w:rsidRPr="000B22AF" w:rsidRDefault="003814BF" w:rsidP="00361A73">
      <w:pPr>
        <w:pStyle w:val="Odsekzoznamu"/>
        <w:numPr>
          <w:ilvl w:val="0"/>
          <w:numId w:val="1"/>
        </w:numPr>
        <w:spacing w:after="0"/>
        <w:rPr>
          <w:szCs w:val="24"/>
        </w:rPr>
      </w:pPr>
      <w:r w:rsidRPr="000B22AF">
        <w:rPr>
          <w:szCs w:val="24"/>
        </w:rPr>
        <w:t>zabezpečenie údržby a menších opráv existujúcich technických zariadení a stavieb (napr. chaty, mosty, priepusty, odrážky, drevené schody pri Murán</w:t>
      </w:r>
      <w:r>
        <w:rPr>
          <w:szCs w:val="24"/>
        </w:rPr>
        <w:t xml:space="preserve">skej hradnej bráne) [§ 16 ods. </w:t>
      </w:r>
      <w:r w:rsidRPr="000B22AF">
        <w:rPr>
          <w:szCs w:val="24"/>
        </w:rPr>
        <w:t>1 písm. b),</w:t>
      </w:r>
      <w:r>
        <w:rPr>
          <w:szCs w:val="24"/>
        </w:rPr>
        <w:t xml:space="preserve"> </w:t>
      </w:r>
      <w:r w:rsidRPr="000B22AF">
        <w:rPr>
          <w:szCs w:val="24"/>
        </w:rPr>
        <w:t>c)]</w:t>
      </w:r>
      <w:r>
        <w:rPr>
          <w:szCs w:val="24"/>
        </w:rPr>
        <w:t>;</w:t>
      </w:r>
    </w:p>
    <w:p w14:paraId="6DF9087F" w14:textId="77777777" w:rsidR="003814BF" w:rsidRPr="000B22AF" w:rsidRDefault="003814BF" w:rsidP="00361A73">
      <w:pPr>
        <w:pStyle w:val="Odsekzoznamu"/>
        <w:numPr>
          <w:ilvl w:val="0"/>
          <w:numId w:val="1"/>
        </w:numPr>
        <w:spacing w:after="0"/>
        <w:rPr>
          <w:szCs w:val="24"/>
        </w:rPr>
      </w:pPr>
      <w:r w:rsidRPr="000B22AF">
        <w:rPr>
          <w:szCs w:val="24"/>
        </w:rPr>
        <w:t>zabezpečenie funkčnosti a údržby existujúcej lesnej dopravnej siete z dôvodu starostlivosti o dotknuté územie v rozsahu telesa cesty</w:t>
      </w:r>
      <w:r>
        <w:rPr>
          <w:szCs w:val="24"/>
        </w:rPr>
        <w:t>, násypového a výkopového svahu</w:t>
      </w:r>
      <w:r w:rsidRPr="000B22AF">
        <w:rPr>
          <w:szCs w:val="24"/>
        </w:rPr>
        <w:t xml:space="preserve"> [§ 16 ods. 1 písm. b),</w:t>
      </w:r>
      <w:r>
        <w:rPr>
          <w:szCs w:val="24"/>
        </w:rPr>
        <w:t xml:space="preserve"> </w:t>
      </w:r>
      <w:r w:rsidRPr="000B22AF">
        <w:rPr>
          <w:szCs w:val="24"/>
        </w:rPr>
        <w:t>c)]</w:t>
      </w:r>
      <w:r>
        <w:rPr>
          <w:szCs w:val="24"/>
        </w:rPr>
        <w:t>;</w:t>
      </w:r>
    </w:p>
    <w:p w14:paraId="05C7DA04" w14:textId="77777777" w:rsidR="003814BF" w:rsidRPr="000B22AF" w:rsidRDefault="003814BF" w:rsidP="00361A73">
      <w:pPr>
        <w:pStyle w:val="Odsekzoznamu"/>
        <w:numPr>
          <w:ilvl w:val="0"/>
          <w:numId w:val="1"/>
        </w:numPr>
        <w:spacing w:after="0"/>
        <w:rPr>
          <w:szCs w:val="24"/>
        </w:rPr>
      </w:pPr>
      <w:r w:rsidRPr="000B22AF">
        <w:rPr>
          <w:szCs w:val="24"/>
        </w:rPr>
        <w:t>zabezpečenie funkčnosti a základnej údržby značkovaných turistických a náučných chodníkov (napríklad</w:t>
      </w:r>
      <w:r>
        <w:rPr>
          <w:szCs w:val="24"/>
        </w:rPr>
        <w:t xml:space="preserve"> prerezanie spadnutých stromov)</w:t>
      </w:r>
      <w:r w:rsidRPr="000B22AF">
        <w:rPr>
          <w:szCs w:val="24"/>
        </w:rPr>
        <w:t xml:space="preserve"> [§ 16 ods. 1 písm. b),</w:t>
      </w:r>
      <w:r>
        <w:rPr>
          <w:szCs w:val="24"/>
        </w:rPr>
        <w:t xml:space="preserve"> </w:t>
      </w:r>
      <w:r w:rsidRPr="000B22AF">
        <w:rPr>
          <w:szCs w:val="24"/>
        </w:rPr>
        <w:t>§ 13 ods. 2 písm. i)]</w:t>
      </w:r>
      <w:r>
        <w:rPr>
          <w:szCs w:val="24"/>
        </w:rPr>
        <w:t>;</w:t>
      </w:r>
    </w:p>
    <w:p w14:paraId="5F0371E4" w14:textId="77777777" w:rsidR="003814BF" w:rsidRPr="000B22AF" w:rsidRDefault="003814BF" w:rsidP="00361A73">
      <w:pPr>
        <w:pStyle w:val="Odsekzoznamu"/>
        <w:numPr>
          <w:ilvl w:val="0"/>
          <w:numId w:val="1"/>
        </w:numPr>
        <w:spacing w:after="0"/>
        <w:rPr>
          <w:szCs w:val="24"/>
        </w:rPr>
      </w:pPr>
      <w:r w:rsidRPr="000B22AF">
        <w:rPr>
          <w:szCs w:val="24"/>
        </w:rPr>
        <w:t>zabezpečenie funkčnosti a údržby ochranných chodníkov (napríklad</w:t>
      </w:r>
      <w:r>
        <w:rPr>
          <w:szCs w:val="24"/>
        </w:rPr>
        <w:t xml:space="preserve"> prerezanie spadnutých stromov)</w:t>
      </w:r>
      <w:r w:rsidRPr="000B22AF">
        <w:rPr>
          <w:szCs w:val="24"/>
        </w:rPr>
        <w:t xml:space="preserve"> [§ 16 ods. 1 písm. b)</w:t>
      </w:r>
      <w:r>
        <w:rPr>
          <w:szCs w:val="24"/>
        </w:rPr>
        <w:t>,</w:t>
      </w:r>
      <w:r w:rsidRPr="000B22AF">
        <w:rPr>
          <w:szCs w:val="24"/>
        </w:rPr>
        <w:t xml:space="preserve"> § 13 ods.</w:t>
      </w:r>
      <w:r>
        <w:rPr>
          <w:szCs w:val="24"/>
        </w:rPr>
        <w:t xml:space="preserve"> </w:t>
      </w:r>
      <w:r w:rsidRPr="000B22AF">
        <w:rPr>
          <w:szCs w:val="24"/>
        </w:rPr>
        <w:t>2 písm. i)]</w:t>
      </w:r>
      <w:r>
        <w:rPr>
          <w:szCs w:val="24"/>
        </w:rPr>
        <w:t>;</w:t>
      </w:r>
    </w:p>
    <w:p w14:paraId="223518A3" w14:textId="77777777" w:rsidR="003814BF" w:rsidRPr="000B22AF" w:rsidRDefault="003814BF" w:rsidP="00361A73">
      <w:pPr>
        <w:pStyle w:val="Odsekzoznamu"/>
        <w:numPr>
          <w:ilvl w:val="0"/>
          <w:numId w:val="1"/>
        </w:numPr>
        <w:spacing w:after="0"/>
        <w:rPr>
          <w:szCs w:val="24"/>
        </w:rPr>
      </w:pPr>
      <w:r w:rsidRPr="000B22AF">
        <w:rPr>
          <w:szCs w:val="24"/>
        </w:rPr>
        <w:t>výmena smerovníkov turistického značenia na</w:t>
      </w:r>
      <w:r>
        <w:rPr>
          <w:szCs w:val="24"/>
        </w:rPr>
        <w:t xml:space="preserve"> križovatkách turistických trás</w:t>
      </w:r>
      <w:r w:rsidRPr="000B22AF">
        <w:rPr>
          <w:szCs w:val="24"/>
        </w:rPr>
        <w:t xml:space="preserve"> [§ 16 ods. 1 písm. b), § 15 ods. 1 písm. c), § 13 ods.</w:t>
      </w:r>
      <w:r>
        <w:rPr>
          <w:szCs w:val="24"/>
        </w:rPr>
        <w:t xml:space="preserve"> </w:t>
      </w:r>
      <w:r w:rsidRPr="000B22AF">
        <w:rPr>
          <w:szCs w:val="24"/>
        </w:rPr>
        <w:t>2 písm. i)]</w:t>
      </w:r>
      <w:r>
        <w:rPr>
          <w:szCs w:val="24"/>
        </w:rPr>
        <w:t>;</w:t>
      </w:r>
    </w:p>
    <w:p w14:paraId="69FEF2C3" w14:textId="77777777" w:rsidR="003814BF" w:rsidRPr="000B22AF" w:rsidRDefault="003814BF" w:rsidP="00361A73">
      <w:pPr>
        <w:pStyle w:val="Odsekzoznamu"/>
        <w:numPr>
          <w:ilvl w:val="0"/>
          <w:numId w:val="1"/>
        </w:numPr>
        <w:spacing w:after="0"/>
        <w:rPr>
          <w:szCs w:val="24"/>
        </w:rPr>
      </w:pPr>
      <w:r w:rsidRPr="000B22AF">
        <w:rPr>
          <w:szCs w:val="24"/>
        </w:rPr>
        <w:t>oprava a rekonštrukcia existujúcich studničiek a prameňov (v tradičn</w:t>
      </w:r>
      <w:r>
        <w:rPr>
          <w:szCs w:val="24"/>
        </w:rPr>
        <w:t>om štýle z dreveného materiálu)</w:t>
      </w:r>
      <w:r w:rsidRPr="000B22AF">
        <w:rPr>
          <w:szCs w:val="24"/>
        </w:rPr>
        <w:t xml:space="preserve"> [§ 16 ods. 1 písm. b)]</w:t>
      </w:r>
      <w:r>
        <w:rPr>
          <w:szCs w:val="24"/>
        </w:rPr>
        <w:t>;</w:t>
      </w:r>
    </w:p>
    <w:p w14:paraId="74B422F7" w14:textId="77777777" w:rsidR="003814BF" w:rsidRPr="000B22AF" w:rsidRDefault="003814BF" w:rsidP="00361A73">
      <w:pPr>
        <w:pStyle w:val="Odsekzoznamu"/>
        <w:numPr>
          <w:ilvl w:val="0"/>
          <w:numId w:val="1"/>
        </w:numPr>
        <w:spacing w:after="0"/>
        <w:rPr>
          <w:szCs w:val="24"/>
        </w:rPr>
      </w:pPr>
      <w:r w:rsidRPr="000B22AF">
        <w:rPr>
          <w:szCs w:val="24"/>
        </w:rPr>
        <w:t>zabezpečenie základnej údržby a menších opráv existujúcich poľovných zariadení – konkrétne senníkov (rekonštrukcia existujúcich senníkov – v tradičn</w:t>
      </w:r>
      <w:r>
        <w:rPr>
          <w:szCs w:val="24"/>
        </w:rPr>
        <w:t>om štýle z dreveného materiálu)</w:t>
      </w:r>
      <w:r w:rsidRPr="000B22AF">
        <w:rPr>
          <w:szCs w:val="24"/>
        </w:rPr>
        <w:t xml:space="preserve"> [§ 16 ods. 1 písm. b)]</w:t>
      </w:r>
      <w:r>
        <w:rPr>
          <w:szCs w:val="24"/>
        </w:rPr>
        <w:t>.</w:t>
      </w:r>
    </w:p>
    <w:p w14:paraId="3DAE4ECC" w14:textId="77777777" w:rsidR="003814BF" w:rsidRPr="000B22AF" w:rsidRDefault="003814BF" w:rsidP="003814BF">
      <w:pPr>
        <w:tabs>
          <w:tab w:val="left" w:pos="567"/>
        </w:tabs>
        <w:spacing w:after="0"/>
        <w:rPr>
          <w:szCs w:val="24"/>
        </w:rPr>
      </w:pPr>
    </w:p>
    <w:p w14:paraId="6311C5B1" w14:textId="77777777" w:rsidR="003814BF" w:rsidRPr="000B22AF" w:rsidRDefault="003814BF" w:rsidP="003814BF">
      <w:pPr>
        <w:spacing w:after="0"/>
        <w:rPr>
          <w:szCs w:val="24"/>
          <w:u w:val="single"/>
        </w:rPr>
      </w:pPr>
      <w:r w:rsidRPr="000B22AF">
        <w:rPr>
          <w:szCs w:val="24"/>
          <w:u w:val="single"/>
        </w:rPr>
        <w:t>Činnosti v tesnej blízkosti hra</w:t>
      </w:r>
      <w:r>
        <w:rPr>
          <w:szCs w:val="24"/>
          <w:u w:val="single"/>
        </w:rPr>
        <w:t>dieb Muránskeho hradu a v areáli</w:t>
      </w:r>
      <w:r w:rsidRPr="000B22AF">
        <w:rPr>
          <w:szCs w:val="24"/>
          <w:u w:val="single"/>
        </w:rPr>
        <w:t xml:space="preserve"> ru</w:t>
      </w:r>
      <w:r>
        <w:rPr>
          <w:szCs w:val="24"/>
          <w:u w:val="single"/>
        </w:rPr>
        <w:t>í</w:t>
      </w:r>
      <w:r w:rsidRPr="000B22AF">
        <w:rPr>
          <w:szCs w:val="24"/>
          <w:u w:val="single"/>
        </w:rPr>
        <w:t>n hradu na Hradovej:</w:t>
      </w:r>
    </w:p>
    <w:p w14:paraId="3BDA127C" w14:textId="77777777" w:rsidR="003814BF" w:rsidRPr="000B22AF" w:rsidRDefault="003814BF" w:rsidP="003814BF">
      <w:pPr>
        <w:pStyle w:val="Odsekzoznamu"/>
        <w:tabs>
          <w:tab w:val="left" w:pos="567"/>
        </w:tabs>
        <w:spacing w:after="0"/>
        <w:ind w:left="360"/>
        <w:rPr>
          <w:szCs w:val="24"/>
        </w:rPr>
      </w:pPr>
      <w:r w:rsidRPr="000B22AF">
        <w:rPr>
          <w:szCs w:val="24"/>
        </w:rPr>
        <w:t>Muránsky hrad</w:t>
      </w:r>
    </w:p>
    <w:p w14:paraId="3803EA33" w14:textId="77777777" w:rsidR="003814BF" w:rsidRPr="000B22AF" w:rsidRDefault="003814BF" w:rsidP="00361A73">
      <w:pPr>
        <w:pStyle w:val="Odsekzoznamu"/>
        <w:numPr>
          <w:ilvl w:val="0"/>
          <w:numId w:val="1"/>
        </w:numPr>
        <w:spacing w:after="0"/>
        <w:rPr>
          <w:szCs w:val="24"/>
        </w:rPr>
      </w:pPr>
      <w:r w:rsidRPr="000B22AF">
        <w:rPr>
          <w:szCs w:val="24"/>
        </w:rPr>
        <w:t>výruby zmladených náletových drevín za hradbami Muránskeho hradu (parcela KN-C č. 2701/1) je možné realizovať v rozsahu pôvodných výrubov (realizovaných v období 2014–2016), max. do vzdialenosti 5 m od hradieb, a to takmer pri všetkých druhoch drevín, s výnimkou jarabín (</w:t>
      </w:r>
      <w:r w:rsidRPr="000B22AF">
        <w:rPr>
          <w:i/>
          <w:szCs w:val="24"/>
        </w:rPr>
        <w:t>Sorbus</w:t>
      </w:r>
      <w:r w:rsidRPr="000B22AF">
        <w:rPr>
          <w:szCs w:val="24"/>
        </w:rPr>
        <w:t xml:space="preserve"> spp.); vzhľadom na to, že medzi zmladenými jarabinami môže byť aj chránená </w:t>
      </w:r>
      <w:r w:rsidRPr="000B22AF">
        <w:rPr>
          <w:i/>
          <w:szCs w:val="24"/>
        </w:rPr>
        <w:t>Sorbus hazslinszkyana</w:t>
      </w:r>
      <w:r w:rsidRPr="000B22AF">
        <w:rPr>
          <w:szCs w:val="24"/>
        </w:rPr>
        <w:t>, príp. jej vzácne krížence, ďalší po</w:t>
      </w:r>
      <w:r>
        <w:rPr>
          <w:szCs w:val="24"/>
        </w:rPr>
        <w:t>stup (presadenie) bude dohodnuté</w:t>
      </w:r>
      <w:r w:rsidRPr="000B22AF">
        <w:rPr>
          <w:szCs w:val="24"/>
        </w:rPr>
        <w:t xml:space="preserve"> so zodpovedným pracovníkom Správy NP Muránska</w:t>
      </w:r>
      <w:r>
        <w:rPr>
          <w:szCs w:val="24"/>
        </w:rPr>
        <w:t xml:space="preserve"> planina [§ 47 ods. 4 písm. j)].</w:t>
      </w:r>
    </w:p>
    <w:p w14:paraId="093C877D" w14:textId="77777777" w:rsidR="003814BF" w:rsidRDefault="003814BF" w:rsidP="003814BF">
      <w:pPr>
        <w:pStyle w:val="Odsekzoznamu"/>
        <w:tabs>
          <w:tab w:val="left" w:pos="567"/>
        </w:tabs>
        <w:spacing w:after="0"/>
        <w:ind w:left="360"/>
        <w:rPr>
          <w:szCs w:val="24"/>
        </w:rPr>
      </w:pPr>
    </w:p>
    <w:p w14:paraId="72267B88" w14:textId="77777777" w:rsidR="003814BF" w:rsidRPr="000B22AF" w:rsidRDefault="003814BF" w:rsidP="003814BF">
      <w:pPr>
        <w:pStyle w:val="Odsekzoznamu"/>
        <w:tabs>
          <w:tab w:val="left" w:pos="567"/>
        </w:tabs>
        <w:spacing w:after="0"/>
        <w:ind w:left="360"/>
        <w:rPr>
          <w:szCs w:val="24"/>
        </w:rPr>
      </w:pPr>
      <w:r w:rsidRPr="000B22AF">
        <w:rPr>
          <w:szCs w:val="24"/>
        </w:rPr>
        <w:t>Areál hradu na Hradovej</w:t>
      </w:r>
      <w:r>
        <w:rPr>
          <w:szCs w:val="24"/>
        </w:rPr>
        <w:t xml:space="preserve"> [</w:t>
      </w:r>
      <w:r w:rsidRPr="009E3371">
        <w:rPr>
          <w:szCs w:val="24"/>
        </w:rPr>
        <w:t>Hradová – JPRL 530</w:t>
      </w:r>
      <w:r>
        <w:rPr>
          <w:szCs w:val="24"/>
        </w:rPr>
        <w:t>]</w:t>
      </w:r>
    </w:p>
    <w:p w14:paraId="495E084B" w14:textId="77777777" w:rsidR="003814BF" w:rsidRPr="00CC183A" w:rsidRDefault="003814BF" w:rsidP="003814BF">
      <w:pPr>
        <w:pStyle w:val="Odsekzoznamu"/>
        <w:numPr>
          <w:ilvl w:val="0"/>
          <w:numId w:val="1"/>
        </w:numPr>
        <w:spacing w:after="0"/>
        <w:rPr>
          <w:szCs w:val="24"/>
        </w:rPr>
      </w:pPr>
      <w:r w:rsidRPr="000B22AF">
        <w:rPr>
          <w:szCs w:val="24"/>
        </w:rPr>
        <w:t>konzervačné práce na historických murivách (ruiny) s použitím tradičných technológii – vápenná malta s hydraulickými prísadami (napr. metakaolín)</w:t>
      </w:r>
      <w:r>
        <w:rPr>
          <w:szCs w:val="24"/>
        </w:rPr>
        <w:t xml:space="preserve"> </w:t>
      </w:r>
      <w:r w:rsidRPr="00E8635D">
        <w:rPr>
          <w:szCs w:val="24"/>
        </w:rPr>
        <w:t>– a to spôsobom, aby nedošlo k</w:t>
      </w:r>
      <w:r w:rsidRPr="00D05C07">
        <w:rPr>
          <w:szCs w:val="24"/>
        </w:rPr>
        <w:t> poškodeniu priľahlej vegetácie</w:t>
      </w:r>
      <w:r w:rsidRPr="008A2264">
        <w:rPr>
          <w:szCs w:val="24"/>
        </w:rPr>
        <w:t>;</w:t>
      </w:r>
    </w:p>
    <w:p w14:paraId="3770F0B3" w14:textId="77777777" w:rsidR="003814BF" w:rsidRPr="000B22AF" w:rsidRDefault="003814BF" w:rsidP="003814BF">
      <w:pPr>
        <w:pStyle w:val="Odsekzoznamu"/>
        <w:numPr>
          <w:ilvl w:val="0"/>
          <w:numId w:val="1"/>
        </w:numPr>
        <w:spacing w:after="0"/>
        <w:rPr>
          <w:szCs w:val="24"/>
        </w:rPr>
      </w:pPr>
      <w:r w:rsidRPr="000B22AF">
        <w:rPr>
          <w:szCs w:val="24"/>
        </w:rPr>
        <w:t>kosenie okolo turistického/náučného ch</w:t>
      </w:r>
      <w:r>
        <w:rPr>
          <w:szCs w:val="24"/>
        </w:rPr>
        <w:t xml:space="preserve">odníka a kosenie Bobaľovej lúky </w:t>
      </w:r>
      <w:r w:rsidRPr="000B22AF">
        <w:rPr>
          <w:szCs w:val="24"/>
        </w:rPr>
        <w:t xml:space="preserve">[§ 16 ods. 1 písm. </w:t>
      </w:r>
      <w:r>
        <w:rPr>
          <w:szCs w:val="24"/>
        </w:rPr>
        <w:t>c</w:t>
      </w:r>
      <w:r w:rsidRPr="000B22AF">
        <w:rPr>
          <w:szCs w:val="24"/>
        </w:rPr>
        <w:t>)]</w:t>
      </w:r>
      <w:r>
        <w:rPr>
          <w:szCs w:val="24"/>
        </w:rPr>
        <w:t>;</w:t>
      </w:r>
    </w:p>
    <w:p w14:paraId="02CED980" w14:textId="77777777" w:rsidR="003814BF" w:rsidRPr="000B22AF" w:rsidRDefault="003814BF" w:rsidP="003814BF">
      <w:pPr>
        <w:pStyle w:val="Odsekzoznamu"/>
        <w:numPr>
          <w:ilvl w:val="0"/>
          <w:numId w:val="1"/>
        </w:numPr>
        <w:spacing w:after="0"/>
        <w:rPr>
          <w:szCs w:val="24"/>
        </w:rPr>
      </w:pPr>
      <w:r>
        <w:rPr>
          <w:szCs w:val="24"/>
        </w:rPr>
        <w:t xml:space="preserve">odstraňovanie pňových výmladkov </w:t>
      </w:r>
      <w:r w:rsidRPr="000B22AF">
        <w:rPr>
          <w:szCs w:val="24"/>
        </w:rPr>
        <w:t>a mladých malých náletov v tesnej blízkosti existujúcich múrov a na korune múrov (podľa odborného usmernenia pracovníka správy NP) [§ 47 ods. 4 písm. j)]</w:t>
      </w:r>
      <w:r>
        <w:rPr>
          <w:szCs w:val="24"/>
        </w:rPr>
        <w:t>.</w:t>
      </w:r>
    </w:p>
    <w:p w14:paraId="547AA824" w14:textId="77777777" w:rsidR="003814BF" w:rsidRPr="000B22AF" w:rsidRDefault="003814BF" w:rsidP="003814BF">
      <w:pPr>
        <w:spacing w:after="0"/>
        <w:rPr>
          <w:szCs w:val="24"/>
        </w:rPr>
      </w:pPr>
    </w:p>
    <w:p w14:paraId="0091401B" w14:textId="77777777" w:rsidR="003814BF" w:rsidRPr="000B22AF" w:rsidRDefault="003814BF" w:rsidP="003814BF">
      <w:pPr>
        <w:spacing w:after="0"/>
        <w:rPr>
          <w:b/>
          <w:szCs w:val="24"/>
        </w:rPr>
      </w:pPr>
      <w:r w:rsidRPr="000B22AF">
        <w:rPr>
          <w:b/>
          <w:szCs w:val="24"/>
        </w:rPr>
        <w:t>Činnosti na zabezpečenie ochrany a starostlivosti o chránené a ohrozené rastliny a živočíchy a </w:t>
      </w:r>
      <w:r w:rsidR="005B2141">
        <w:rPr>
          <w:b/>
          <w:szCs w:val="24"/>
        </w:rPr>
        <w:t>ich biotopy</w:t>
      </w:r>
    </w:p>
    <w:p w14:paraId="5F54F9D0" w14:textId="77777777" w:rsidR="00AA2390" w:rsidRDefault="00AA2390" w:rsidP="00AA2390">
      <w:pPr>
        <w:tabs>
          <w:tab w:val="left" w:pos="567"/>
        </w:tabs>
        <w:spacing w:after="0"/>
        <w:rPr>
          <w:szCs w:val="24"/>
          <w:u w:val="single"/>
        </w:rPr>
      </w:pPr>
    </w:p>
    <w:p w14:paraId="5A008EA2" w14:textId="77777777" w:rsidR="00AA2390" w:rsidRPr="00AA2390" w:rsidRDefault="00AA2390" w:rsidP="00AA2390">
      <w:pPr>
        <w:tabs>
          <w:tab w:val="left" w:pos="567"/>
        </w:tabs>
        <w:spacing w:after="0"/>
        <w:rPr>
          <w:szCs w:val="24"/>
          <w:u w:val="single"/>
        </w:rPr>
      </w:pPr>
      <w:r w:rsidRPr="00AA2390">
        <w:rPr>
          <w:szCs w:val="24"/>
          <w:u w:val="single"/>
        </w:rPr>
        <w:t xml:space="preserve">Výruby drevín,  kosenie a preháňanie hospodárskych zvierat </w:t>
      </w:r>
    </w:p>
    <w:p w14:paraId="626CBBA2" w14:textId="77777777" w:rsidR="00AA2390" w:rsidRPr="00CA4D48" w:rsidRDefault="00AA2390" w:rsidP="00AA2390">
      <w:pPr>
        <w:pStyle w:val="Odsekzoznamu"/>
        <w:numPr>
          <w:ilvl w:val="0"/>
          <w:numId w:val="1"/>
        </w:numPr>
        <w:spacing w:after="0"/>
      </w:pPr>
      <w:r>
        <w:t xml:space="preserve">preháňanie hospodárskych zvierat cez lesné porasty (cez priehony / prechody pre hospodárske zvieratá) nachádzajúce sa medzi lúkam alebo pasienkami, kde je potrebné zabezpečiť pasenie zvierat z dôvodu zabezpečenia priaznivého stavu alebo zlepšenia stavu </w:t>
      </w:r>
      <w:r w:rsidR="00C93E8F">
        <w:t xml:space="preserve">chránených druhov na travinných biotopoch </w:t>
      </w:r>
      <w:r>
        <w:t>[§ 16 ods. 1 písm. d)];</w:t>
      </w:r>
    </w:p>
    <w:p w14:paraId="00672D71" w14:textId="77777777" w:rsidR="00AA2390" w:rsidRPr="00CA4D48" w:rsidRDefault="00AA2390" w:rsidP="00AA2390">
      <w:pPr>
        <w:pStyle w:val="Odsekzoznamu"/>
        <w:numPr>
          <w:ilvl w:val="0"/>
          <w:numId w:val="1"/>
        </w:numPr>
        <w:spacing w:after="0"/>
        <w:rPr>
          <w:szCs w:val="24"/>
        </w:rPr>
      </w:pPr>
      <w:r w:rsidRPr="00CA4D48">
        <w:rPr>
          <w:szCs w:val="24"/>
        </w:rPr>
        <w:t xml:space="preserve">príležitostná extenzívna pastva hospodárskych zvierat na lokalite Biele Vody – v JPRL 113 [lesostepné časti] z dôvodu zachovania regionálne vzácnych druhov rastlín (napr. </w:t>
      </w:r>
      <w:r w:rsidRPr="00CA4D48">
        <w:rPr>
          <w:i/>
          <w:szCs w:val="24"/>
        </w:rPr>
        <w:t>Linum flavum</w:t>
      </w:r>
      <w:r w:rsidRPr="00CA4D48">
        <w:rPr>
          <w:szCs w:val="24"/>
        </w:rPr>
        <w:t>) naviazaných na presvetlené – lesostepné stanovištia</w:t>
      </w:r>
      <w:r w:rsidR="005B2141">
        <w:rPr>
          <w:szCs w:val="24"/>
        </w:rPr>
        <w:t xml:space="preserve"> [§ 16 ods. 1 písm. d)]</w:t>
      </w:r>
      <w:r w:rsidRPr="00CA4D48">
        <w:rPr>
          <w:szCs w:val="24"/>
        </w:rPr>
        <w:t>;</w:t>
      </w:r>
    </w:p>
    <w:p w14:paraId="1146F7A2" w14:textId="77777777" w:rsidR="00AA2390" w:rsidRPr="00CA4D48" w:rsidRDefault="00AA2390" w:rsidP="00CA4D48">
      <w:pPr>
        <w:pStyle w:val="Odsekzoznamu"/>
        <w:numPr>
          <w:ilvl w:val="0"/>
          <w:numId w:val="1"/>
        </w:numPr>
        <w:spacing w:after="0"/>
        <w:rPr>
          <w:szCs w:val="24"/>
        </w:rPr>
      </w:pPr>
      <w:r w:rsidRPr="00CA4D48">
        <w:rPr>
          <w:szCs w:val="24"/>
        </w:rPr>
        <w:t>výruby drevín, príp. kosenie</w:t>
      </w:r>
      <w:r>
        <w:rPr>
          <w:szCs w:val="24"/>
        </w:rPr>
        <w:t>,</w:t>
      </w:r>
      <w:r w:rsidRPr="00CA4D48">
        <w:rPr>
          <w:szCs w:val="24"/>
        </w:rPr>
        <w:t xml:space="preserve"> na vybraných </w:t>
      </w:r>
      <w:r>
        <w:rPr>
          <w:szCs w:val="24"/>
        </w:rPr>
        <w:t xml:space="preserve">stanovištiach </w:t>
      </w:r>
      <w:r w:rsidRPr="00CA4D48">
        <w:rPr>
          <w:szCs w:val="24"/>
        </w:rPr>
        <w:t xml:space="preserve">nelesných </w:t>
      </w:r>
      <w:r>
        <w:rPr>
          <w:szCs w:val="24"/>
        </w:rPr>
        <w:t xml:space="preserve">(častí) </w:t>
      </w:r>
      <w:r w:rsidRPr="00CA4D48">
        <w:rPr>
          <w:szCs w:val="24"/>
        </w:rPr>
        <w:t>biotopo</w:t>
      </w:r>
      <w:r>
        <w:rPr>
          <w:szCs w:val="24"/>
        </w:rPr>
        <w:t>v</w:t>
      </w:r>
      <w:r w:rsidRPr="00CA4D48">
        <w:rPr>
          <w:szCs w:val="24"/>
        </w:rPr>
        <w:t xml:space="preserve"> (</w:t>
      </w:r>
      <w:r>
        <w:rPr>
          <w:szCs w:val="24"/>
        </w:rPr>
        <w:t>vyskytujúcich sa</w:t>
      </w:r>
      <w:r w:rsidRPr="00CA4D48">
        <w:rPr>
          <w:szCs w:val="24"/>
        </w:rPr>
        <w:t xml:space="preserve"> rámci komplexu lesných biotopov)</w:t>
      </w:r>
      <w:r>
        <w:rPr>
          <w:szCs w:val="24"/>
        </w:rPr>
        <w:t>, a to z dôvodu ochrany a</w:t>
      </w:r>
      <w:r w:rsidRPr="00CA4D48">
        <w:rPr>
          <w:szCs w:val="24"/>
        </w:rPr>
        <w:t xml:space="preserve"> zabezpečen</w:t>
      </w:r>
      <w:r>
        <w:rPr>
          <w:szCs w:val="24"/>
        </w:rPr>
        <w:t>ia</w:t>
      </w:r>
      <w:r w:rsidRPr="00AA2390">
        <w:rPr>
          <w:szCs w:val="24"/>
        </w:rPr>
        <w:t xml:space="preserve"> priaznivého stavu predmetov</w:t>
      </w:r>
      <w:r w:rsidRPr="00CA4D48">
        <w:rPr>
          <w:szCs w:val="24"/>
        </w:rPr>
        <w:t xml:space="preserve"> ochrany </w:t>
      </w:r>
      <w:r>
        <w:rPr>
          <w:szCs w:val="24"/>
        </w:rPr>
        <w:t>– chránených druhov rastlín a</w:t>
      </w:r>
      <w:r w:rsidR="00885213">
        <w:rPr>
          <w:szCs w:val="24"/>
        </w:rPr>
        <w:t>/alebo </w:t>
      </w:r>
      <w:r>
        <w:rPr>
          <w:szCs w:val="24"/>
        </w:rPr>
        <w:t>živočíchov</w:t>
      </w:r>
      <w:r w:rsidR="00885213">
        <w:rPr>
          <w:szCs w:val="24"/>
        </w:rPr>
        <w:t xml:space="preserve">, </w:t>
      </w:r>
      <w:r>
        <w:rPr>
          <w:szCs w:val="24"/>
        </w:rPr>
        <w:t xml:space="preserve">existenčne naviazaných </w:t>
      </w:r>
      <w:r w:rsidR="00885213">
        <w:rPr>
          <w:szCs w:val="24"/>
        </w:rPr>
        <w:t>(</w:t>
      </w:r>
      <w:r>
        <w:rPr>
          <w:szCs w:val="24"/>
        </w:rPr>
        <w:t>prevažne</w:t>
      </w:r>
      <w:r w:rsidR="00885213">
        <w:rPr>
          <w:szCs w:val="24"/>
        </w:rPr>
        <w:t>)</w:t>
      </w:r>
      <w:r>
        <w:rPr>
          <w:szCs w:val="24"/>
        </w:rPr>
        <w:t xml:space="preserve"> na nelesné typy biotopov</w:t>
      </w:r>
      <w:r w:rsidR="00885213">
        <w:rPr>
          <w:szCs w:val="24"/>
        </w:rPr>
        <w:t xml:space="preserve"> (</w:t>
      </w:r>
      <w:r w:rsidRPr="00CA4D48">
        <w:rPr>
          <w:szCs w:val="24"/>
        </w:rPr>
        <w:t xml:space="preserve">napr. </w:t>
      </w:r>
      <w:r w:rsidRPr="00CA4D48">
        <w:rPr>
          <w:i/>
          <w:szCs w:val="24"/>
        </w:rPr>
        <w:t>Daphne arbuscula</w:t>
      </w:r>
      <w:r w:rsidRPr="00CA4D48">
        <w:rPr>
          <w:szCs w:val="24"/>
        </w:rPr>
        <w:t xml:space="preserve">, </w:t>
      </w:r>
      <w:r w:rsidRPr="00CA4D48">
        <w:rPr>
          <w:i/>
          <w:szCs w:val="24"/>
        </w:rPr>
        <w:t>Pulsatilla slavica</w:t>
      </w:r>
      <w:r w:rsidRPr="00CA4D48">
        <w:rPr>
          <w:szCs w:val="24"/>
        </w:rPr>
        <w:t xml:space="preserve">, </w:t>
      </w:r>
      <w:r w:rsidRPr="00CA4D48">
        <w:rPr>
          <w:i/>
          <w:szCs w:val="24"/>
        </w:rPr>
        <w:t>Pulsatilla subslavica</w:t>
      </w:r>
      <w:r w:rsidRPr="00CA4D48">
        <w:rPr>
          <w:szCs w:val="24"/>
        </w:rPr>
        <w:t>,</w:t>
      </w:r>
      <w:r w:rsidR="00885213">
        <w:rPr>
          <w:szCs w:val="24"/>
        </w:rPr>
        <w:t xml:space="preserve"> </w:t>
      </w:r>
      <w:r w:rsidR="00885213" w:rsidRPr="00CA4D48">
        <w:rPr>
          <w:i/>
          <w:szCs w:val="24"/>
        </w:rPr>
        <w:t>Drosera rotundifolia</w:t>
      </w:r>
      <w:r w:rsidR="00885213">
        <w:rPr>
          <w:szCs w:val="24"/>
        </w:rPr>
        <w:t xml:space="preserve">, </w:t>
      </w:r>
      <w:r w:rsidR="00885213" w:rsidRPr="00CA4D48">
        <w:rPr>
          <w:i/>
          <w:szCs w:val="24"/>
        </w:rPr>
        <w:t>Equisetum va</w:t>
      </w:r>
      <w:r w:rsidR="00443DCB" w:rsidRPr="00CA4D48">
        <w:rPr>
          <w:i/>
          <w:szCs w:val="24"/>
        </w:rPr>
        <w:t>riegatum</w:t>
      </w:r>
      <w:r w:rsidR="00443DCB">
        <w:rPr>
          <w:szCs w:val="24"/>
        </w:rPr>
        <w:t xml:space="preserve">, </w:t>
      </w:r>
      <w:r w:rsidR="00885213" w:rsidRPr="00CA4D48">
        <w:rPr>
          <w:i/>
          <w:szCs w:val="24"/>
        </w:rPr>
        <w:t>Pinguicula vulgaris</w:t>
      </w:r>
      <w:r w:rsidR="00885213">
        <w:rPr>
          <w:szCs w:val="24"/>
        </w:rPr>
        <w:t xml:space="preserve">, </w:t>
      </w:r>
      <w:r w:rsidR="00885213" w:rsidRPr="00CA4D48">
        <w:rPr>
          <w:i/>
          <w:szCs w:val="24"/>
        </w:rPr>
        <w:t>P. alpina</w:t>
      </w:r>
      <w:r w:rsidR="00885213">
        <w:rPr>
          <w:szCs w:val="24"/>
        </w:rPr>
        <w:t xml:space="preserve">, </w:t>
      </w:r>
      <w:r w:rsidR="00885213" w:rsidRPr="00CA4D48">
        <w:rPr>
          <w:i/>
          <w:szCs w:val="24"/>
        </w:rPr>
        <w:t>Sphagnum</w:t>
      </w:r>
      <w:r w:rsidR="00885213">
        <w:rPr>
          <w:szCs w:val="24"/>
        </w:rPr>
        <w:t xml:space="preserve"> spp.,</w:t>
      </w:r>
      <w:r w:rsidRPr="00CA4D48">
        <w:rPr>
          <w:szCs w:val="24"/>
        </w:rPr>
        <w:t xml:space="preserve"> </w:t>
      </w:r>
      <w:r w:rsidRPr="00CA4D48">
        <w:rPr>
          <w:i/>
          <w:szCs w:val="24"/>
        </w:rPr>
        <w:t>Parnassius apollo</w:t>
      </w:r>
      <w:r w:rsidRPr="00CA4D48">
        <w:rPr>
          <w:szCs w:val="24"/>
        </w:rPr>
        <w:t xml:space="preserve">); spravidla ide o stanovištia ako skaly, skalnaté a sutinové časti, xerotermy, </w:t>
      </w:r>
      <w:r w:rsidR="00885213" w:rsidRPr="00CB18C1">
        <w:rPr>
          <w:szCs w:val="24"/>
        </w:rPr>
        <w:t>lesostep v rámci lesných pozemkov</w:t>
      </w:r>
      <w:r w:rsidR="00885213">
        <w:rPr>
          <w:szCs w:val="24"/>
        </w:rPr>
        <w:t xml:space="preserve"> či</w:t>
      </w:r>
      <w:r w:rsidR="00885213" w:rsidRPr="00885213">
        <w:rPr>
          <w:szCs w:val="24"/>
        </w:rPr>
        <w:t xml:space="preserve"> </w:t>
      </w:r>
      <w:r w:rsidRPr="00CA4D48">
        <w:rPr>
          <w:szCs w:val="24"/>
        </w:rPr>
        <w:t>rašelinisko</w:t>
      </w:r>
      <w:r w:rsidR="00885213">
        <w:rPr>
          <w:szCs w:val="24"/>
        </w:rPr>
        <w:t xml:space="preserve"> alebo</w:t>
      </w:r>
      <w:r w:rsidRPr="00CA4D48">
        <w:rPr>
          <w:szCs w:val="24"/>
        </w:rPr>
        <w:t xml:space="preserve"> pramenisko</w:t>
      </w:r>
      <w:r w:rsidR="00443DCB" w:rsidRPr="00443DCB">
        <w:rPr>
          <w:szCs w:val="24"/>
        </w:rPr>
        <w:t xml:space="preserve">, </w:t>
      </w:r>
      <w:r w:rsidRPr="00CA4D48">
        <w:rPr>
          <w:szCs w:val="24"/>
        </w:rPr>
        <w:t>príp. ide o časti vedené ako neplodné plochy, funkčné plochy alebo lesné cesty</w:t>
      </w:r>
      <w:r w:rsidR="005B2141">
        <w:rPr>
          <w:szCs w:val="24"/>
        </w:rPr>
        <w:t xml:space="preserve">, </w:t>
      </w:r>
      <w:r w:rsidR="005B2141" w:rsidRPr="000B22AF">
        <w:rPr>
          <w:szCs w:val="24"/>
        </w:rPr>
        <w:t>[§ 47 ods. 4 písm. j)]</w:t>
      </w:r>
      <w:r w:rsidRPr="00CA4D48">
        <w:rPr>
          <w:szCs w:val="24"/>
        </w:rPr>
        <w:t>;</w:t>
      </w:r>
    </w:p>
    <w:p w14:paraId="6A96C270" w14:textId="77777777" w:rsidR="00AA2390" w:rsidRPr="00CA4D48" w:rsidRDefault="00AA2390" w:rsidP="00CA4D48">
      <w:pPr>
        <w:spacing w:after="0"/>
        <w:ind w:left="360"/>
        <w:rPr>
          <w:szCs w:val="24"/>
        </w:rPr>
      </w:pPr>
    </w:p>
    <w:p w14:paraId="34AE40ED" w14:textId="77777777" w:rsidR="00AA2390" w:rsidRPr="00CA4D48" w:rsidRDefault="00AA2390" w:rsidP="00AA2390">
      <w:pPr>
        <w:tabs>
          <w:tab w:val="left" w:pos="567"/>
        </w:tabs>
        <w:spacing w:after="0"/>
        <w:rPr>
          <w:szCs w:val="24"/>
        </w:rPr>
      </w:pPr>
      <w:r w:rsidRPr="00CA4D48">
        <w:rPr>
          <w:rFonts w:eastAsia="Times New Roman"/>
          <w:szCs w:val="24"/>
          <w:lang w:eastAsia="sk-SK"/>
        </w:rPr>
        <w:t>V rámci zóny A ide predovšetkým o enklávy</w:t>
      </w:r>
      <w:r w:rsidR="00443DCB" w:rsidRPr="00443DCB">
        <w:rPr>
          <w:rFonts w:eastAsia="Times New Roman"/>
          <w:szCs w:val="24"/>
          <w:lang w:eastAsia="sk-SK"/>
        </w:rPr>
        <w:t xml:space="preserve"> </w:t>
      </w:r>
      <w:r w:rsidRPr="00CA4D48">
        <w:rPr>
          <w:rFonts w:eastAsia="Times New Roman"/>
          <w:szCs w:val="24"/>
          <w:lang w:eastAsia="sk-SK"/>
        </w:rPr>
        <w:t>lesostepných biotopov</w:t>
      </w:r>
      <w:r w:rsidR="00443DCB">
        <w:rPr>
          <w:rFonts w:eastAsia="Times New Roman"/>
          <w:szCs w:val="24"/>
          <w:lang w:eastAsia="sk-SK"/>
        </w:rPr>
        <w:t>, skalných či iných nelesných typov biotopov</w:t>
      </w:r>
      <w:r w:rsidRPr="00CA4D48">
        <w:rPr>
          <w:rFonts w:eastAsia="Times New Roman"/>
          <w:szCs w:val="24"/>
          <w:lang w:eastAsia="sk-SK"/>
        </w:rPr>
        <w:t xml:space="preserve"> v komplexoch lesov</w:t>
      </w:r>
      <w:r w:rsidR="005B2141">
        <w:rPr>
          <w:rFonts w:eastAsia="Times New Roman"/>
          <w:szCs w:val="24"/>
          <w:lang w:eastAsia="sk-SK"/>
        </w:rPr>
        <w:t xml:space="preserve"> (lesných biotopov)</w:t>
      </w:r>
      <w:r w:rsidR="00443DCB">
        <w:rPr>
          <w:rFonts w:eastAsia="Times New Roman"/>
          <w:szCs w:val="24"/>
          <w:lang w:eastAsia="sk-SK"/>
        </w:rPr>
        <w:t>,</w:t>
      </w:r>
      <w:r w:rsidRPr="00CA4D48">
        <w:rPr>
          <w:rFonts w:eastAsia="Times New Roman"/>
          <w:szCs w:val="24"/>
          <w:lang w:eastAsia="sk-SK"/>
        </w:rPr>
        <w:t xml:space="preserve"> zaradených do tejto zóny a</w:t>
      </w:r>
      <w:r w:rsidR="00443DCB">
        <w:rPr>
          <w:rFonts w:eastAsia="Times New Roman"/>
          <w:szCs w:val="24"/>
          <w:lang w:eastAsia="sk-SK"/>
        </w:rPr>
        <w:t> taktiež ide</w:t>
      </w:r>
      <w:r w:rsidRPr="00CA4D48">
        <w:rPr>
          <w:rFonts w:eastAsia="Times New Roman"/>
          <w:szCs w:val="24"/>
          <w:lang w:eastAsia="sk-SK"/>
        </w:rPr>
        <w:t xml:space="preserve"> o výmerou malé a roztrúsené pozemky, ktoré do A zóny boli zahrnuté z hľadiska kompaktnosti zóny. </w:t>
      </w:r>
    </w:p>
    <w:p w14:paraId="1BFD81EB" w14:textId="77777777" w:rsidR="00AA2390" w:rsidRDefault="00AA2390" w:rsidP="003814BF">
      <w:pPr>
        <w:tabs>
          <w:tab w:val="left" w:pos="567"/>
        </w:tabs>
        <w:spacing w:after="0"/>
        <w:rPr>
          <w:szCs w:val="24"/>
        </w:rPr>
      </w:pPr>
    </w:p>
    <w:p w14:paraId="676DC23A" w14:textId="77777777" w:rsidR="003814BF" w:rsidRPr="000B22AF" w:rsidRDefault="003814BF" w:rsidP="003814BF">
      <w:pPr>
        <w:tabs>
          <w:tab w:val="left" w:pos="567"/>
        </w:tabs>
        <w:spacing w:after="0"/>
        <w:rPr>
          <w:szCs w:val="24"/>
          <w:u w:val="single"/>
        </w:rPr>
      </w:pPr>
      <w:r w:rsidRPr="000B22AF">
        <w:rPr>
          <w:szCs w:val="24"/>
          <w:u w:val="single"/>
        </w:rPr>
        <w:t xml:space="preserve">Odstraňovanie inváznych druhov </w:t>
      </w:r>
    </w:p>
    <w:p w14:paraId="78C10B33" w14:textId="77777777" w:rsidR="003814BF" w:rsidRPr="00E722FF" w:rsidRDefault="003814BF" w:rsidP="00361A73">
      <w:pPr>
        <w:pStyle w:val="Odsekzoznamu"/>
        <w:numPr>
          <w:ilvl w:val="0"/>
          <w:numId w:val="1"/>
        </w:numPr>
        <w:spacing w:after="0"/>
        <w:rPr>
          <w:szCs w:val="24"/>
        </w:rPr>
      </w:pPr>
      <w:r w:rsidRPr="000B22AF">
        <w:rPr>
          <w:szCs w:val="24"/>
        </w:rPr>
        <w:t xml:space="preserve">odstraňovanie inváznych (a invázne sa správajúcich) druhov rastlín, vrátane drevín (aj agáta bieleho) spôsobom podľa </w:t>
      </w:r>
      <w:r w:rsidRPr="00E722FF">
        <w:rPr>
          <w:szCs w:val="24"/>
        </w:rPr>
        <w:t>vyhlášky MŽP SR č. 450/2019 Z. z., ktorou sa ustanovujú podmienky a spôsoby odstraňovania inváznych nepôvodných druhov.</w:t>
      </w:r>
    </w:p>
    <w:p w14:paraId="20D7A575" w14:textId="77777777" w:rsidR="003814BF" w:rsidRPr="000B22AF" w:rsidRDefault="003814BF" w:rsidP="003814BF">
      <w:pPr>
        <w:pStyle w:val="Odsekzoznamu"/>
        <w:tabs>
          <w:tab w:val="left" w:pos="567"/>
        </w:tabs>
        <w:spacing w:after="0"/>
        <w:ind w:left="360"/>
        <w:rPr>
          <w:szCs w:val="24"/>
        </w:rPr>
      </w:pPr>
    </w:p>
    <w:p w14:paraId="0BF32BC9" w14:textId="77777777" w:rsidR="003814BF" w:rsidRPr="000B22AF" w:rsidRDefault="003814BF" w:rsidP="0084136C">
      <w:pPr>
        <w:spacing w:after="0"/>
        <w:rPr>
          <w:szCs w:val="24"/>
          <w:u w:val="single"/>
        </w:rPr>
      </w:pPr>
      <w:r w:rsidRPr="000B22AF">
        <w:rPr>
          <w:szCs w:val="24"/>
          <w:u w:val="single"/>
        </w:rPr>
        <w:t xml:space="preserve">Záchranné transfery chránených druhov </w:t>
      </w:r>
      <w:r w:rsidRPr="000B22AF">
        <w:rPr>
          <w:u w:val="single"/>
        </w:rPr>
        <w:t>rastlín a</w:t>
      </w:r>
      <w:r>
        <w:rPr>
          <w:u w:val="single"/>
        </w:rPr>
        <w:t> </w:t>
      </w:r>
      <w:r w:rsidRPr="000B22AF">
        <w:rPr>
          <w:u w:val="single"/>
        </w:rPr>
        <w:t>živočíchov</w:t>
      </w:r>
      <w:r>
        <w:rPr>
          <w:u w:val="single"/>
        </w:rPr>
        <w:t>, vrátane posilnenia ich populácií</w:t>
      </w:r>
    </w:p>
    <w:p w14:paraId="0AE36CEE" w14:textId="77777777" w:rsidR="003814BF" w:rsidRPr="000B22AF" w:rsidRDefault="003814BF" w:rsidP="00361A73">
      <w:pPr>
        <w:pStyle w:val="Odsekzoznamu"/>
        <w:numPr>
          <w:ilvl w:val="0"/>
          <w:numId w:val="1"/>
        </w:numPr>
        <w:spacing w:after="0"/>
        <w:rPr>
          <w:szCs w:val="24"/>
        </w:rPr>
      </w:pPr>
      <w:r w:rsidRPr="000B22AF">
        <w:t>transfery chránených rastlín sa budú realizovať len v prípade ich ohrozenia (napr. presadenie chránených rastlín, vrátane drevín narastených na historických murivách alebo v ich blízkosti – v prípade potreby) alebo v prípade p</w:t>
      </w:r>
      <w:r>
        <w:t xml:space="preserve">otreby posilnenia ich populácií (z pôvodného genetického materiálu) – napr. </w:t>
      </w:r>
      <w:r w:rsidRPr="00A25BC0">
        <w:rPr>
          <w:i/>
        </w:rPr>
        <w:t>Taxus baccata</w:t>
      </w:r>
      <w:r>
        <w:t xml:space="preserve"> </w:t>
      </w:r>
      <w:r w:rsidRPr="000B22AF">
        <w:rPr>
          <w:szCs w:val="24"/>
        </w:rPr>
        <w:t xml:space="preserve">[§ 16 ods. 1 </w:t>
      </w:r>
      <w:r>
        <w:rPr>
          <w:szCs w:val="24"/>
        </w:rPr>
        <w:t>písm. c), § 14 ods. 1 písm. h)];</w:t>
      </w:r>
    </w:p>
    <w:p w14:paraId="51D68EB2" w14:textId="77777777" w:rsidR="003814BF" w:rsidRPr="00981BB5" w:rsidRDefault="003814BF" w:rsidP="003814BF">
      <w:pPr>
        <w:pStyle w:val="Odsekzoznamu"/>
        <w:numPr>
          <w:ilvl w:val="0"/>
          <w:numId w:val="1"/>
        </w:numPr>
        <w:spacing w:after="0"/>
        <w:rPr>
          <w:szCs w:val="24"/>
        </w:rPr>
      </w:pPr>
      <w:r w:rsidRPr="000B22AF">
        <w:t>transfery chránených živočíchov sa budú realizovať len v prípade ich ohrozenia (napr. transfer jedincov jasoňa červenookého medzi vzdialenými lokalitami z dôvodu obmedzenia genetického driftu)</w:t>
      </w:r>
      <w:r>
        <w:t xml:space="preserve"> [§ 16 ods. 1 písm. g)].</w:t>
      </w:r>
    </w:p>
    <w:p w14:paraId="2F2D3142" w14:textId="77777777" w:rsidR="003814BF" w:rsidRDefault="003814BF" w:rsidP="003814BF">
      <w:pPr>
        <w:rPr>
          <w:szCs w:val="24"/>
          <w:u w:val="single"/>
        </w:rPr>
      </w:pPr>
    </w:p>
    <w:p w14:paraId="73C78EB6" w14:textId="77777777" w:rsidR="003814BF" w:rsidRPr="00981BB5" w:rsidRDefault="003814BF" w:rsidP="00CA4D48">
      <w:pPr>
        <w:spacing w:after="0"/>
        <w:rPr>
          <w:szCs w:val="24"/>
          <w:u w:val="single"/>
        </w:rPr>
      </w:pPr>
      <w:r w:rsidRPr="00981BB5">
        <w:rPr>
          <w:szCs w:val="24"/>
          <w:u w:val="single"/>
        </w:rPr>
        <w:t>Iné</w:t>
      </w:r>
      <w:r w:rsidRPr="00981BB5">
        <w:rPr>
          <w:u w:val="single"/>
        </w:rPr>
        <w:t xml:space="preserve"> transfery rastlín</w:t>
      </w:r>
    </w:p>
    <w:p w14:paraId="49BABEDF" w14:textId="77777777" w:rsidR="003814BF" w:rsidRPr="00A8286D" w:rsidRDefault="003814BF" w:rsidP="003814BF">
      <w:pPr>
        <w:pStyle w:val="Odsekzoznamu"/>
        <w:numPr>
          <w:ilvl w:val="0"/>
          <w:numId w:val="1"/>
        </w:numPr>
        <w:spacing w:after="0"/>
        <w:rPr>
          <w:szCs w:val="24"/>
        </w:rPr>
      </w:pPr>
      <w:r w:rsidRPr="00981BB5">
        <w:t xml:space="preserve">presádzanie jedincov </w:t>
      </w:r>
      <w:r w:rsidRPr="00981BB5">
        <w:rPr>
          <w:bCs/>
          <w:i/>
        </w:rPr>
        <w:t>Sedum album</w:t>
      </w:r>
      <w:r w:rsidRPr="00981BB5">
        <w:t xml:space="preserve"> (pochádzajúcich z dvoch lokalít v Tisovci) na lokalitu v kameňolome na Dieliku (v rámci starostlivosti o jasoňa červenookého) </w:t>
      </w:r>
      <w:r w:rsidRPr="000B22AF">
        <w:rPr>
          <w:szCs w:val="24"/>
        </w:rPr>
        <w:t xml:space="preserve">[§ 16 ods. 1 </w:t>
      </w:r>
      <w:r>
        <w:rPr>
          <w:szCs w:val="24"/>
        </w:rPr>
        <w:t>písm. c), § 14 ods. 1 písm. h)].</w:t>
      </w:r>
    </w:p>
    <w:p w14:paraId="1C395A70" w14:textId="77777777" w:rsidR="003814BF" w:rsidRPr="000B22AF" w:rsidRDefault="003814BF" w:rsidP="003814BF">
      <w:pPr>
        <w:pStyle w:val="Odsekzoznamu"/>
        <w:tabs>
          <w:tab w:val="left" w:pos="567"/>
        </w:tabs>
        <w:spacing w:after="0"/>
        <w:ind w:left="567"/>
        <w:rPr>
          <w:szCs w:val="24"/>
          <w:highlight w:val="yellow"/>
        </w:rPr>
      </w:pPr>
    </w:p>
    <w:p w14:paraId="5F4F43F7" w14:textId="77777777" w:rsidR="003814BF" w:rsidRPr="000B22AF" w:rsidRDefault="003814BF" w:rsidP="00CA4D48">
      <w:pPr>
        <w:spacing w:after="0"/>
        <w:rPr>
          <w:szCs w:val="24"/>
          <w:u w:val="single"/>
        </w:rPr>
      </w:pPr>
      <w:r w:rsidRPr="000B22AF">
        <w:rPr>
          <w:szCs w:val="24"/>
          <w:u w:val="single"/>
        </w:rPr>
        <w:t>Výskum a monitoring</w:t>
      </w:r>
    </w:p>
    <w:p w14:paraId="7EEF4D4B" w14:textId="77777777" w:rsidR="0084136C" w:rsidRDefault="003814BF" w:rsidP="0084136C">
      <w:pPr>
        <w:pStyle w:val="Odsekzoznamu"/>
        <w:numPr>
          <w:ilvl w:val="0"/>
          <w:numId w:val="1"/>
        </w:numPr>
        <w:spacing w:after="0"/>
        <w:rPr>
          <w:szCs w:val="24"/>
        </w:rPr>
      </w:pPr>
      <w:r w:rsidRPr="000B22AF">
        <w:rPr>
          <w:szCs w:val="24"/>
        </w:rPr>
        <w:t>mapovanie a monitoring druhov rastlín, živočíchov a biotopov, vrátane skúmanie jedincov chránených druhov rastlín za účelom získania údajov potrebných pre zabezpečenie ich priaznivého stavu, veľkosti populácie v území a</w:t>
      </w:r>
      <w:r w:rsidR="00A533F1">
        <w:rPr>
          <w:szCs w:val="24"/>
        </w:rPr>
        <w:t> </w:t>
      </w:r>
      <w:r w:rsidRPr="000A3F8A">
        <w:rPr>
          <w:szCs w:val="24"/>
        </w:rPr>
        <w:t>reportingu</w:t>
      </w:r>
      <w:r w:rsidR="00A533F1" w:rsidRPr="000A3F8A">
        <w:rPr>
          <w:szCs w:val="24"/>
        </w:rPr>
        <w:t>;</w:t>
      </w:r>
      <w:r w:rsidR="0084136C" w:rsidRPr="00DF273E">
        <w:rPr>
          <w:szCs w:val="24"/>
        </w:rPr>
        <w:t xml:space="preserve"> </w:t>
      </w:r>
      <w:r w:rsidR="0084136C" w:rsidRPr="00C1226C">
        <w:rPr>
          <w:szCs w:val="24"/>
        </w:rPr>
        <w:t xml:space="preserve">[§ </w:t>
      </w:r>
      <w:r w:rsidR="009C45E4">
        <w:rPr>
          <w:szCs w:val="24"/>
        </w:rPr>
        <w:t>56</w:t>
      </w:r>
      <w:r w:rsidR="000A3F8A">
        <w:rPr>
          <w:szCs w:val="24"/>
        </w:rPr>
        <w:t xml:space="preserve"> ods. 1</w:t>
      </w:r>
      <w:r w:rsidR="000A3F8A" w:rsidRPr="0060488E">
        <w:rPr>
          <w:szCs w:val="24"/>
        </w:rPr>
        <w:t>]</w:t>
      </w:r>
      <w:r w:rsidR="000A3F8A">
        <w:rPr>
          <w:szCs w:val="24"/>
        </w:rPr>
        <w:t>,</w:t>
      </w:r>
    </w:p>
    <w:p w14:paraId="3D752C09" w14:textId="77777777" w:rsidR="000A3F8A" w:rsidRPr="00C1226C" w:rsidRDefault="000A3F8A" w:rsidP="0084136C">
      <w:pPr>
        <w:pStyle w:val="Odsekzoznamu"/>
        <w:numPr>
          <w:ilvl w:val="0"/>
          <w:numId w:val="1"/>
        </w:numPr>
        <w:spacing w:after="0"/>
        <w:rPr>
          <w:szCs w:val="24"/>
        </w:rPr>
      </w:pPr>
      <w:r w:rsidRPr="00871511">
        <w:rPr>
          <w:szCs w:val="24"/>
        </w:rPr>
        <w:t>prírodovedecký výskum a prieskum, vrátane ekologického a speleologického [§ 56 ods. 2</w:t>
      </w:r>
      <w:r>
        <w:rPr>
          <w:szCs w:val="24"/>
        </w:rPr>
        <w:t xml:space="preserve"> až 6</w:t>
      </w:r>
      <w:r w:rsidRPr="0060488E">
        <w:rPr>
          <w:szCs w:val="24"/>
        </w:rPr>
        <w:t>].</w:t>
      </w:r>
    </w:p>
    <w:p w14:paraId="53271D6D" w14:textId="77777777" w:rsidR="003814BF" w:rsidRPr="000B22AF" w:rsidRDefault="003814BF" w:rsidP="00C1226C">
      <w:pPr>
        <w:pStyle w:val="Odsekzoznamu"/>
        <w:spacing w:after="0"/>
        <w:ind w:left="0"/>
        <w:rPr>
          <w:szCs w:val="24"/>
        </w:rPr>
      </w:pPr>
    </w:p>
    <w:p w14:paraId="1EA0B55E" w14:textId="77777777" w:rsidR="003814BF" w:rsidRPr="000B22AF" w:rsidRDefault="003814BF" w:rsidP="003814BF">
      <w:pPr>
        <w:tabs>
          <w:tab w:val="left" w:pos="567"/>
        </w:tabs>
        <w:spacing w:after="0"/>
        <w:rPr>
          <w:szCs w:val="24"/>
          <w:u w:val="single"/>
        </w:rPr>
      </w:pPr>
      <w:r w:rsidRPr="000B22AF">
        <w:rPr>
          <w:szCs w:val="24"/>
          <w:u w:val="single"/>
        </w:rPr>
        <w:t>Zber rastlín a rastlinného materiálu</w:t>
      </w:r>
    </w:p>
    <w:p w14:paraId="165A97AA" w14:textId="77777777" w:rsidR="003814BF" w:rsidRPr="00EE0FC9" w:rsidRDefault="003814BF" w:rsidP="003814BF">
      <w:pPr>
        <w:pStyle w:val="Odsekzoznamu"/>
        <w:numPr>
          <w:ilvl w:val="0"/>
          <w:numId w:val="1"/>
        </w:numPr>
        <w:spacing w:after="0"/>
      </w:pPr>
      <w:r>
        <w:t>zber nechránených druhov rastlín potrebný p</w:t>
      </w:r>
      <w:r w:rsidRPr="000B22AF">
        <w:t>re účely determinácie problematicky určiteľných druhov rastlín (vrátane nižších rastlín, húb a lichenizovaných húb) pri výskumnej činnosti (bude sa odoberať len nevyhnutné množstvo materiálu; v prípade cievnatých rastlín sa budú odoberať len v</w:t>
      </w:r>
      <w:r>
        <w:t>zorky nadzemných častí rastlín) [§ 16 ods. 1 písm. c), § 14 ods. 1 písm. h)];</w:t>
      </w:r>
    </w:p>
    <w:p w14:paraId="2C79174C" w14:textId="77777777" w:rsidR="003814BF" w:rsidRPr="000B22AF" w:rsidRDefault="003814BF" w:rsidP="00361A73">
      <w:pPr>
        <w:pStyle w:val="Odsekzoznamu"/>
        <w:numPr>
          <w:ilvl w:val="0"/>
          <w:numId w:val="1"/>
        </w:numPr>
        <w:spacing w:after="0"/>
        <w:rPr>
          <w:szCs w:val="24"/>
        </w:rPr>
      </w:pPr>
      <w:r w:rsidRPr="000B22AF">
        <w:rPr>
          <w:szCs w:val="24"/>
        </w:rPr>
        <w:t>zber reprodukčného materiálu (diaspóry semená, plody, odrezky) ohrozených drevín, vrátane niektorých ohrozených a chránených druhov (</w:t>
      </w:r>
      <w:r w:rsidRPr="000B22AF">
        <w:rPr>
          <w:i/>
          <w:szCs w:val="24"/>
        </w:rPr>
        <w:t>Lonicera alpigena</w:t>
      </w:r>
      <w:r w:rsidRPr="000B22AF">
        <w:rPr>
          <w:szCs w:val="24"/>
        </w:rPr>
        <w:t xml:space="preserve">, </w:t>
      </w:r>
      <w:r w:rsidRPr="000B22AF">
        <w:rPr>
          <w:i/>
          <w:szCs w:val="24"/>
        </w:rPr>
        <w:t>Pinus mugo</w:t>
      </w:r>
      <w:r w:rsidRPr="000B22AF">
        <w:rPr>
          <w:szCs w:val="24"/>
        </w:rPr>
        <w:t xml:space="preserve">, </w:t>
      </w:r>
      <w:r w:rsidRPr="000B22AF">
        <w:rPr>
          <w:i/>
          <w:szCs w:val="24"/>
        </w:rPr>
        <w:t>Sorbus graeca</w:t>
      </w:r>
      <w:r w:rsidRPr="000B22AF">
        <w:rPr>
          <w:szCs w:val="24"/>
        </w:rPr>
        <w:t xml:space="preserve">, </w:t>
      </w:r>
      <w:r w:rsidRPr="000B22AF">
        <w:rPr>
          <w:i/>
          <w:szCs w:val="24"/>
        </w:rPr>
        <w:t xml:space="preserve">Sorbus </w:t>
      </w:r>
      <w:r w:rsidRPr="000B22AF">
        <w:rPr>
          <w:bCs/>
          <w:i/>
          <w:iCs/>
        </w:rPr>
        <w:t>chamaemespilus</w:t>
      </w:r>
      <w:r w:rsidRPr="000B22AF">
        <w:rPr>
          <w:bCs/>
          <w:iCs/>
        </w:rPr>
        <w:t>,</w:t>
      </w:r>
      <w:r w:rsidRPr="000B22AF">
        <w:rPr>
          <w:szCs w:val="24"/>
        </w:rPr>
        <w:t xml:space="preserve"> </w:t>
      </w:r>
      <w:r w:rsidRPr="000B22AF">
        <w:rPr>
          <w:i/>
          <w:szCs w:val="24"/>
        </w:rPr>
        <w:t>Sorbus hazslinszkyana</w:t>
      </w:r>
      <w:r w:rsidRPr="000B22AF">
        <w:rPr>
          <w:szCs w:val="24"/>
        </w:rPr>
        <w:t>,</w:t>
      </w:r>
      <w:r w:rsidRPr="000B22AF">
        <w:rPr>
          <w:i/>
          <w:szCs w:val="24"/>
        </w:rPr>
        <w:t xml:space="preserve"> Taxus baccata</w:t>
      </w:r>
      <w:r w:rsidRPr="000B22AF">
        <w:rPr>
          <w:szCs w:val="24"/>
        </w:rPr>
        <w:t>), z dôvodu zachovania pôvodnej genetickej hodnoty lesných drevín výlučne pre potreby ochrany genofondu</w:t>
      </w:r>
      <w:r>
        <w:rPr>
          <w:szCs w:val="24"/>
        </w:rPr>
        <w:t xml:space="preserve"> </w:t>
      </w:r>
      <w:r w:rsidRPr="000B22AF">
        <w:rPr>
          <w:szCs w:val="24"/>
        </w:rPr>
        <w:t>a posilnenia „populácie“ kriticky ohrozených drevín na území NP Muránska planina</w:t>
      </w:r>
      <w:r>
        <w:rPr>
          <w:szCs w:val="24"/>
        </w:rPr>
        <w:t>, vrátane jeho ochranného pásma</w:t>
      </w:r>
      <w:r w:rsidRPr="000B22AF">
        <w:rPr>
          <w:szCs w:val="24"/>
        </w:rPr>
        <w:t xml:space="preserve"> [§ 16 ods. 1 </w:t>
      </w:r>
      <w:r>
        <w:rPr>
          <w:szCs w:val="24"/>
        </w:rPr>
        <w:t>písm. c), § 14 ods. 1 písm. h)];</w:t>
      </w:r>
    </w:p>
    <w:p w14:paraId="3C7F7D7A" w14:textId="77777777" w:rsidR="003814BF" w:rsidRDefault="003814BF" w:rsidP="00361A73">
      <w:pPr>
        <w:pStyle w:val="Odsekzoznamu"/>
        <w:numPr>
          <w:ilvl w:val="0"/>
          <w:numId w:val="1"/>
        </w:numPr>
        <w:spacing w:after="0"/>
        <w:rPr>
          <w:szCs w:val="24"/>
        </w:rPr>
      </w:pPr>
      <w:r w:rsidRPr="000B22AF">
        <w:rPr>
          <w:szCs w:val="24"/>
        </w:rPr>
        <w:t xml:space="preserve">odber plodov/semien a listov </w:t>
      </w:r>
      <w:r w:rsidRPr="000B22AF">
        <w:rPr>
          <w:i/>
          <w:szCs w:val="24"/>
        </w:rPr>
        <w:t>Daphne arbuscula</w:t>
      </w:r>
      <w:r w:rsidRPr="000B22AF">
        <w:rPr>
          <w:szCs w:val="24"/>
        </w:rPr>
        <w:t xml:space="preserve"> v súvislosti s (fylogenetickým) výskumom </w:t>
      </w:r>
      <w:r w:rsidRPr="000B22AF">
        <w:rPr>
          <w:i/>
          <w:szCs w:val="24"/>
        </w:rPr>
        <w:t>Daphne arbuscula</w:t>
      </w:r>
      <w:r w:rsidRPr="000B22AF">
        <w:rPr>
          <w:szCs w:val="24"/>
        </w:rPr>
        <w:t xml:space="preserve"> (v nevyhnutnom možstve, ktoré nebude mať negatívny vplyv na vitalitu dotknutých jedincov; odber semien sa bude realizovať za pomoci </w:t>
      </w:r>
      <w:r w:rsidRPr="000B22AF">
        <w:rPr>
          <w:rStyle w:val="Zvraznenie"/>
          <w:szCs w:val="24"/>
        </w:rPr>
        <w:t>vzdušných vrecúšok, ktoré budú umiestnené na kvitnúce konáriky jedincov D. arbuscula)</w:t>
      </w:r>
      <w:r>
        <w:rPr>
          <w:rStyle w:val="Zvraznenie"/>
          <w:szCs w:val="24"/>
        </w:rPr>
        <w:t xml:space="preserve"> </w:t>
      </w:r>
      <w:r w:rsidRPr="000B22AF">
        <w:rPr>
          <w:szCs w:val="24"/>
        </w:rPr>
        <w:t xml:space="preserve">[§ 16 ods. 1 písm. </w:t>
      </w:r>
      <w:r>
        <w:rPr>
          <w:szCs w:val="24"/>
        </w:rPr>
        <w:t>c</w:t>
      </w:r>
      <w:r w:rsidRPr="000B22AF">
        <w:rPr>
          <w:szCs w:val="24"/>
        </w:rPr>
        <w:t>), § 14 ods. 1 písm. h)</w:t>
      </w:r>
      <w:r w:rsidR="000A5DAA">
        <w:rPr>
          <w:szCs w:val="24"/>
        </w:rPr>
        <w:t xml:space="preserve">, </w:t>
      </w:r>
      <w:r w:rsidR="003059ED" w:rsidRPr="00C1226C">
        <w:rPr>
          <w:szCs w:val="24"/>
        </w:rPr>
        <w:t>§ 34</w:t>
      </w:r>
      <w:r w:rsidR="000A3F8A">
        <w:rPr>
          <w:szCs w:val="24"/>
        </w:rPr>
        <w:t>, § 40</w:t>
      </w:r>
      <w:r w:rsidRPr="000B22AF">
        <w:rPr>
          <w:szCs w:val="24"/>
        </w:rPr>
        <w:t>]</w:t>
      </w:r>
      <w:r>
        <w:rPr>
          <w:szCs w:val="24"/>
        </w:rPr>
        <w:t>.</w:t>
      </w:r>
    </w:p>
    <w:p w14:paraId="01FD7403" w14:textId="77777777" w:rsidR="0060488E" w:rsidRPr="00722490" w:rsidRDefault="00CA4D48" w:rsidP="00722490">
      <w:pPr>
        <w:pStyle w:val="Odsekzoznamu"/>
        <w:numPr>
          <w:ilvl w:val="0"/>
          <w:numId w:val="1"/>
        </w:numPr>
        <w:spacing w:after="0"/>
        <w:rPr>
          <w:szCs w:val="24"/>
        </w:rPr>
      </w:pPr>
      <w:r>
        <w:rPr>
          <w:szCs w:val="24"/>
        </w:rPr>
        <w:t>v</w:t>
      </w:r>
      <w:r w:rsidR="0060488E" w:rsidRPr="00CA4D48">
        <w:rPr>
          <w:szCs w:val="24"/>
        </w:rPr>
        <w:t>ýsev</w:t>
      </w:r>
      <w:r w:rsidR="00927C3A" w:rsidRPr="00722490">
        <w:rPr>
          <w:szCs w:val="24"/>
        </w:rPr>
        <w:t xml:space="preserve"> semien drevín a výsadba </w:t>
      </w:r>
      <w:r w:rsidR="0060488E" w:rsidRPr="00CA4D48">
        <w:rPr>
          <w:szCs w:val="24"/>
        </w:rPr>
        <w:t>reprodukčného materiálu pochádzajúceho z Muránskej planiny)</w:t>
      </w:r>
      <w:r w:rsidR="00722490" w:rsidRPr="00722490">
        <w:rPr>
          <w:szCs w:val="24"/>
        </w:rPr>
        <w:t xml:space="preserve">, </w:t>
      </w:r>
      <w:r w:rsidR="0060488E" w:rsidRPr="00CA4D48">
        <w:rPr>
          <w:szCs w:val="24"/>
        </w:rPr>
        <w:t xml:space="preserve"> individuálna </w:t>
      </w:r>
      <w:r w:rsidR="00722490" w:rsidRPr="00722490">
        <w:rPr>
          <w:szCs w:val="24"/>
        </w:rPr>
        <w:t xml:space="preserve">(mechanická) </w:t>
      </w:r>
      <w:r w:rsidR="0060488E" w:rsidRPr="00CA4D48">
        <w:rPr>
          <w:szCs w:val="24"/>
        </w:rPr>
        <w:t>ochrana</w:t>
      </w:r>
      <w:r w:rsidR="00722490" w:rsidRPr="00722490">
        <w:rPr>
          <w:szCs w:val="24"/>
        </w:rPr>
        <w:t xml:space="preserve"> jedincov drevín (</w:t>
      </w:r>
      <w:r w:rsidR="0060488E" w:rsidRPr="00CA4D48">
        <w:rPr>
          <w:szCs w:val="24"/>
        </w:rPr>
        <w:t xml:space="preserve">pred škodami spôsobenými raticovou </w:t>
      </w:r>
      <w:r w:rsidR="00927C3A" w:rsidRPr="00722490">
        <w:rPr>
          <w:szCs w:val="24"/>
        </w:rPr>
        <w:t xml:space="preserve">alebo diviačou </w:t>
      </w:r>
      <w:r w:rsidR="0060488E" w:rsidRPr="00CA4D48">
        <w:rPr>
          <w:szCs w:val="24"/>
        </w:rPr>
        <w:t>zverou</w:t>
      </w:r>
      <w:r w:rsidR="00722490" w:rsidRPr="00722490">
        <w:rPr>
          <w:szCs w:val="24"/>
        </w:rPr>
        <w:t>)</w:t>
      </w:r>
      <w:r w:rsidR="0060488E" w:rsidRPr="00CA4D48">
        <w:rPr>
          <w:szCs w:val="24"/>
        </w:rPr>
        <w:t>,</w:t>
      </w:r>
      <w:r w:rsidR="00722490" w:rsidRPr="00722490">
        <w:rPr>
          <w:szCs w:val="24"/>
        </w:rPr>
        <w:t xml:space="preserve"> a to</w:t>
      </w:r>
      <w:r w:rsidR="0060488E" w:rsidRPr="00CA4D48">
        <w:rPr>
          <w:szCs w:val="24"/>
        </w:rPr>
        <w:t xml:space="preserve"> </w:t>
      </w:r>
      <w:r w:rsidR="00927C3A" w:rsidRPr="00722490">
        <w:rPr>
          <w:szCs w:val="24"/>
        </w:rPr>
        <w:t xml:space="preserve">z dôvodu ochrany a zabezpečenia priaznivého stavu </w:t>
      </w:r>
      <w:r w:rsidR="00722490" w:rsidRPr="00722490">
        <w:rPr>
          <w:szCs w:val="24"/>
        </w:rPr>
        <w:t xml:space="preserve">niektorých </w:t>
      </w:r>
      <w:r w:rsidR="00927C3A" w:rsidRPr="00722490">
        <w:rPr>
          <w:szCs w:val="24"/>
        </w:rPr>
        <w:t>predmetov ochrany – chránených druhov rastlín a/alebo živočíchov (</w:t>
      </w:r>
      <w:r w:rsidR="0060488E" w:rsidRPr="00CA4D48">
        <w:rPr>
          <w:i/>
          <w:szCs w:val="24"/>
        </w:rPr>
        <w:t>Lonicera alpigena</w:t>
      </w:r>
      <w:r w:rsidR="0060488E" w:rsidRPr="00CA4D48">
        <w:rPr>
          <w:szCs w:val="24"/>
        </w:rPr>
        <w:t xml:space="preserve">, </w:t>
      </w:r>
      <w:r w:rsidR="0060488E" w:rsidRPr="00CA4D48">
        <w:rPr>
          <w:i/>
          <w:szCs w:val="24"/>
        </w:rPr>
        <w:t xml:space="preserve">Sorbus </w:t>
      </w:r>
      <w:r w:rsidR="0060488E" w:rsidRPr="00CA4D48">
        <w:rPr>
          <w:bCs/>
          <w:i/>
          <w:iCs/>
        </w:rPr>
        <w:t>chamaemespilus</w:t>
      </w:r>
      <w:r w:rsidR="0060488E" w:rsidRPr="00CA4D48">
        <w:rPr>
          <w:bCs/>
          <w:iCs/>
        </w:rPr>
        <w:t>,</w:t>
      </w:r>
      <w:r w:rsidR="0060488E" w:rsidRPr="00CA4D48">
        <w:rPr>
          <w:szCs w:val="24"/>
        </w:rPr>
        <w:t xml:space="preserve"> </w:t>
      </w:r>
      <w:r w:rsidR="0060488E" w:rsidRPr="00CA4D48">
        <w:rPr>
          <w:i/>
          <w:szCs w:val="24"/>
        </w:rPr>
        <w:t>Sorbus hazslinszkyana</w:t>
      </w:r>
      <w:r w:rsidR="0060488E" w:rsidRPr="00CA4D48">
        <w:rPr>
          <w:szCs w:val="24"/>
        </w:rPr>
        <w:t>,</w:t>
      </w:r>
      <w:r w:rsidR="0060488E" w:rsidRPr="00CA4D48">
        <w:rPr>
          <w:i/>
          <w:szCs w:val="24"/>
        </w:rPr>
        <w:t xml:space="preserve"> Taxus baccata</w:t>
      </w:r>
      <w:r w:rsidR="00927C3A" w:rsidRPr="00CA4D48">
        <w:rPr>
          <w:szCs w:val="24"/>
        </w:rPr>
        <w:t xml:space="preserve">, </w:t>
      </w:r>
      <w:r w:rsidR="00927C3A" w:rsidRPr="00722490">
        <w:rPr>
          <w:i/>
          <w:szCs w:val="24"/>
        </w:rPr>
        <w:t>Lucanus cervus</w:t>
      </w:r>
      <w:r w:rsidR="00927C3A" w:rsidRPr="00CA4D48">
        <w:rPr>
          <w:szCs w:val="24"/>
        </w:rPr>
        <w:t>,</w:t>
      </w:r>
      <w:r w:rsidR="00927C3A" w:rsidRPr="00722490">
        <w:rPr>
          <w:i/>
          <w:szCs w:val="24"/>
        </w:rPr>
        <w:t xml:space="preserve"> Limoniscus violaceus</w:t>
      </w:r>
      <w:r w:rsidR="00722490" w:rsidRPr="00722490">
        <w:rPr>
          <w:szCs w:val="24"/>
        </w:rPr>
        <w:t xml:space="preserve">) </w:t>
      </w:r>
      <w:r w:rsidR="00927C3A" w:rsidRPr="00722490">
        <w:rPr>
          <w:szCs w:val="24"/>
        </w:rPr>
        <w:t>[§ 16 ods. 1 písm. c)</w:t>
      </w:r>
      <w:r w:rsidR="002D330A">
        <w:rPr>
          <w:szCs w:val="24"/>
        </w:rPr>
        <w:t xml:space="preserve">, </w:t>
      </w:r>
      <w:r w:rsidR="002D330A" w:rsidRPr="000B22AF">
        <w:rPr>
          <w:szCs w:val="24"/>
        </w:rPr>
        <w:t>§ 14 ods. 1 písm. h)</w:t>
      </w:r>
      <w:r w:rsidR="000A5DAA">
        <w:rPr>
          <w:szCs w:val="24"/>
        </w:rPr>
        <w:t xml:space="preserve">, </w:t>
      </w:r>
      <w:r w:rsidR="000A3F8A" w:rsidRPr="00871511">
        <w:rPr>
          <w:szCs w:val="24"/>
        </w:rPr>
        <w:t>§ 34</w:t>
      </w:r>
      <w:r w:rsidR="000A3F8A">
        <w:rPr>
          <w:szCs w:val="24"/>
        </w:rPr>
        <w:t>, § 40</w:t>
      </w:r>
      <w:r w:rsidR="00927C3A" w:rsidRPr="00722490">
        <w:rPr>
          <w:szCs w:val="24"/>
        </w:rPr>
        <w:t>].</w:t>
      </w:r>
    </w:p>
    <w:p w14:paraId="73583D86" w14:textId="77777777" w:rsidR="003814BF" w:rsidRPr="000B22AF" w:rsidRDefault="003814BF" w:rsidP="003814BF">
      <w:pPr>
        <w:pStyle w:val="Odsekzoznamu"/>
        <w:tabs>
          <w:tab w:val="left" w:pos="567"/>
        </w:tabs>
        <w:spacing w:after="0"/>
        <w:ind w:left="360"/>
        <w:rPr>
          <w:szCs w:val="24"/>
        </w:rPr>
      </w:pPr>
    </w:p>
    <w:p w14:paraId="1B3D44DB" w14:textId="77777777" w:rsidR="003814BF" w:rsidRPr="000B22AF" w:rsidRDefault="003814BF" w:rsidP="003814BF">
      <w:pPr>
        <w:tabs>
          <w:tab w:val="left" w:pos="567"/>
        </w:tabs>
        <w:spacing w:after="0"/>
        <w:rPr>
          <w:b/>
          <w:szCs w:val="24"/>
        </w:rPr>
      </w:pPr>
      <w:r w:rsidRPr="000B22AF">
        <w:rPr>
          <w:b/>
          <w:szCs w:val="24"/>
        </w:rPr>
        <w:t>Činnosti súvisiace s lesným hospodárením</w:t>
      </w:r>
    </w:p>
    <w:p w14:paraId="188743D4" w14:textId="77777777" w:rsidR="003814BF" w:rsidRPr="000B22AF" w:rsidRDefault="003814BF" w:rsidP="00361A73">
      <w:pPr>
        <w:pStyle w:val="Odsekzoznamu"/>
        <w:numPr>
          <w:ilvl w:val="0"/>
          <w:numId w:val="1"/>
        </w:numPr>
        <w:spacing w:after="0"/>
        <w:rPr>
          <w:szCs w:val="24"/>
        </w:rPr>
      </w:pPr>
      <w:r w:rsidRPr="000B22AF">
        <w:rPr>
          <w:szCs w:val="24"/>
        </w:rPr>
        <w:t>kotvenie lanových systémov na stromy počas ťažby v blízkosti hranice A zóny, [§ 16 ods. 1 písm. b)</w:t>
      </w:r>
      <w:r>
        <w:rPr>
          <w:szCs w:val="24"/>
        </w:rPr>
        <w:t>, c)];</w:t>
      </w:r>
    </w:p>
    <w:p w14:paraId="1841CD52" w14:textId="77777777" w:rsidR="003814BF" w:rsidRPr="000B22AF" w:rsidRDefault="003814BF" w:rsidP="00361A73">
      <w:pPr>
        <w:pStyle w:val="Odsekzoznamu"/>
        <w:numPr>
          <w:ilvl w:val="0"/>
          <w:numId w:val="1"/>
        </w:numPr>
        <w:spacing w:after="0"/>
        <w:rPr>
          <w:szCs w:val="24"/>
        </w:rPr>
      </w:pPr>
      <w:r w:rsidRPr="000B22AF">
        <w:t>ak je v A zóne vodný tok a cesta (iné technické zariadenie), je možné vykonať opatrenie na zamedzenie vybreženia a škody na technických zariadeniach a objektoch [</w:t>
      </w:r>
      <w:r>
        <w:rPr>
          <w:szCs w:val="24"/>
        </w:rPr>
        <w:t>§ 16 ods. 1 písm. c)];</w:t>
      </w:r>
    </w:p>
    <w:p w14:paraId="2F6E8A32" w14:textId="77777777" w:rsidR="003814BF" w:rsidRPr="000B22AF" w:rsidRDefault="003814BF" w:rsidP="003814BF">
      <w:pPr>
        <w:pStyle w:val="Odsekzoznamu"/>
        <w:numPr>
          <w:ilvl w:val="0"/>
          <w:numId w:val="1"/>
        </w:numPr>
        <w:spacing w:after="0"/>
        <w:rPr>
          <w:szCs w:val="24"/>
        </w:rPr>
      </w:pPr>
      <w:r w:rsidRPr="000B22AF">
        <w:rPr>
          <w:szCs w:val="24"/>
        </w:rPr>
        <w:t>použitie feromónových odparníkov na podkôrny hmyz za účelom monitoringu, obranných a ochranných</w:t>
      </w:r>
      <w:r>
        <w:rPr>
          <w:szCs w:val="24"/>
        </w:rPr>
        <w:t xml:space="preserve"> opatrení, [</w:t>
      </w:r>
      <w:r w:rsidRPr="000B22AF">
        <w:rPr>
          <w:szCs w:val="24"/>
        </w:rPr>
        <w:t>§ 15 ods. 1 písm. d)]</w:t>
      </w:r>
      <w:r>
        <w:rPr>
          <w:szCs w:val="24"/>
        </w:rPr>
        <w:t>.</w:t>
      </w:r>
    </w:p>
    <w:p w14:paraId="3EB87DFA" w14:textId="77777777" w:rsidR="003814BF" w:rsidRPr="000B22AF" w:rsidRDefault="003814BF" w:rsidP="003814BF">
      <w:pPr>
        <w:pStyle w:val="Odsekzoznamu"/>
        <w:tabs>
          <w:tab w:val="left" w:pos="567"/>
        </w:tabs>
        <w:spacing w:after="0"/>
        <w:ind w:left="360"/>
        <w:rPr>
          <w:szCs w:val="24"/>
        </w:rPr>
      </w:pPr>
    </w:p>
    <w:p w14:paraId="46C5A32E" w14:textId="77777777" w:rsidR="003814BF" w:rsidRPr="000B22AF" w:rsidRDefault="003814BF" w:rsidP="003814BF">
      <w:pPr>
        <w:spacing w:after="0"/>
        <w:rPr>
          <w:b/>
          <w:szCs w:val="24"/>
        </w:rPr>
      </w:pPr>
      <w:r w:rsidRPr="000B22AF">
        <w:rPr>
          <w:b/>
          <w:szCs w:val="24"/>
        </w:rPr>
        <w:t>Činnosti súvisiace s vyššie uvedenými činnosťami a iné činnosti</w:t>
      </w:r>
    </w:p>
    <w:p w14:paraId="271200DE" w14:textId="77777777" w:rsidR="003814BF" w:rsidRPr="000B22AF" w:rsidRDefault="003814BF" w:rsidP="003814BF">
      <w:pPr>
        <w:pStyle w:val="Odsekzoznamu"/>
        <w:numPr>
          <w:ilvl w:val="0"/>
          <w:numId w:val="1"/>
        </w:numPr>
        <w:spacing w:after="0"/>
        <w:rPr>
          <w:szCs w:val="24"/>
        </w:rPr>
      </w:pPr>
      <w:r w:rsidRPr="000B22AF">
        <w:rPr>
          <w:lang w:eastAsia="sk-SK"/>
        </w:rPr>
        <w:t>pohybovať sa mimo vyznačeného turistického chodníka alebo náučného chodníka za hranicami zastavaného územia obce za účelom uskutočnenia uvedených činností  [§ 14 ods. 1 písm.</w:t>
      </w:r>
      <w:r w:rsidR="00F3272A">
        <w:rPr>
          <w:lang w:eastAsia="sk-SK"/>
        </w:rPr>
        <w:t xml:space="preserve"> </w:t>
      </w:r>
      <w:r w:rsidRPr="000B22AF">
        <w:rPr>
          <w:lang w:eastAsia="sk-SK"/>
        </w:rPr>
        <w:t>c)];</w:t>
      </w:r>
    </w:p>
    <w:p w14:paraId="78B8005D" w14:textId="77777777" w:rsidR="003814BF" w:rsidRPr="000B22AF" w:rsidRDefault="003814BF" w:rsidP="003814BF">
      <w:pPr>
        <w:pStyle w:val="Odsekzoznamu"/>
        <w:numPr>
          <w:ilvl w:val="0"/>
          <w:numId w:val="1"/>
        </w:numPr>
        <w:spacing w:after="0"/>
        <w:rPr>
          <w:szCs w:val="24"/>
        </w:rPr>
      </w:pPr>
      <w:r w:rsidRPr="000B22AF">
        <w:rPr>
          <w:szCs w:val="24"/>
        </w:rPr>
        <w:t>rušiť pokoj a ticho za účelom uskutočnenia uvedených činností [§ 16 ods. 1 písm. f)]</w:t>
      </w:r>
      <w:r>
        <w:rPr>
          <w:szCs w:val="24"/>
        </w:rPr>
        <w:t>;</w:t>
      </w:r>
    </w:p>
    <w:p w14:paraId="45F2E712" w14:textId="77777777" w:rsidR="003814BF" w:rsidRPr="000B22AF" w:rsidRDefault="003814BF" w:rsidP="003814BF">
      <w:pPr>
        <w:pStyle w:val="Odsekzoznamu"/>
        <w:numPr>
          <w:ilvl w:val="0"/>
          <w:numId w:val="1"/>
        </w:numPr>
        <w:spacing w:after="0"/>
        <w:rPr>
          <w:szCs w:val="24"/>
        </w:rPr>
      </w:pPr>
      <w:r w:rsidRPr="000B22AF">
        <w:t>činnosti súvisiace s odvrátením bezprostredného ohrozenia zdravia a života (napr. lety vrtuľníkom pri záchrannej akcii, protipožiarne opatrenia v prípade požiaru, a pod.),</w:t>
      </w:r>
      <w:r w:rsidRPr="000B22AF">
        <w:rPr>
          <w:szCs w:val="24"/>
        </w:rPr>
        <w:t xml:space="preserve"> [§ 16 ods. 1 písm. </w:t>
      </w:r>
      <w:r>
        <w:rPr>
          <w:szCs w:val="24"/>
        </w:rPr>
        <w:t>f</w:t>
      </w:r>
      <w:r w:rsidRPr="000B22AF">
        <w:rPr>
          <w:szCs w:val="24"/>
        </w:rPr>
        <w:t>)]</w:t>
      </w:r>
      <w:r>
        <w:rPr>
          <w:szCs w:val="24"/>
        </w:rPr>
        <w:t>.</w:t>
      </w:r>
    </w:p>
    <w:p w14:paraId="12977DFA" w14:textId="77777777" w:rsidR="003814BF" w:rsidRDefault="003814BF" w:rsidP="003814BF">
      <w:pPr>
        <w:spacing w:after="0"/>
        <w:ind w:firstLine="567"/>
        <w:rPr>
          <w:b/>
          <w:sz w:val="28"/>
          <w:szCs w:val="28"/>
        </w:rPr>
      </w:pPr>
    </w:p>
    <w:p w14:paraId="58C88A87" w14:textId="77777777" w:rsidR="003814BF" w:rsidRPr="00BC5E5F" w:rsidRDefault="003814BF" w:rsidP="00C1226C">
      <w:pPr>
        <w:spacing w:after="0"/>
        <w:ind w:firstLine="567"/>
        <w:jc w:val="center"/>
        <w:rPr>
          <w:b/>
          <w:szCs w:val="24"/>
        </w:rPr>
      </w:pPr>
      <w:r w:rsidRPr="00BC5E5F">
        <w:rPr>
          <w:b/>
          <w:szCs w:val="24"/>
        </w:rPr>
        <w:t>Zóna B</w:t>
      </w:r>
    </w:p>
    <w:p w14:paraId="20774B6A" w14:textId="77777777" w:rsidR="003814BF" w:rsidRPr="000B22AF" w:rsidRDefault="003814BF" w:rsidP="003814BF">
      <w:pPr>
        <w:spacing w:after="0"/>
        <w:rPr>
          <w:b/>
          <w:szCs w:val="24"/>
          <w:u w:val="single"/>
        </w:rPr>
      </w:pPr>
    </w:p>
    <w:p w14:paraId="1B94EA57" w14:textId="77777777" w:rsidR="003814BF" w:rsidRPr="000B22AF" w:rsidRDefault="003814BF" w:rsidP="003814BF">
      <w:pPr>
        <w:tabs>
          <w:tab w:val="left" w:pos="567"/>
        </w:tabs>
        <w:spacing w:after="0"/>
        <w:rPr>
          <w:b/>
          <w:szCs w:val="24"/>
        </w:rPr>
      </w:pPr>
      <w:r w:rsidRPr="000B22AF">
        <w:rPr>
          <w:b/>
          <w:szCs w:val="24"/>
        </w:rPr>
        <w:t>Činnosti súvisiace s údržbou zariadení, chodníkov a hradných areálov</w:t>
      </w:r>
    </w:p>
    <w:p w14:paraId="3AEED45D" w14:textId="77777777" w:rsidR="003814BF" w:rsidRPr="000B22AF" w:rsidRDefault="003814BF" w:rsidP="003814BF">
      <w:pPr>
        <w:tabs>
          <w:tab w:val="left" w:pos="567"/>
        </w:tabs>
        <w:spacing w:after="0"/>
        <w:rPr>
          <w:szCs w:val="24"/>
          <w:u w:val="single"/>
        </w:rPr>
      </w:pPr>
    </w:p>
    <w:p w14:paraId="7755B592" w14:textId="77777777" w:rsidR="003814BF" w:rsidRPr="000B22AF" w:rsidRDefault="003814BF" w:rsidP="003814BF">
      <w:pPr>
        <w:tabs>
          <w:tab w:val="left" w:pos="567"/>
        </w:tabs>
        <w:spacing w:after="0"/>
        <w:rPr>
          <w:szCs w:val="24"/>
          <w:u w:val="single"/>
        </w:rPr>
      </w:pPr>
      <w:r w:rsidRPr="000B22AF">
        <w:rPr>
          <w:szCs w:val="24"/>
          <w:u w:val="single"/>
        </w:rPr>
        <w:t>Údržby a opravy zariadení, stavieb, ciest a chodníkov</w:t>
      </w:r>
    </w:p>
    <w:p w14:paraId="2E238E50" w14:textId="77777777" w:rsidR="003814BF" w:rsidRPr="000B22AF" w:rsidRDefault="003814BF" w:rsidP="00361A73">
      <w:pPr>
        <w:pStyle w:val="Odsekzoznamu"/>
        <w:numPr>
          <w:ilvl w:val="0"/>
          <w:numId w:val="1"/>
        </w:numPr>
        <w:spacing w:after="0"/>
        <w:rPr>
          <w:szCs w:val="24"/>
        </w:rPr>
      </w:pPr>
      <w:r w:rsidRPr="000B22AF">
        <w:rPr>
          <w:szCs w:val="24"/>
        </w:rPr>
        <w:t>zabezpečenie funkčnosti a základnej údržby značkovaných turistických a náučných chodníkov, oprava a rekonštrukcia existujúcich studničiek a prameňov, oprava oplotenia (v tradičnom štýle z dreveného materiálu), [§</w:t>
      </w:r>
      <w:r w:rsidR="00F3272A">
        <w:rPr>
          <w:szCs w:val="24"/>
        </w:rPr>
        <w:t xml:space="preserve"> </w:t>
      </w:r>
      <w:r w:rsidRPr="000B22AF">
        <w:rPr>
          <w:szCs w:val="24"/>
        </w:rPr>
        <w:t>15 ods. 1 písm. c), § 13 ods.</w:t>
      </w:r>
      <w:r w:rsidR="00F3272A">
        <w:rPr>
          <w:szCs w:val="24"/>
        </w:rPr>
        <w:t xml:space="preserve"> </w:t>
      </w:r>
      <w:r w:rsidRPr="000B22AF">
        <w:rPr>
          <w:szCs w:val="24"/>
        </w:rPr>
        <w:t>2 písm. i)];</w:t>
      </w:r>
    </w:p>
    <w:p w14:paraId="251758AC" w14:textId="77777777" w:rsidR="003814BF" w:rsidRPr="000B22AF" w:rsidRDefault="003814BF" w:rsidP="00361A73">
      <w:pPr>
        <w:pStyle w:val="Odsekzoznamu"/>
        <w:numPr>
          <w:ilvl w:val="0"/>
          <w:numId w:val="1"/>
        </w:numPr>
        <w:spacing w:after="0"/>
        <w:rPr>
          <w:szCs w:val="24"/>
        </w:rPr>
      </w:pPr>
      <w:r w:rsidRPr="000B22AF">
        <w:rPr>
          <w:szCs w:val="24"/>
        </w:rPr>
        <w:t>zabezpečenie základnej údržby a menších opráv existujúcich technických zariadení a stavieb, [ § 15 ods. 2 písm. c)];</w:t>
      </w:r>
    </w:p>
    <w:p w14:paraId="0BB18E83" w14:textId="77777777" w:rsidR="003814BF" w:rsidRPr="000B22AF" w:rsidRDefault="003814BF" w:rsidP="00361A73">
      <w:pPr>
        <w:pStyle w:val="Odsekzoznamu"/>
        <w:numPr>
          <w:ilvl w:val="0"/>
          <w:numId w:val="1"/>
        </w:numPr>
        <w:spacing w:after="0"/>
        <w:rPr>
          <w:szCs w:val="24"/>
        </w:rPr>
      </w:pPr>
      <w:r w:rsidRPr="000B22AF">
        <w:rPr>
          <w:szCs w:val="24"/>
        </w:rPr>
        <w:t>zabezpečenie základnej údržby a menších opráv existujúcich poľovných zariadení – konkrétne senníkov (rekonštrukcia existujúcich senníkov), [§ 15 ods. 2 písm. c)]</w:t>
      </w:r>
      <w:r>
        <w:rPr>
          <w:szCs w:val="24"/>
        </w:rPr>
        <w:t>.</w:t>
      </w:r>
    </w:p>
    <w:p w14:paraId="35B4EAC4" w14:textId="77777777" w:rsidR="003814BF" w:rsidRPr="000B22AF" w:rsidRDefault="003814BF" w:rsidP="003814BF">
      <w:pPr>
        <w:tabs>
          <w:tab w:val="left" w:pos="567"/>
        </w:tabs>
        <w:spacing w:after="0"/>
        <w:rPr>
          <w:szCs w:val="24"/>
        </w:rPr>
      </w:pPr>
    </w:p>
    <w:p w14:paraId="789F3D5D" w14:textId="77777777" w:rsidR="003814BF" w:rsidRPr="000B22AF" w:rsidRDefault="003814BF" w:rsidP="003814BF">
      <w:pPr>
        <w:spacing w:after="0"/>
        <w:rPr>
          <w:szCs w:val="24"/>
          <w:u w:val="single"/>
        </w:rPr>
      </w:pPr>
      <w:r w:rsidRPr="000B22AF">
        <w:rPr>
          <w:szCs w:val="24"/>
          <w:u w:val="single"/>
        </w:rPr>
        <w:t>Činnosti v areáli Muránskeho hradu</w:t>
      </w:r>
    </w:p>
    <w:p w14:paraId="100202A9" w14:textId="77777777" w:rsidR="003814BF" w:rsidRPr="000B22AF" w:rsidRDefault="003814BF" w:rsidP="00361A73">
      <w:pPr>
        <w:pStyle w:val="Odsekzoznamu"/>
        <w:numPr>
          <w:ilvl w:val="0"/>
          <w:numId w:val="1"/>
        </w:numPr>
        <w:spacing w:after="0"/>
        <w:rPr>
          <w:szCs w:val="24"/>
        </w:rPr>
      </w:pPr>
      <w:r w:rsidRPr="000B22AF">
        <w:rPr>
          <w:szCs w:val="24"/>
        </w:rPr>
        <w:t>činnosti povolené v areáli Muránskeho hradu: konzervačné a rekonštrukčné práce na historických murivách objektov hradu s použitím tradičných technológii – vápenná malta s hydraulickými prísadami (napr. metakaolín), kosenie okolo turistického/náučného chodníka a kosenie nádvoria, odstraňovanie pňových výmladkov (z drevín z predchádzajúcich výrubov v období 2012 až 2016) a iných novonarastených drevín (podľa odborného usmernenia pracovníka správy NP), použitie schválených a registrovaných arboricídnych prostriedkov (pre územie Natura 2000) na zabránenie zmladzovania drevín (ktoré boli cielene vyrúbané) [§ 47 ods. 4 písm. j)]</w:t>
      </w:r>
      <w:r>
        <w:rPr>
          <w:szCs w:val="24"/>
        </w:rPr>
        <w:t>.</w:t>
      </w:r>
    </w:p>
    <w:p w14:paraId="382CDA32" w14:textId="77777777" w:rsidR="003814BF" w:rsidRPr="000B22AF" w:rsidRDefault="003814BF" w:rsidP="003814BF">
      <w:pPr>
        <w:pStyle w:val="Odsekzoznamu"/>
        <w:tabs>
          <w:tab w:val="left" w:pos="567"/>
        </w:tabs>
        <w:spacing w:after="0"/>
        <w:ind w:left="360"/>
        <w:rPr>
          <w:szCs w:val="24"/>
        </w:rPr>
      </w:pPr>
    </w:p>
    <w:p w14:paraId="2BBB90F9" w14:textId="77777777" w:rsidR="003814BF" w:rsidRPr="000B22AF" w:rsidRDefault="003814BF" w:rsidP="003814BF">
      <w:pPr>
        <w:spacing w:after="0"/>
        <w:rPr>
          <w:b/>
          <w:szCs w:val="24"/>
        </w:rPr>
      </w:pPr>
      <w:r w:rsidRPr="000B22AF">
        <w:rPr>
          <w:b/>
          <w:szCs w:val="24"/>
        </w:rPr>
        <w:t>Činnosti na zabezpečenie ochrany a starostlivosti o chránené a ohrozené rastliny a živočíchy a biotopy európskeho a národneho významu</w:t>
      </w:r>
    </w:p>
    <w:p w14:paraId="55B56E02" w14:textId="77777777" w:rsidR="003814BF" w:rsidRPr="000B22AF" w:rsidRDefault="003814BF" w:rsidP="003814BF">
      <w:pPr>
        <w:spacing w:after="0"/>
        <w:rPr>
          <w:szCs w:val="24"/>
          <w:u w:val="single"/>
        </w:rPr>
      </w:pPr>
    </w:p>
    <w:p w14:paraId="2C4A1C7E" w14:textId="77777777" w:rsidR="003814BF" w:rsidRPr="000B22AF" w:rsidRDefault="003814BF" w:rsidP="003814BF">
      <w:pPr>
        <w:tabs>
          <w:tab w:val="left" w:pos="567"/>
        </w:tabs>
        <w:spacing w:after="0"/>
        <w:rPr>
          <w:szCs w:val="24"/>
          <w:u w:val="single"/>
        </w:rPr>
      </w:pPr>
      <w:r w:rsidRPr="000B22AF">
        <w:rPr>
          <w:szCs w:val="24"/>
          <w:u w:val="single"/>
        </w:rPr>
        <w:t>Výruby drevín a kosenie</w:t>
      </w:r>
    </w:p>
    <w:p w14:paraId="3233D87A" w14:textId="77777777" w:rsidR="003814BF" w:rsidRPr="000B22AF" w:rsidRDefault="003814BF" w:rsidP="00361A73">
      <w:pPr>
        <w:pStyle w:val="Odsekzoznamu"/>
        <w:numPr>
          <w:ilvl w:val="0"/>
          <w:numId w:val="1"/>
        </w:numPr>
        <w:spacing w:after="0"/>
        <w:rPr>
          <w:szCs w:val="24"/>
        </w:rPr>
      </w:pPr>
      <w:r w:rsidRPr="000B22AF">
        <w:rPr>
          <w:szCs w:val="24"/>
        </w:rPr>
        <w:t>výruby náletových drevín na lokalitách mimo les s cieľom zabezpečenia priaznivého stavu dotknutých nelesných biotopov, príp. krovinných biotopov (predmetov ochrany) a biotopov chránených a/alebo inak ohrozených druhov rastlín a žívočíchov (predmetné výruby sa netýkajú zarastených nelesných pozemkov – už s charakterom lesa) [§ 47 ods. 4 písm. j)];</w:t>
      </w:r>
    </w:p>
    <w:p w14:paraId="0A049DD6" w14:textId="77777777" w:rsidR="003814BF" w:rsidRDefault="003814BF" w:rsidP="00361A73">
      <w:pPr>
        <w:pStyle w:val="Odsekzoznamu"/>
        <w:numPr>
          <w:ilvl w:val="0"/>
          <w:numId w:val="1"/>
        </w:numPr>
        <w:spacing w:after="0"/>
        <w:rPr>
          <w:szCs w:val="24"/>
        </w:rPr>
      </w:pPr>
      <w:r w:rsidRPr="000B22AF">
        <w:rPr>
          <w:szCs w:val="24"/>
        </w:rPr>
        <w:t>použitie schválených a registrovaných chemických látok pre územie Natura 2000 na zabránenie zmladzovania vyrúbaných sukcesných drevín [§ 15 ods. 1 písm. d)]</w:t>
      </w:r>
      <w:r>
        <w:rPr>
          <w:szCs w:val="24"/>
        </w:rPr>
        <w:t>.</w:t>
      </w:r>
    </w:p>
    <w:p w14:paraId="6E27C23A" w14:textId="77777777" w:rsidR="003814BF" w:rsidRPr="000B22AF" w:rsidRDefault="003814BF" w:rsidP="00361A73">
      <w:pPr>
        <w:pStyle w:val="Odsekzoznamu"/>
        <w:numPr>
          <w:ilvl w:val="0"/>
          <w:numId w:val="1"/>
        </w:numPr>
        <w:spacing w:after="0"/>
        <w:rPr>
          <w:szCs w:val="24"/>
        </w:rPr>
      </w:pPr>
      <w:r>
        <w:rPr>
          <w:szCs w:val="24"/>
        </w:rPr>
        <w:t>uskladnenie sena (slúži aj na prikrmovanie) z pokosených lúk na daných lúkach – v drevených senníkoch [§ 15 ods. 1 písm. l)].</w:t>
      </w:r>
    </w:p>
    <w:p w14:paraId="065320B6" w14:textId="77777777" w:rsidR="003814BF" w:rsidRPr="000B22AF" w:rsidRDefault="003814BF" w:rsidP="003814BF">
      <w:pPr>
        <w:pStyle w:val="Odsekzoznamu"/>
        <w:tabs>
          <w:tab w:val="left" w:pos="567"/>
        </w:tabs>
        <w:spacing w:after="0"/>
        <w:ind w:left="360"/>
        <w:rPr>
          <w:szCs w:val="24"/>
        </w:rPr>
      </w:pPr>
    </w:p>
    <w:p w14:paraId="3E1AA07D" w14:textId="77777777" w:rsidR="003814BF" w:rsidRPr="000B22AF" w:rsidRDefault="003814BF" w:rsidP="003814BF">
      <w:pPr>
        <w:tabs>
          <w:tab w:val="left" w:pos="567"/>
        </w:tabs>
        <w:spacing w:after="0"/>
        <w:rPr>
          <w:szCs w:val="24"/>
          <w:u w:val="single"/>
        </w:rPr>
      </w:pPr>
      <w:r w:rsidRPr="000B22AF">
        <w:rPr>
          <w:szCs w:val="24"/>
          <w:u w:val="single"/>
        </w:rPr>
        <w:t>Pasenie</w:t>
      </w:r>
    </w:p>
    <w:p w14:paraId="1E8BA1FF" w14:textId="77777777" w:rsidR="003814BF" w:rsidRDefault="003814BF" w:rsidP="00361A73">
      <w:pPr>
        <w:pStyle w:val="Odsekzoznamu"/>
        <w:numPr>
          <w:ilvl w:val="0"/>
          <w:numId w:val="1"/>
        </w:numPr>
        <w:spacing w:after="0"/>
        <w:rPr>
          <w:szCs w:val="24"/>
        </w:rPr>
      </w:pPr>
      <w:r>
        <w:rPr>
          <w:szCs w:val="24"/>
        </w:rPr>
        <w:t>pasenie, napájanie, preháňanie a nocovanie koní na voľných ležoviskách, ako aj ich ustajnenie mimo stavieb alebo zariadení pri veľkosti stáda do 90 veľkých dobytčích jednotiek, sezónne umiestnenie prenosného zariadenia (maringotky pre pastiera); nocovanie/ustajnenie koní mimo stavieb – v existujúcich drevených ohradách (k. ú. Muráň; napr. lokality – Nižná Kľaková, Havrané, Katrušáčka) [§ 15 ods.1 písm. h), §</w:t>
      </w:r>
      <w:r w:rsidR="00F3272A">
        <w:rPr>
          <w:szCs w:val="24"/>
        </w:rPr>
        <w:t xml:space="preserve"> </w:t>
      </w:r>
      <w:r>
        <w:rPr>
          <w:szCs w:val="24"/>
        </w:rPr>
        <w:t>15 ods. 2 písm. b), § 13 ods. 2 písm. l)]</w:t>
      </w:r>
      <w:r w:rsidR="00F3272A">
        <w:rPr>
          <w:szCs w:val="24"/>
        </w:rPr>
        <w:t>;</w:t>
      </w:r>
    </w:p>
    <w:p w14:paraId="6DD26B28" w14:textId="77777777" w:rsidR="003814BF" w:rsidRPr="000B22AF" w:rsidRDefault="003814BF" w:rsidP="00361A73">
      <w:pPr>
        <w:pStyle w:val="Odsekzoznamu"/>
        <w:numPr>
          <w:ilvl w:val="0"/>
          <w:numId w:val="1"/>
        </w:numPr>
        <w:spacing w:after="0"/>
        <w:rPr>
          <w:szCs w:val="24"/>
        </w:rPr>
      </w:pPr>
      <w:r w:rsidRPr="000B22AF">
        <w:rPr>
          <w:szCs w:val="24"/>
        </w:rPr>
        <w:t>pasenie, napájanie, preháňanie hospodárskych zvierat, pri veľkosti stáda do 10 veľkých dobytčích jednotiek na lokalite Fabova (k.ú. Polomka) [§ 15 ods. 2 písm. b)]</w:t>
      </w:r>
      <w:r>
        <w:rPr>
          <w:szCs w:val="24"/>
        </w:rPr>
        <w:t>.</w:t>
      </w:r>
    </w:p>
    <w:p w14:paraId="3C65CE39" w14:textId="77777777" w:rsidR="003814BF" w:rsidRDefault="003814BF" w:rsidP="003814BF">
      <w:pPr>
        <w:tabs>
          <w:tab w:val="left" w:pos="567"/>
        </w:tabs>
        <w:spacing w:after="0"/>
        <w:rPr>
          <w:szCs w:val="24"/>
          <w:u w:val="single"/>
        </w:rPr>
      </w:pPr>
    </w:p>
    <w:p w14:paraId="28A541BE" w14:textId="77777777" w:rsidR="003814BF" w:rsidRPr="000B22AF" w:rsidRDefault="003814BF" w:rsidP="003814BF">
      <w:pPr>
        <w:tabs>
          <w:tab w:val="left" w:pos="567"/>
        </w:tabs>
        <w:spacing w:after="0"/>
        <w:rPr>
          <w:szCs w:val="24"/>
          <w:u w:val="single"/>
        </w:rPr>
      </w:pPr>
      <w:r>
        <w:rPr>
          <w:szCs w:val="24"/>
          <w:u w:val="single"/>
        </w:rPr>
        <w:t>Aplikácia organických hnojív</w:t>
      </w:r>
    </w:p>
    <w:p w14:paraId="66D7D21D" w14:textId="77777777" w:rsidR="003814BF" w:rsidRDefault="003814BF" w:rsidP="00361A73">
      <w:pPr>
        <w:pStyle w:val="Odsekzoznamu"/>
        <w:numPr>
          <w:ilvl w:val="0"/>
          <w:numId w:val="1"/>
        </w:numPr>
        <w:spacing w:after="0"/>
        <w:rPr>
          <w:szCs w:val="24"/>
        </w:rPr>
      </w:pPr>
      <w:r>
        <w:rPr>
          <w:szCs w:val="24"/>
        </w:rPr>
        <w:t xml:space="preserve">aplikácia hnoja príp. močovky a hnojovky na lúky a pasienky </w:t>
      </w:r>
      <w:r w:rsidRPr="000B22AF">
        <w:rPr>
          <w:szCs w:val="24"/>
        </w:rPr>
        <w:t>(napr. v súvislosti s</w:t>
      </w:r>
      <w:r>
        <w:rPr>
          <w:szCs w:val="24"/>
        </w:rPr>
        <w:t> chovom koní na Veľkej lúke) [</w:t>
      </w:r>
      <w:r w:rsidRPr="000B22AF">
        <w:rPr>
          <w:szCs w:val="24"/>
        </w:rPr>
        <w:t>§ 15 ods. 1 písm.</w:t>
      </w:r>
      <w:r>
        <w:rPr>
          <w:szCs w:val="24"/>
        </w:rPr>
        <w:t xml:space="preserve"> d</w:t>
      </w:r>
      <w:r w:rsidRPr="000B22AF">
        <w:rPr>
          <w:szCs w:val="24"/>
        </w:rPr>
        <w:t>)]</w:t>
      </w:r>
      <w:r>
        <w:rPr>
          <w:szCs w:val="24"/>
        </w:rPr>
        <w:t>.</w:t>
      </w:r>
    </w:p>
    <w:p w14:paraId="00A4964E" w14:textId="77777777" w:rsidR="003814BF" w:rsidRDefault="003814BF" w:rsidP="003814BF">
      <w:pPr>
        <w:tabs>
          <w:tab w:val="left" w:pos="567"/>
        </w:tabs>
        <w:spacing w:after="0"/>
        <w:rPr>
          <w:szCs w:val="24"/>
        </w:rPr>
      </w:pPr>
    </w:p>
    <w:p w14:paraId="4526D3CD" w14:textId="77777777" w:rsidR="003814BF" w:rsidRPr="000B22AF" w:rsidRDefault="003814BF" w:rsidP="003814BF">
      <w:pPr>
        <w:tabs>
          <w:tab w:val="left" w:pos="567"/>
        </w:tabs>
        <w:spacing w:after="0"/>
        <w:rPr>
          <w:szCs w:val="24"/>
          <w:u w:val="single"/>
        </w:rPr>
      </w:pPr>
      <w:r>
        <w:rPr>
          <w:szCs w:val="24"/>
          <w:u w:val="single"/>
        </w:rPr>
        <w:t>Voľne pustiť psa</w:t>
      </w:r>
    </w:p>
    <w:p w14:paraId="7D98326A" w14:textId="77777777" w:rsidR="003814BF" w:rsidRDefault="003814BF" w:rsidP="00361A73">
      <w:pPr>
        <w:pStyle w:val="Odsekzoznamu"/>
        <w:numPr>
          <w:ilvl w:val="0"/>
          <w:numId w:val="1"/>
        </w:numPr>
        <w:spacing w:after="0"/>
        <w:rPr>
          <w:szCs w:val="24"/>
        </w:rPr>
      </w:pPr>
      <w:r>
        <w:rPr>
          <w:szCs w:val="24"/>
        </w:rPr>
        <w:t xml:space="preserve">voľné pustenie pastierskeho/strážneho psa </w:t>
      </w:r>
      <w:r w:rsidRPr="000B22AF">
        <w:rPr>
          <w:szCs w:val="24"/>
        </w:rPr>
        <w:t>(napr. v súvislosti s</w:t>
      </w:r>
      <w:r>
        <w:rPr>
          <w:szCs w:val="24"/>
        </w:rPr>
        <w:t> chovom a strážením hospodárskych zvierat) [</w:t>
      </w:r>
      <w:r w:rsidRPr="000B22AF">
        <w:rPr>
          <w:szCs w:val="24"/>
        </w:rPr>
        <w:t>§ 15 ods. 1 písm.</w:t>
      </w:r>
      <w:r>
        <w:rPr>
          <w:szCs w:val="24"/>
        </w:rPr>
        <w:t xml:space="preserve"> 4</w:t>
      </w:r>
      <w:r w:rsidRPr="000B22AF">
        <w:rPr>
          <w:szCs w:val="24"/>
        </w:rPr>
        <w:t>)]</w:t>
      </w:r>
      <w:r>
        <w:rPr>
          <w:szCs w:val="24"/>
        </w:rPr>
        <w:t>.</w:t>
      </w:r>
    </w:p>
    <w:p w14:paraId="52D31B18" w14:textId="77777777" w:rsidR="003814BF" w:rsidRPr="000B22AF" w:rsidRDefault="003814BF" w:rsidP="003814BF">
      <w:pPr>
        <w:tabs>
          <w:tab w:val="left" w:pos="567"/>
        </w:tabs>
        <w:spacing w:after="0"/>
        <w:rPr>
          <w:szCs w:val="24"/>
        </w:rPr>
      </w:pPr>
    </w:p>
    <w:p w14:paraId="07C35B0A" w14:textId="77777777" w:rsidR="003814BF" w:rsidRPr="000B22AF" w:rsidRDefault="003814BF" w:rsidP="003814BF">
      <w:pPr>
        <w:tabs>
          <w:tab w:val="left" w:pos="567"/>
        </w:tabs>
        <w:spacing w:after="0"/>
        <w:rPr>
          <w:szCs w:val="24"/>
          <w:u w:val="single"/>
        </w:rPr>
      </w:pPr>
      <w:r w:rsidRPr="000B22AF">
        <w:rPr>
          <w:szCs w:val="24"/>
          <w:u w:val="single"/>
        </w:rPr>
        <w:t>Oplocovanie biotopov</w:t>
      </w:r>
    </w:p>
    <w:p w14:paraId="6C8830A6" w14:textId="6527213A" w:rsidR="003814BF" w:rsidRDefault="003814BF" w:rsidP="00361A73">
      <w:pPr>
        <w:pStyle w:val="Odsekzoznamu"/>
        <w:numPr>
          <w:ilvl w:val="0"/>
          <w:numId w:val="1"/>
        </w:numPr>
        <w:spacing w:after="0"/>
        <w:rPr>
          <w:szCs w:val="24"/>
        </w:rPr>
      </w:pPr>
      <w:r w:rsidRPr="000B22AF">
        <w:rPr>
          <w:szCs w:val="24"/>
        </w:rPr>
        <w:t xml:space="preserve">zriadenie jednoduchých </w:t>
      </w:r>
      <w:r>
        <w:rPr>
          <w:szCs w:val="24"/>
        </w:rPr>
        <w:t xml:space="preserve">drevených </w:t>
      </w:r>
      <w:r w:rsidRPr="000B22AF">
        <w:rPr>
          <w:szCs w:val="24"/>
        </w:rPr>
        <w:t>oplôt</w:t>
      </w:r>
      <w:r>
        <w:rPr>
          <w:szCs w:val="24"/>
        </w:rPr>
        <w:t xml:space="preserve">kov na ochranu biotopov (napr. </w:t>
      </w:r>
      <w:r w:rsidRPr="000B22AF">
        <w:rPr>
          <w:szCs w:val="24"/>
        </w:rPr>
        <w:t>pramenísk a iných vybraných mokradí alebo ich častí), pokiaľ je riziko ich poškodzovania (napr. v súvislosti s preháňaním</w:t>
      </w:r>
      <w:r>
        <w:rPr>
          <w:szCs w:val="24"/>
        </w:rPr>
        <w:t xml:space="preserve"> dobytka) [</w:t>
      </w:r>
      <w:r w:rsidRPr="000B22AF">
        <w:rPr>
          <w:szCs w:val="24"/>
        </w:rPr>
        <w:t>§ 15 ods. 1 písm.</w:t>
      </w:r>
      <w:r w:rsidR="00F3272A">
        <w:rPr>
          <w:szCs w:val="24"/>
        </w:rPr>
        <w:t xml:space="preserve"> </w:t>
      </w:r>
      <w:r w:rsidRPr="000B22AF">
        <w:rPr>
          <w:szCs w:val="24"/>
        </w:rPr>
        <w:t>g)]</w:t>
      </w:r>
      <w:r w:rsidR="00F3272A">
        <w:rPr>
          <w:szCs w:val="24"/>
        </w:rPr>
        <w:t>;</w:t>
      </w:r>
    </w:p>
    <w:p w14:paraId="3FBF3BFA" w14:textId="77777777" w:rsidR="003814BF" w:rsidRDefault="003814BF" w:rsidP="00361A73">
      <w:pPr>
        <w:pStyle w:val="Odsekzoznamu"/>
        <w:numPr>
          <w:ilvl w:val="0"/>
          <w:numId w:val="1"/>
        </w:numPr>
        <w:spacing w:after="0"/>
        <w:rPr>
          <w:szCs w:val="24"/>
        </w:rPr>
      </w:pPr>
      <w:r w:rsidRPr="00F756B6">
        <w:rPr>
          <w:szCs w:val="24"/>
        </w:rPr>
        <w:t>zriadenie drevených oplôtkov v súvislosti s chovom hospodárskych zvierat  [§ 15 ods. 1 písm.</w:t>
      </w:r>
      <w:r w:rsidR="00F3272A">
        <w:rPr>
          <w:szCs w:val="24"/>
        </w:rPr>
        <w:t xml:space="preserve"> </w:t>
      </w:r>
      <w:r w:rsidRPr="00F756B6">
        <w:rPr>
          <w:szCs w:val="24"/>
        </w:rPr>
        <w:t>g)]</w:t>
      </w:r>
      <w:r w:rsidRPr="00976CED">
        <w:rPr>
          <w:szCs w:val="24"/>
        </w:rPr>
        <w:t xml:space="preserve">. </w:t>
      </w:r>
    </w:p>
    <w:p w14:paraId="266CC069" w14:textId="77777777" w:rsidR="003814BF" w:rsidRPr="00F756B6" w:rsidRDefault="003814BF" w:rsidP="003814BF">
      <w:pPr>
        <w:pStyle w:val="Odsekzoznamu"/>
        <w:tabs>
          <w:tab w:val="left" w:pos="567"/>
        </w:tabs>
        <w:spacing w:after="0"/>
        <w:ind w:left="360"/>
        <w:rPr>
          <w:szCs w:val="24"/>
        </w:rPr>
      </w:pPr>
    </w:p>
    <w:p w14:paraId="351E46C6" w14:textId="77777777" w:rsidR="003814BF" w:rsidRPr="000B22AF" w:rsidRDefault="003814BF" w:rsidP="003814BF">
      <w:pPr>
        <w:tabs>
          <w:tab w:val="left" w:pos="567"/>
        </w:tabs>
        <w:spacing w:after="0"/>
        <w:rPr>
          <w:szCs w:val="24"/>
          <w:u w:val="single"/>
        </w:rPr>
      </w:pPr>
      <w:r w:rsidRPr="000B22AF">
        <w:rPr>
          <w:szCs w:val="24"/>
          <w:u w:val="single"/>
        </w:rPr>
        <w:t xml:space="preserve">Odstraňovanie inváznych druhov </w:t>
      </w:r>
    </w:p>
    <w:p w14:paraId="658DF078" w14:textId="77777777" w:rsidR="003814BF" w:rsidRDefault="003814BF" w:rsidP="00361A73">
      <w:pPr>
        <w:pStyle w:val="Odsekzoznamu"/>
        <w:numPr>
          <w:ilvl w:val="0"/>
          <w:numId w:val="1"/>
        </w:numPr>
        <w:spacing w:after="0"/>
        <w:rPr>
          <w:szCs w:val="24"/>
        </w:rPr>
      </w:pPr>
      <w:r w:rsidRPr="000B22AF">
        <w:rPr>
          <w:szCs w:val="24"/>
        </w:rPr>
        <w:t xml:space="preserve">odstraňovanie inváznych (a invázne sa správajúcich) druhov rastlín, vrátane drevín (aj agáta bieleho) spôsobom </w:t>
      </w:r>
      <w:r w:rsidRPr="00E722FF">
        <w:rPr>
          <w:szCs w:val="24"/>
        </w:rPr>
        <w:t xml:space="preserve">podľa </w:t>
      </w:r>
      <w:r w:rsidRPr="002B4468">
        <w:rPr>
          <w:szCs w:val="24"/>
        </w:rPr>
        <w:t>vyhlášky MŽP SR č. 450/2019 Z. z., ktorou sa ustanovujú podmienky a spôsoby odstraňovania inváznych nepôvodných druhov</w:t>
      </w:r>
      <w:r>
        <w:rPr>
          <w:szCs w:val="24"/>
        </w:rPr>
        <w:t xml:space="preserve"> </w:t>
      </w:r>
      <w:r w:rsidR="009177B4">
        <w:rPr>
          <w:szCs w:val="24"/>
        </w:rPr>
        <w:t xml:space="preserve">[§ </w:t>
      </w:r>
      <w:r w:rsidRPr="00963561">
        <w:rPr>
          <w:szCs w:val="24"/>
        </w:rPr>
        <w:t>15 ods. 1 písm.</w:t>
      </w:r>
      <w:r w:rsidR="00F3272A">
        <w:rPr>
          <w:szCs w:val="24"/>
        </w:rPr>
        <w:t xml:space="preserve"> </w:t>
      </w:r>
      <w:r>
        <w:rPr>
          <w:szCs w:val="24"/>
        </w:rPr>
        <w:t>d</w:t>
      </w:r>
      <w:r w:rsidRPr="00963561">
        <w:rPr>
          <w:szCs w:val="24"/>
        </w:rPr>
        <w:t xml:space="preserve">)]. </w:t>
      </w:r>
    </w:p>
    <w:p w14:paraId="114F23EF" w14:textId="77777777" w:rsidR="003814BF" w:rsidRPr="000B22AF" w:rsidRDefault="003814BF" w:rsidP="003814BF">
      <w:pPr>
        <w:tabs>
          <w:tab w:val="left" w:pos="567"/>
        </w:tabs>
        <w:spacing w:after="0"/>
        <w:rPr>
          <w:szCs w:val="24"/>
        </w:rPr>
      </w:pPr>
    </w:p>
    <w:p w14:paraId="2422305D" w14:textId="77777777" w:rsidR="003814BF" w:rsidRPr="000B22AF" w:rsidRDefault="003814BF" w:rsidP="0084136C">
      <w:pPr>
        <w:spacing w:after="0"/>
        <w:rPr>
          <w:szCs w:val="24"/>
          <w:u w:val="single"/>
        </w:rPr>
      </w:pPr>
      <w:r w:rsidRPr="000B22AF">
        <w:rPr>
          <w:szCs w:val="24"/>
          <w:u w:val="single"/>
        </w:rPr>
        <w:t>Záchranné transfery chránených druhov</w:t>
      </w:r>
    </w:p>
    <w:p w14:paraId="4EA61D87" w14:textId="77777777" w:rsidR="003814BF" w:rsidRPr="000B22AF" w:rsidRDefault="003814BF" w:rsidP="00361A73">
      <w:pPr>
        <w:pStyle w:val="Odsekzoznamu"/>
        <w:numPr>
          <w:ilvl w:val="0"/>
          <w:numId w:val="1"/>
        </w:numPr>
        <w:spacing w:after="0"/>
        <w:rPr>
          <w:szCs w:val="24"/>
        </w:rPr>
      </w:pPr>
      <w:r w:rsidRPr="000B22AF">
        <w:t>transfery chránených rastlín sa budú realizovať len v prípade ich ohrozenia (napr. presadenie chránených rastlín, vrátane drevín narastených v areále Muránskeho hradu na historických murivách alebo v ich blízkosti – v prípade potreby) alebo v prípade potreby posilnenia ich populácií</w:t>
      </w:r>
      <w:r>
        <w:t xml:space="preserve"> </w:t>
      </w:r>
      <w:r w:rsidRPr="000B22AF">
        <w:rPr>
          <w:szCs w:val="24"/>
        </w:rPr>
        <w:t>[</w:t>
      </w:r>
      <w:r>
        <w:rPr>
          <w:szCs w:val="24"/>
        </w:rPr>
        <w:t>§ 14 ods. 1 písm. h)];</w:t>
      </w:r>
    </w:p>
    <w:p w14:paraId="55C7914B" w14:textId="77777777" w:rsidR="003814BF" w:rsidRPr="00981BB5" w:rsidRDefault="003814BF" w:rsidP="003814BF">
      <w:pPr>
        <w:pStyle w:val="Odsekzoznamu"/>
        <w:numPr>
          <w:ilvl w:val="0"/>
          <w:numId w:val="1"/>
        </w:numPr>
        <w:spacing w:after="0"/>
        <w:rPr>
          <w:szCs w:val="24"/>
        </w:rPr>
      </w:pPr>
      <w:r w:rsidRPr="000B22AF">
        <w:t>transfery chránených živočíchov sa budú realizovať len v prípade ich ohrozenia (napr. transfer jedincov jasoňa červenookého medzi vzdialenými lokalitami z dôvodu obmedzenia genetického driftu)</w:t>
      </w:r>
      <w:r>
        <w:t>.</w:t>
      </w:r>
    </w:p>
    <w:p w14:paraId="641DCE80" w14:textId="77777777" w:rsidR="003814BF" w:rsidRDefault="003814BF" w:rsidP="003814BF">
      <w:pPr>
        <w:spacing w:after="0"/>
        <w:rPr>
          <w:szCs w:val="24"/>
        </w:rPr>
      </w:pPr>
    </w:p>
    <w:p w14:paraId="6687DFB0" w14:textId="77777777" w:rsidR="003814BF" w:rsidRPr="00981BB5" w:rsidRDefault="003814BF" w:rsidP="0084136C">
      <w:pPr>
        <w:spacing w:after="0"/>
        <w:rPr>
          <w:szCs w:val="24"/>
          <w:u w:val="single"/>
        </w:rPr>
      </w:pPr>
      <w:r w:rsidRPr="00981BB5">
        <w:rPr>
          <w:szCs w:val="24"/>
          <w:u w:val="single"/>
        </w:rPr>
        <w:t>Iné</w:t>
      </w:r>
      <w:r w:rsidRPr="00981BB5">
        <w:rPr>
          <w:u w:val="single"/>
        </w:rPr>
        <w:t xml:space="preserve"> transfery rastlín</w:t>
      </w:r>
    </w:p>
    <w:p w14:paraId="059D3EF4" w14:textId="77777777" w:rsidR="003814BF" w:rsidRPr="000B22AF" w:rsidRDefault="003814BF" w:rsidP="003814BF">
      <w:pPr>
        <w:pStyle w:val="Odsekzoznamu"/>
        <w:numPr>
          <w:ilvl w:val="0"/>
          <w:numId w:val="1"/>
        </w:numPr>
        <w:spacing w:after="0"/>
        <w:rPr>
          <w:szCs w:val="24"/>
        </w:rPr>
      </w:pPr>
      <w:r w:rsidRPr="00981BB5">
        <w:t xml:space="preserve">presádzanie jedincov </w:t>
      </w:r>
      <w:r w:rsidRPr="00A8286D">
        <w:rPr>
          <w:bCs/>
          <w:i/>
        </w:rPr>
        <w:t>Sedum album</w:t>
      </w:r>
      <w:r w:rsidRPr="00981BB5">
        <w:t xml:space="preserve"> (pochádzajúcich z dvoch lokalít v Tisovci) na „korúny“ múrov v areáli Muránskeho hradu (v rámci starostlivosti o jasoňa červenookého) </w:t>
      </w:r>
      <w:r>
        <w:rPr>
          <w:szCs w:val="24"/>
        </w:rPr>
        <w:t>[§ 14 ods. 1 písm. h)].</w:t>
      </w:r>
    </w:p>
    <w:p w14:paraId="7C84CC36" w14:textId="77777777" w:rsidR="003814BF" w:rsidRPr="00A8286D" w:rsidRDefault="003814BF" w:rsidP="003814BF">
      <w:pPr>
        <w:spacing w:after="0"/>
        <w:rPr>
          <w:szCs w:val="24"/>
          <w:highlight w:val="yellow"/>
        </w:rPr>
      </w:pPr>
    </w:p>
    <w:p w14:paraId="0D9B2EF4" w14:textId="77777777" w:rsidR="003814BF" w:rsidRPr="000B22AF" w:rsidRDefault="003814BF" w:rsidP="0084136C">
      <w:pPr>
        <w:spacing w:after="0"/>
        <w:rPr>
          <w:szCs w:val="24"/>
          <w:u w:val="single"/>
        </w:rPr>
      </w:pPr>
      <w:r w:rsidRPr="000B22AF">
        <w:rPr>
          <w:szCs w:val="24"/>
          <w:u w:val="single"/>
        </w:rPr>
        <w:t>Výskum a monitoring</w:t>
      </w:r>
    </w:p>
    <w:p w14:paraId="1564F985" w14:textId="77777777" w:rsidR="003814BF" w:rsidRPr="000B22AF" w:rsidRDefault="003814BF" w:rsidP="003814BF">
      <w:pPr>
        <w:pStyle w:val="Odsekzoznamu"/>
        <w:numPr>
          <w:ilvl w:val="0"/>
          <w:numId w:val="1"/>
        </w:numPr>
        <w:spacing w:after="0"/>
        <w:rPr>
          <w:szCs w:val="24"/>
        </w:rPr>
      </w:pPr>
      <w:r w:rsidRPr="000B22AF">
        <w:t>výskumná činnosť</w:t>
      </w:r>
      <w:r>
        <w:t>;</w:t>
      </w:r>
      <w:r w:rsidRPr="000B22AF">
        <w:t xml:space="preserve"> </w:t>
      </w:r>
    </w:p>
    <w:p w14:paraId="5DC5239A" w14:textId="77777777" w:rsidR="003814BF" w:rsidRPr="000B22AF" w:rsidRDefault="003814BF" w:rsidP="003814BF">
      <w:pPr>
        <w:pStyle w:val="Odsekzoznamu"/>
        <w:numPr>
          <w:ilvl w:val="0"/>
          <w:numId w:val="1"/>
        </w:numPr>
        <w:spacing w:after="0"/>
        <w:rPr>
          <w:szCs w:val="24"/>
        </w:rPr>
      </w:pPr>
      <w:r w:rsidRPr="000B22AF">
        <w:rPr>
          <w:szCs w:val="24"/>
        </w:rPr>
        <w:t>mapovanie a monitoring druhov rastlín, živočíchov a biotopov, vrátane skúmanie jedincov chránených druhov rastlín za účelom získania údajov potrebných pre zabezpečenie ich priaznivého stavu, veľkosti populácie v území a</w:t>
      </w:r>
      <w:r>
        <w:rPr>
          <w:szCs w:val="24"/>
        </w:rPr>
        <w:t> </w:t>
      </w:r>
      <w:r w:rsidRPr="000B22AF">
        <w:rPr>
          <w:szCs w:val="24"/>
        </w:rPr>
        <w:t>reportingu</w:t>
      </w:r>
      <w:r>
        <w:rPr>
          <w:szCs w:val="24"/>
        </w:rPr>
        <w:t>.</w:t>
      </w:r>
      <w:r w:rsidR="001C19A0">
        <w:rPr>
          <w:szCs w:val="24"/>
        </w:rPr>
        <w:t xml:space="preserve"> </w:t>
      </w:r>
    </w:p>
    <w:p w14:paraId="6EF3C54D" w14:textId="77777777" w:rsidR="001C19A0" w:rsidRDefault="001C19A0" w:rsidP="003814BF">
      <w:pPr>
        <w:tabs>
          <w:tab w:val="left" w:pos="567"/>
        </w:tabs>
        <w:spacing w:after="0"/>
        <w:rPr>
          <w:szCs w:val="24"/>
          <w:u w:val="single"/>
        </w:rPr>
      </w:pPr>
    </w:p>
    <w:p w14:paraId="18E50C91" w14:textId="77777777" w:rsidR="003814BF" w:rsidRPr="000B22AF" w:rsidRDefault="003814BF" w:rsidP="003814BF">
      <w:pPr>
        <w:tabs>
          <w:tab w:val="left" w:pos="567"/>
        </w:tabs>
        <w:spacing w:after="0"/>
        <w:rPr>
          <w:szCs w:val="24"/>
          <w:u w:val="single"/>
        </w:rPr>
      </w:pPr>
      <w:r w:rsidRPr="000B22AF">
        <w:rPr>
          <w:szCs w:val="24"/>
          <w:u w:val="single"/>
        </w:rPr>
        <w:t>Zber rastlín a rastlinného materiálu</w:t>
      </w:r>
    </w:p>
    <w:p w14:paraId="261FD83D" w14:textId="77777777" w:rsidR="003814BF" w:rsidRPr="000B22AF" w:rsidRDefault="003814BF" w:rsidP="00847900">
      <w:pPr>
        <w:pStyle w:val="Odsekzoznamu"/>
        <w:numPr>
          <w:ilvl w:val="0"/>
          <w:numId w:val="1"/>
        </w:numPr>
        <w:spacing w:after="0"/>
        <w:rPr>
          <w:szCs w:val="24"/>
        </w:rPr>
      </w:pPr>
      <w:r w:rsidRPr="000B22AF">
        <w:rPr>
          <w:szCs w:val="24"/>
        </w:rPr>
        <w:t>zber nechránených druhov rastlín potrebný p</w:t>
      </w:r>
      <w:r w:rsidRPr="000B22AF">
        <w:t>re účely determinácie problematicky určiteľných druhov rastlín (vrátane nižších rastlín, húb a lichenizovaných húb) pri výskumnej činnosti (bude sa odoberať len nevyhnutné množstvo materiálu; v prípade cievnatých rastlín sa budú odoberať len v</w:t>
      </w:r>
      <w:r>
        <w:t>zorky nadzemných častí rastlín) [</w:t>
      </w:r>
      <w:r>
        <w:rPr>
          <w:szCs w:val="24"/>
        </w:rPr>
        <w:t>§ 14 ods. 1 písm. h)];</w:t>
      </w:r>
    </w:p>
    <w:p w14:paraId="2EB77387" w14:textId="77777777" w:rsidR="003814BF" w:rsidRPr="000B22AF" w:rsidRDefault="003814BF" w:rsidP="00847900">
      <w:pPr>
        <w:pStyle w:val="Odsekzoznamu"/>
        <w:numPr>
          <w:ilvl w:val="0"/>
          <w:numId w:val="1"/>
        </w:numPr>
        <w:spacing w:after="0"/>
        <w:rPr>
          <w:szCs w:val="24"/>
        </w:rPr>
      </w:pPr>
      <w:r w:rsidRPr="000B22AF">
        <w:rPr>
          <w:szCs w:val="24"/>
        </w:rPr>
        <w:t xml:space="preserve">odber diaspór </w:t>
      </w:r>
      <w:r w:rsidRPr="000B22AF">
        <w:rPr>
          <w:i/>
          <w:szCs w:val="24"/>
        </w:rPr>
        <w:t>in situ</w:t>
      </w:r>
      <w:r w:rsidRPr="000B22AF">
        <w:rPr>
          <w:szCs w:val="24"/>
        </w:rPr>
        <w:t xml:space="preserve"> bez narušenia stability</w:t>
      </w:r>
      <w:r>
        <w:rPr>
          <w:szCs w:val="24"/>
        </w:rPr>
        <w:t xml:space="preserve"> populácie v súvislosti s posil</w:t>
      </w:r>
      <w:r w:rsidRPr="000B22AF">
        <w:rPr>
          <w:szCs w:val="24"/>
        </w:rPr>
        <w:t>ňovaním „populácie“ kriti</w:t>
      </w:r>
      <w:r>
        <w:rPr>
          <w:szCs w:val="24"/>
        </w:rPr>
        <w:t xml:space="preserve">cky ohrozených rastlín na území </w:t>
      </w:r>
      <w:r w:rsidRPr="000B22AF">
        <w:rPr>
          <w:szCs w:val="24"/>
        </w:rPr>
        <w:t>NP Muránska planina, vrátane jeho ochranného pásma</w:t>
      </w:r>
      <w:r>
        <w:rPr>
          <w:szCs w:val="24"/>
        </w:rPr>
        <w:t xml:space="preserve"> </w:t>
      </w:r>
      <w:r>
        <w:t>[</w:t>
      </w:r>
      <w:r>
        <w:rPr>
          <w:szCs w:val="24"/>
        </w:rPr>
        <w:t>§ 14 ods. 1 písm. h)].</w:t>
      </w:r>
    </w:p>
    <w:p w14:paraId="4ED7D3F0" w14:textId="77777777" w:rsidR="003814BF" w:rsidRPr="000B22AF" w:rsidRDefault="003814BF" w:rsidP="003814BF">
      <w:pPr>
        <w:tabs>
          <w:tab w:val="left" w:pos="567"/>
        </w:tabs>
        <w:spacing w:after="0"/>
        <w:rPr>
          <w:szCs w:val="24"/>
        </w:rPr>
      </w:pPr>
    </w:p>
    <w:p w14:paraId="48EA8C7B" w14:textId="77777777" w:rsidR="003814BF" w:rsidRPr="000B22AF" w:rsidRDefault="003814BF" w:rsidP="003814BF">
      <w:pPr>
        <w:tabs>
          <w:tab w:val="left" w:pos="567"/>
        </w:tabs>
        <w:spacing w:after="0"/>
        <w:rPr>
          <w:b/>
          <w:szCs w:val="24"/>
        </w:rPr>
      </w:pPr>
      <w:r w:rsidRPr="000B22AF">
        <w:rPr>
          <w:b/>
          <w:szCs w:val="24"/>
        </w:rPr>
        <w:t>Činnosti na zabezpečenie ochrany genofondu pôvodných odrôd ovocných stromov</w:t>
      </w:r>
    </w:p>
    <w:p w14:paraId="691C32E8" w14:textId="77777777" w:rsidR="003814BF" w:rsidRPr="000B22AF" w:rsidRDefault="003814BF" w:rsidP="003814BF">
      <w:pPr>
        <w:tabs>
          <w:tab w:val="left" w:pos="567"/>
        </w:tabs>
        <w:spacing w:after="0"/>
        <w:rPr>
          <w:szCs w:val="24"/>
        </w:rPr>
      </w:pPr>
    </w:p>
    <w:p w14:paraId="79D9E185" w14:textId="77777777" w:rsidR="003814BF" w:rsidRPr="00572229" w:rsidRDefault="003814BF" w:rsidP="003814BF">
      <w:pPr>
        <w:pStyle w:val="Odsekzoznamu"/>
        <w:numPr>
          <w:ilvl w:val="0"/>
          <w:numId w:val="1"/>
        </w:numPr>
        <w:spacing w:after="0"/>
        <w:rPr>
          <w:szCs w:val="24"/>
        </w:rPr>
      </w:pPr>
      <w:r w:rsidRPr="000B22AF">
        <w:rPr>
          <w:szCs w:val="24"/>
        </w:rPr>
        <w:t xml:space="preserve">výsadba ovocných drevín (vysokokmenné stromy s tradičnými /starými odrodami – pestovanými v dotknutom území </w:t>
      </w:r>
      <w:r>
        <w:rPr>
          <w:szCs w:val="24"/>
        </w:rPr>
        <w:t>NP</w:t>
      </w:r>
      <w:r w:rsidRPr="000B22AF">
        <w:rPr>
          <w:szCs w:val="24"/>
        </w:rPr>
        <w:t>) v existujúcich a zanikajúcich/zaniknutých záhradách a sadoch a pri usadlostiach [ § 13 ods. 2 písm. a)]</w:t>
      </w:r>
      <w:r>
        <w:rPr>
          <w:szCs w:val="24"/>
        </w:rPr>
        <w:t>.</w:t>
      </w:r>
    </w:p>
    <w:p w14:paraId="36AD9318" w14:textId="77777777" w:rsidR="003814BF" w:rsidRPr="000B22AF" w:rsidRDefault="003814BF" w:rsidP="003814BF">
      <w:pPr>
        <w:tabs>
          <w:tab w:val="left" w:pos="567"/>
        </w:tabs>
        <w:spacing w:after="0"/>
        <w:ind w:firstLine="567"/>
        <w:rPr>
          <w:szCs w:val="24"/>
        </w:rPr>
      </w:pPr>
    </w:p>
    <w:p w14:paraId="3BF0C939" w14:textId="77777777" w:rsidR="003814BF" w:rsidRPr="000B22AF" w:rsidRDefault="003814BF" w:rsidP="003814BF">
      <w:pPr>
        <w:tabs>
          <w:tab w:val="left" w:pos="567"/>
        </w:tabs>
        <w:spacing w:after="0"/>
        <w:rPr>
          <w:b/>
          <w:szCs w:val="24"/>
        </w:rPr>
      </w:pPr>
      <w:r w:rsidRPr="000B22AF">
        <w:rPr>
          <w:b/>
          <w:szCs w:val="24"/>
        </w:rPr>
        <w:t>Činnosti súvisiace s lesným hospodárením</w:t>
      </w:r>
    </w:p>
    <w:p w14:paraId="1F6470D1" w14:textId="77777777" w:rsidR="003814BF" w:rsidRPr="000B22AF" w:rsidRDefault="003814BF" w:rsidP="003814BF">
      <w:pPr>
        <w:tabs>
          <w:tab w:val="left" w:pos="567"/>
        </w:tabs>
        <w:spacing w:after="0"/>
        <w:rPr>
          <w:b/>
          <w:szCs w:val="24"/>
        </w:rPr>
      </w:pPr>
    </w:p>
    <w:p w14:paraId="6B48C4FC" w14:textId="77777777" w:rsidR="003814BF" w:rsidRPr="00C1226C" w:rsidRDefault="003814BF" w:rsidP="00847900">
      <w:pPr>
        <w:pStyle w:val="Odsekzoznamu"/>
        <w:numPr>
          <w:ilvl w:val="0"/>
          <w:numId w:val="1"/>
        </w:numPr>
        <w:spacing w:after="0"/>
        <w:rPr>
          <w:szCs w:val="24"/>
        </w:rPr>
      </w:pPr>
      <w:r w:rsidRPr="00C1226C">
        <w:rPr>
          <w:szCs w:val="24"/>
        </w:rPr>
        <w:t>použitie schválených a registrovaných chemických látok pre územie Natura 2000 na ochranu prirodzeného zmladenia a lesných kultúr pred škodami spôsobenými raticovou zverou</w:t>
      </w:r>
      <w:r w:rsidR="00684BED" w:rsidRPr="00C1226C">
        <w:rPr>
          <w:szCs w:val="24"/>
        </w:rPr>
        <w:t xml:space="preserve"> v nevyhnutnej miere</w:t>
      </w:r>
      <w:r w:rsidRPr="00C1226C">
        <w:rPr>
          <w:szCs w:val="24"/>
        </w:rPr>
        <w:t xml:space="preserve"> [§ 15 ods. 1 písm. d)];</w:t>
      </w:r>
    </w:p>
    <w:p w14:paraId="61B9E730" w14:textId="77777777" w:rsidR="003814BF" w:rsidRPr="009E3AF2" w:rsidRDefault="003814BF" w:rsidP="00847900">
      <w:pPr>
        <w:pStyle w:val="Odsekzoznamu"/>
        <w:numPr>
          <w:ilvl w:val="0"/>
          <w:numId w:val="1"/>
        </w:numPr>
        <w:spacing w:after="0"/>
        <w:rPr>
          <w:szCs w:val="24"/>
        </w:rPr>
      </w:pPr>
      <w:r w:rsidRPr="009E3AF2">
        <w:rPr>
          <w:szCs w:val="24"/>
        </w:rPr>
        <w:t>použitie schválených a registrovaných fungicídnych prostriedkov na ochranu rôznych mechanických poškodení drevín (zatieranie rán) [§ 15 ods. 1 písm. d)];</w:t>
      </w:r>
    </w:p>
    <w:p w14:paraId="33E70F27" w14:textId="77777777" w:rsidR="003814BF" w:rsidRPr="006673D6" w:rsidRDefault="003814BF" w:rsidP="003814BF">
      <w:pPr>
        <w:pStyle w:val="Odsekzoznamu"/>
        <w:numPr>
          <w:ilvl w:val="0"/>
          <w:numId w:val="1"/>
        </w:numPr>
        <w:spacing w:after="0"/>
        <w:rPr>
          <w:szCs w:val="24"/>
        </w:rPr>
      </w:pPr>
      <w:r w:rsidRPr="006E46DA">
        <w:rPr>
          <w:szCs w:val="24"/>
        </w:rPr>
        <w:t>použitie feromónových odp</w:t>
      </w:r>
      <w:r w:rsidRPr="006673D6">
        <w:rPr>
          <w:szCs w:val="24"/>
        </w:rPr>
        <w:t>arníkov na podkôrny hmyz za účelom monitoringu, obranných a ochranných opatrení, [§ 15 ods. 1 písm. d)].</w:t>
      </w:r>
    </w:p>
    <w:p w14:paraId="423D2887" w14:textId="77777777" w:rsidR="003814BF" w:rsidRPr="00B47491" w:rsidRDefault="003814BF" w:rsidP="003814BF">
      <w:pPr>
        <w:tabs>
          <w:tab w:val="left" w:pos="567"/>
        </w:tabs>
        <w:spacing w:after="0"/>
        <w:rPr>
          <w:szCs w:val="24"/>
        </w:rPr>
      </w:pPr>
    </w:p>
    <w:p w14:paraId="3F48A952" w14:textId="77777777" w:rsidR="003814BF" w:rsidRPr="000B22AF" w:rsidRDefault="003814BF" w:rsidP="003814BF">
      <w:pPr>
        <w:spacing w:after="0"/>
        <w:rPr>
          <w:b/>
          <w:szCs w:val="24"/>
        </w:rPr>
      </w:pPr>
      <w:r w:rsidRPr="000B22AF">
        <w:rPr>
          <w:b/>
          <w:szCs w:val="24"/>
        </w:rPr>
        <w:t>Činnosti súvisiace s vyššie uvedenými činnosťami a iné činnosti</w:t>
      </w:r>
    </w:p>
    <w:p w14:paraId="6194864E" w14:textId="77777777" w:rsidR="003814BF" w:rsidRPr="000B22AF" w:rsidRDefault="003814BF" w:rsidP="003814BF">
      <w:pPr>
        <w:spacing w:after="0"/>
        <w:rPr>
          <w:b/>
          <w:szCs w:val="24"/>
        </w:rPr>
      </w:pPr>
    </w:p>
    <w:p w14:paraId="19F13E2C" w14:textId="77777777" w:rsidR="003814BF" w:rsidRPr="00572229" w:rsidRDefault="003814BF" w:rsidP="003814BF">
      <w:pPr>
        <w:pStyle w:val="Odsekzoznamu"/>
        <w:numPr>
          <w:ilvl w:val="0"/>
          <w:numId w:val="1"/>
        </w:numPr>
        <w:spacing w:after="0"/>
        <w:rPr>
          <w:szCs w:val="24"/>
        </w:rPr>
      </w:pPr>
      <w:r w:rsidRPr="000B22AF">
        <w:rPr>
          <w:lang w:eastAsia="sk-SK"/>
        </w:rPr>
        <w:t>pohybovať sa mimo vyznačeného turistického chodníka alebo náučného chodníka za hranicami zastavaného územia obce za účelom uskutočnenia uvedených činností  [§ 14 ods. 1 písm.</w:t>
      </w:r>
      <w:r w:rsidR="00F3272A">
        <w:rPr>
          <w:lang w:eastAsia="sk-SK"/>
        </w:rPr>
        <w:t xml:space="preserve"> </w:t>
      </w:r>
      <w:r w:rsidRPr="000B22AF">
        <w:rPr>
          <w:lang w:eastAsia="sk-SK"/>
        </w:rPr>
        <w:t>c)]</w:t>
      </w:r>
      <w:r>
        <w:rPr>
          <w:lang w:eastAsia="sk-SK"/>
        </w:rPr>
        <w:t>.</w:t>
      </w:r>
    </w:p>
    <w:p w14:paraId="56EADDAC" w14:textId="77777777" w:rsidR="003814BF" w:rsidRPr="000B22AF" w:rsidRDefault="003814BF" w:rsidP="003814BF">
      <w:pPr>
        <w:spacing w:after="0"/>
        <w:rPr>
          <w:szCs w:val="24"/>
        </w:rPr>
      </w:pPr>
    </w:p>
    <w:p w14:paraId="0B46F876" w14:textId="77777777" w:rsidR="003814BF" w:rsidRPr="00F8102D" w:rsidRDefault="003814BF" w:rsidP="00C1226C">
      <w:pPr>
        <w:spacing w:after="0"/>
        <w:ind w:firstLine="567"/>
        <w:jc w:val="center"/>
        <w:rPr>
          <w:b/>
          <w:szCs w:val="24"/>
        </w:rPr>
      </w:pPr>
      <w:r w:rsidRPr="00F8102D">
        <w:rPr>
          <w:b/>
          <w:szCs w:val="24"/>
        </w:rPr>
        <w:t>Zóna C</w:t>
      </w:r>
    </w:p>
    <w:p w14:paraId="3CB68CB3" w14:textId="77777777" w:rsidR="003814BF" w:rsidRPr="000B22AF" w:rsidRDefault="003814BF" w:rsidP="003814BF">
      <w:pPr>
        <w:spacing w:after="0"/>
        <w:ind w:firstLine="567"/>
        <w:rPr>
          <w:b/>
          <w:szCs w:val="24"/>
        </w:rPr>
      </w:pPr>
    </w:p>
    <w:p w14:paraId="424093F5" w14:textId="77777777" w:rsidR="003814BF" w:rsidRPr="000B22AF" w:rsidRDefault="003814BF" w:rsidP="003814BF">
      <w:pPr>
        <w:spacing w:after="0"/>
        <w:rPr>
          <w:b/>
          <w:szCs w:val="24"/>
        </w:rPr>
      </w:pPr>
      <w:r w:rsidRPr="000B22AF">
        <w:rPr>
          <w:b/>
          <w:szCs w:val="24"/>
        </w:rPr>
        <w:t>Činnosti na zabezpečenie ochrany a starostlivosti o chránené a ohrozené rastliny a živočíchy a biotopy európskeho a národneho významu</w:t>
      </w:r>
    </w:p>
    <w:p w14:paraId="4278EB2E" w14:textId="77777777" w:rsidR="003814BF" w:rsidRPr="000B22AF" w:rsidRDefault="003814BF" w:rsidP="003814BF">
      <w:pPr>
        <w:spacing w:after="0"/>
        <w:rPr>
          <w:szCs w:val="24"/>
          <w:u w:val="single"/>
        </w:rPr>
      </w:pPr>
    </w:p>
    <w:p w14:paraId="33E320FF" w14:textId="77777777" w:rsidR="003814BF" w:rsidRPr="000B22AF" w:rsidRDefault="003814BF" w:rsidP="003814BF">
      <w:pPr>
        <w:tabs>
          <w:tab w:val="left" w:pos="567"/>
        </w:tabs>
        <w:spacing w:after="0"/>
        <w:rPr>
          <w:szCs w:val="24"/>
          <w:u w:val="single"/>
        </w:rPr>
      </w:pPr>
      <w:r w:rsidRPr="000B22AF">
        <w:rPr>
          <w:szCs w:val="24"/>
          <w:u w:val="single"/>
        </w:rPr>
        <w:t>Výruby drevín a kosenie</w:t>
      </w:r>
    </w:p>
    <w:p w14:paraId="2B75B5F2" w14:textId="77777777" w:rsidR="003814BF" w:rsidRPr="000B22AF" w:rsidRDefault="003814BF" w:rsidP="00847900">
      <w:pPr>
        <w:pStyle w:val="Odsekzoznamu"/>
        <w:numPr>
          <w:ilvl w:val="0"/>
          <w:numId w:val="1"/>
        </w:numPr>
        <w:spacing w:after="0"/>
        <w:rPr>
          <w:szCs w:val="24"/>
        </w:rPr>
      </w:pPr>
      <w:r w:rsidRPr="000B22AF">
        <w:rPr>
          <w:szCs w:val="24"/>
        </w:rPr>
        <w:t>výruby niektorých sukcesných/tieniacich drevín (presvetlenie) na nelesných biotopoch (pravidelne obhospodarované lúky a pasienky; skaly, mokrade (vrátane pramenísk), xerotermné biotopy vo funkčných plochách, kameňolomy) s cieľom zabezpečenia priaznivého stavu dotknutých nelesných biotopov a biotopov chránených a/alebo inak ohrozených druhov rastlín a žívočíchov [§ 47 ods.</w:t>
      </w:r>
      <w:r w:rsidR="00C22BDC">
        <w:rPr>
          <w:szCs w:val="24"/>
        </w:rPr>
        <w:t xml:space="preserve"> </w:t>
      </w:r>
      <w:r w:rsidRPr="000B22AF">
        <w:rPr>
          <w:szCs w:val="24"/>
        </w:rPr>
        <w:t>5]</w:t>
      </w:r>
      <w:r>
        <w:rPr>
          <w:szCs w:val="24"/>
        </w:rPr>
        <w:t>;</w:t>
      </w:r>
    </w:p>
    <w:p w14:paraId="5DD1E08D" w14:textId="77777777" w:rsidR="003814BF" w:rsidRPr="000B22AF" w:rsidRDefault="003814BF" w:rsidP="00847900">
      <w:pPr>
        <w:pStyle w:val="Odsekzoznamu"/>
        <w:numPr>
          <w:ilvl w:val="0"/>
          <w:numId w:val="1"/>
        </w:numPr>
        <w:spacing w:after="0"/>
        <w:rPr>
          <w:szCs w:val="24"/>
        </w:rPr>
      </w:pPr>
      <w:r w:rsidRPr="000B22AF">
        <w:rPr>
          <w:szCs w:val="24"/>
        </w:rPr>
        <w:t>použitie schválených a registrovaných fungicídnych prostriedkov na ochranu rôznych mechanických poškodení drevín (zatieranie rán) [§ 14 ods. 2 písm. c)]</w:t>
      </w:r>
      <w:r>
        <w:rPr>
          <w:szCs w:val="24"/>
        </w:rPr>
        <w:t>;</w:t>
      </w:r>
    </w:p>
    <w:p w14:paraId="57A060AE" w14:textId="77777777" w:rsidR="003814BF" w:rsidRDefault="003814BF" w:rsidP="00847900">
      <w:pPr>
        <w:pStyle w:val="Odsekzoznamu"/>
        <w:numPr>
          <w:ilvl w:val="0"/>
          <w:numId w:val="1"/>
        </w:numPr>
        <w:spacing w:after="0"/>
        <w:rPr>
          <w:szCs w:val="24"/>
        </w:rPr>
      </w:pPr>
      <w:r w:rsidRPr="000B22AF">
        <w:rPr>
          <w:szCs w:val="24"/>
        </w:rPr>
        <w:t xml:space="preserve">použitie schválených a registrovaných chemických látok pre územie Natura 2000 na zabránenie zmladzovania zmladzujúcich drevín na niektorých typoch nelesných biotopov (napr. slatiny a rašeliniská) podľa </w:t>
      </w:r>
      <w:r>
        <w:rPr>
          <w:szCs w:val="24"/>
        </w:rPr>
        <w:t xml:space="preserve">prílohy č. 1 </w:t>
      </w:r>
      <w:r w:rsidRPr="000B22AF">
        <w:rPr>
          <w:szCs w:val="24"/>
        </w:rPr>
        <w:t xml:space="preserve">vyhlášky </w:t>
      </w:r>
      <w:r w:rsidRPr="00E722FF">
        <w:rPr>
          <w:szCs w:val="24"/>
        </w:rPr>
        <w:t>M</w:t>
      </w:r>
      <w:r w:rsidRPr="00DA35D7">
        <w:rPr>
          <w:szCs w:val="24"/>
        </w:rPr>
        <w:t>inisterstva pôdohospodárstva a rozvoja vidieka Slovenskej republiky</w:t>
      </w:r>
      <w:r w:rsidRPr="00E722FF">
        <w:rPr>
          <w:szCs w:val="24"/>
        </w:rPr>
        <w:t xml:space="preserve"> č. 488/2011</w:t>
      </w:r>
      <w:r w:rsidRPr="00DA35D7">
        <w:rPr>
          <w:szCs w:val="24"/>
        </w:rPr>
        <w:t xml:space="preserve"> </w:t>
      </w:r>
      <w:r w:rsidRPr="00E722FF">
        <w:rPr>
          <w:szCs w:val="24"/>
        </w:rPr>
        <w:t>Z. z., ktorou sa ustanovujú podrobnosti o zásadách a opatreniach na ochranu zdravia ľudí, zdrojov pitnej vody, včiel, zveri, vodných a iných necieľových organizmov, životného prostredia a osobitných oblastí pri používaní prípravkov na ochranu rastlín.</w:t>
      </w:r>
    </w:p>
    <w:p w14:paraId="3EA9DCC9" w14:textId="77777777" w:rsidR="003814BF" w:rsidRPr="000A0632" w:rsidRDefault="003814BF" w:rsidP="003814BF">
      <w:pPr>
        <w:tabs>
          <w:tab w:val="left" w:pos="567"/>
        </w:tabs>
        <w:spacing w:after="0"/>
        <w:rPr>
          <w:szCs w:val="24"/>
        </w:rPr>
      </w:pPr>
    </w:p>
    <w:p w14:paraId="1587E23D" w14:textId="77777777" w:rsidR="003814BF" w:rsidRPr="000B22AF" w:rsidRDefault="003814BF" w:rsidP="003814BF">
      <w:pPr>
        <w:tabs>
          <w:tab w:val="left" w:pos="567"/>
        </w:tabs>
        <w:spacing w:after="0"/>
        <w:rPr>
          <w:szCs w:val="24"/>
          <w:u w:val="single"/>
        </w:rPr>
      </w:pPr>
      <w:r w:rsidRPr="000B22AF">
        <w:rPr>
          <w:szCs w:val="24"/>
          <w:u w:val="single"/>
        </w:rPr>
        <w:t>Pasenie</w:t>
      </w:r>
    </w:p>
    <w:p w14:paraId="18FF021F" w14:textId="77777777" w:rsidR="003814BF" w:rsidRPr="000B22AF" w:rsidRDefault="003814BF" w:rsidP="00847900">
      <w:pPr>
        <w:pStyle w:val="Odsekzoznamu"/>
        <w:numPr>
          <w:ilvl w:val="0"/>
          <w:numId w:val="1"/>
        </w:numPr>
        <w:spacing w:after="0"/>
        <w:rPr>
          <w:szCs w:val="24"/>
        </w:rPr>
      </w:pPr>
      <w:r w:rsidRPr="000B22AF">
        <w:rPr>
          <w:szCs w:val="24"/>
        </w:rPr>
        <w:t>pasenie, napájanie, preháňanie a nocovanie koní a hospodárskych zvierat na voľných ležoviskách, ako aj ich ustajnenie mimo stavieb alebo zariadení pri veľkosti stáda do 50 dobytčích jednotiek a umiestnenie košiara na ich ochranu [</w:t>
      </w:r>
      <w:r w:rsidRPr="000B22AF">
        <w:rPr>
          <w:snapToGrid w:val="0"/>
          <w:szCs w:val="24"/>
        </w:rPr>
        <w:t>§ 13 ods. 2 písm. e)</w:t>
      </w:r>
      <w:r w:rsidRPr="000B22AF">
        <w:rPr>
          <w:szCs w:val="24"/>
        </w:rPr>
        <w:t>]</w:t>
      </w:r>
      <w:r>
        <w:rPr>
          <w:szCs w:val="24"/>
        </w:rPr>
        <w:t>.</w:t>
      </w:r>
    </w:p>
    <w:p w14:paraId="0A012F70" w14:textId="77777777" w:rsidR="003814BF" w:rsidRDefault="003814BF" w:rsidP="003814BF">
      <w:pPr>
        <w:tabs>
          <w:tab w:val="left" w:pos="567"/>
        </w:tabs>
        <w:spacing w:after="0"/>
        <w:rPr>
          <w:szCs w:val="24"/>
          <w:u w:val="single"/>
        </w:rPr>
      </w:pPr>
    </w:p>
    <w:p w14:paraId="6A859CCC" w14:textId="77777777" w:rsidR="003814BF" w:rsidRPr="000B22AF" w:rsidRDefault="003814BF" w:rsidP="003814BF">
      <w:pPr>
        <w:tabs>
          <w:tab w:val="left" w:pos="567"/>
        </w:tabs>
        <w:spacing w:after="0"/>
        <w:rPr>
          <w:szCs w:val="24"/>
          <w:u w:val="single"/>
        </w:rPr>
      </w:pPr>
      <w:r w:rsidRPr="000B22AF">
        <w:rPr>
          <w:szCs w:val="24"/>
          <w:u w:val="single"/>
        </w:rPr>
        <w:t xml:space="preserve">Oplocovanie </w:t>
      </w:r>
      <w:r>
        <w:rPr>
          <w:szCs w:val="24"/>
          <w:u w:val="single"/>
        </w:rPr>
        <w:t>pozemkov</w:t>
      </w:r>
    </w:p>
    <w:p w14:paraId="22DD3865" w14:textId="77777777" w:rsidR="003814BF" w:rsidRDefault="003814BF" w:rsidP="00847900">
      <w:pPr>
        <w:pStyle w:val="Odsekzoznamu"/>
        <w:numPr>
          <w:ilvl w:val="0"/>
          <w:numId w:val="1"/>
        </w:numPr>
        <w:spacing w:after="0"/>
        <w:rPr>
          <w:szCs w:val="24"/>
        </w:rPr>
      </w:pPr>
      <w:r w:rsidRPr="000B22AF">
        <w:rPr>
          <w:szCs w:val="24"/>
        </w:rPr>
        <w:t xml:space="preserve">zriadenie jednoduchých </w:t>
      </w:r>
      <w:r>
        <w:rPr>
          <w:szCs w:val="24"/>
        </w:rPr>
        <w:t xml:space="preserve">drevených </w:t>
      </w:r>
      <w:r w:rsidRPr="000B22AF">
        <w:rPr>
          <w:szCs w:val="24"/>
        </w:rPr>
        <w:t>oplôtkov na ochranu biotopov (napr.  pramenísk a iných vybraných mokradí alebo ich častí), pokiaľ je riziko ich poškodzovania (napr. v súvislosti s preháňaním dobytka)</w:t>
      </w:r>
      <w:r>
        <w:rPr>
          <w:szCs w:val="24"/>
        </w:rPr>
        <w:t>,</w:t>
      </w:r>
    </w:p>
    <w:p w14:paraId="1BC93EF4" w14:textId="77777777" w:rsidR="003814BF" w:rsidRPr="00F756B6" w:rsidRDefault="003814BF" w:rsidP="00847900">
      <w:pPr>
        <w:pStyle w:val="Odsekzoznamu"/>
        <w:numPr>
          <w:ilvl w:val="0"/>
          <w:numId w:val="1"/>
        </w:numPr>
        <w:spacing w:after="0"/>
        <w:rPr>
          <w:szCs w:val="24"/>
        </w:rPr>
      </w:pPr>
      <w:r w:rsidRPr="00C42F52">
        <w:rPr>
          <w:szCs w:val="24"/>
        </w:rPr>
        <w:t>zriadenie drevených oplôtkov</w:t>
      </w:r>
      <w:r w:rsidRPr="00F756B6">
        <w:rPr>
          <w:szCs w:val="24"/>
        </w:rPr>
        <w:t xml:space="preserve"> v súvislosti s chovom hospodárskych zvierat. </w:t>
      </w:r>
    </w:p>
    <w:p w14:paraId="1280DC54" w14:textId="77777777" w:rsidR="003814BF" w:rsidRDefault="003814BF" w:rsidP="003814BF">
      <w:pPr>
        <w:tabs>
          <w:tab w:val="left" w:pos="567"/>
        </w:tabs>
        <w:spacing w:after="0"/>
        <w:rPr>
          <w:szCs w:val="24"/>
          <w:u w:val="single"/>
        </w:rPr>
      </w:pPr>
    </w:p>
    <w:p w14:paraId="74913324" w14:textId="77777777" w:rsidR="003814BF" w:rsidRPr="000B22AF" w:rsidRDefault="003814BF" w:rsidP="003814BF">
      <w:pPr>
        <w:tabs>
          <w:tab w:val="left" w:pos="567"/>
        </w:tabs>
        <w:spacing w:after="0"/>
        <w:rPr>
          <w:szCs w:val="24"/>
        </w:rPr>
      </w:pPr>
      <w:r w:rsidRPr="000B22AF">
        <w:rPr>
          <w:szCs w:val="24"/>
          <w:u w:val="single"/>
        </w:rPr>
        <w:t>Záchranné transfery chránených druhov</w:t>
      </w:r>
    </w:p>
    <w:p w14:paraId="0163E7DD" w14:textId="77777777" w:rsidR="003814BF" w:rsidRPr="000B22AF" w:rsidRDefault="003814BF" w:rsidP="003814BF">
      <w:pPr>
        <w:pStyle w:val="Odsekzoznamu"/>
        <w:numPr>
          <w:ilvl w:val="0"/>
          <w:numId w:val="1"/>
        </w:numPr>
        <w:spacing w:after="0"/>
        <w:rPr>
          <w:szCs w:val="24"/>
        </w:rPr>
      </w:pPr>
      <w:r w:rsidRPr="000B22AF">
        <w:t>transfery chránených rastlín sa budú realizovať len v prípade ich ohrozenia  alebo v prípade potreby posilnenia populácií vybraných chránených druhov</w:t>
      </w:r>
      <w:r>
        <w:t xml:space="preserve"> </w:t>
      </w:r>
      <w:r>
        <w:rPr>
          <w:szCs w:val="24"/>
        </w:rPr>
        <w:t>[§ 14 ods. 2 písm. h</w:t>
      </w:r>
      <w:r w:rsidRPr="000B22AF">
        <w:rPr>
          <w:szCs w:val="24"/>
        </w:rPr>
        <w:t>)]</w:t>
      </w:r>
      <w:r>
        <w:rPr>
          <w:szCs w:val="24"/>
        </w:rPr>
        <w:t>,</w:t>
      </w:r>
    </w:p>
    <w:p w14:paraId="70C2BF75" w14:textId="77777777" w:rsidR="003814BF" w:rsidRPr="000A0632" w:rsidRDefault="003814BF" w:rsidP="003814BF">
      <w:pPr>
        <w:pStyle w:val="Odsekzoznamu"/>
        <w:numPr>
          <w:ilvl w:val="0"/>
          <w:numId w:val="1"/>
        </w:numPr>
        <w:spacing w:after="0"/>
        <w:rPr>
          <w:szCs w:val="24"/>
        </w:rPr>
      </w:pPr>
      <w:r w:rsidRPr="00572229">
        <w:t>transfery chránených živočíchov sa budú realizovať len v prípade ich ohrozenia (napr. transfer jedincov jasoňa červenookého v súvislosti so zakladaním nových lokalít)</w:t>
      </w:r>
      <w:r>
        <w:t>.</w:t>
      </w:r>
    </w:p>
    <w:p w14:paraId="7A37D1DB" w14:textId="77777777" w:rsidR="003814BF" w:rsidRDefault="003814BF" w:rsidP="003814BF">
      <w:pPr>
        <w:spacing w:after="0"/>
        <w:jc w:val="left"/>
        <w:rPr>
          <w:color w:val="000000"/>
          <w:szCs w:val="24"/>
          <w:u w:val="single"/>
        </w:rPr>
      </w:pPr>
    </w:p>
    <w:p w14:paraId="4A7AA895" w14:textId="77777777" w:rsidR="003814BF" w:rsidRPr="00981BB5" w:rsidRDefault="003814BF" w:rsidP="003814BF">
      <w:pPr>
        <w:spacing w:after="0"/>
        <w:jc w:val="left"/>
        <w:rPr>
          <w:color w:val="000000"/>
          <w:szCs w:val="24"/>
          <w:u w:val="single"/>
        </w:rPr>
      </w:pPr>
      <w:r w:rsidRPr="00981BB5">
        <w:rPr>
          <w:color w:val="000000"/>
          <w:szCs w:val="24"/>
          <w:u w:val="single"/>
        </w:rPr>
        <w:t>Iné</w:t>
      </w:r>
      <w:r w:rsidRPr="00981BB5">
        <w:rPr>
          <w:color w:val="000000"/>
          <w:u w:val="single"/>
        </w:rPr>
        <w:t xml:space="preserve"> transfery rastlín</w:t>
      </w:r>
    </w:p>
    <w:p w14:paraId="5EA236DE" w14:textId="77777777" w:rsidR="003814BF" w:rsidRPr="000A0632" w:rsidRDefault="003814BF" w:rsidP="003814BF">
      <w:pPr>
        <w:pStyle w:val="Odsekzoznamu"/>
        <w:numPr>
          <w:ilvl w:val="0"/>
          <w:numId w:val="1"/>
        </w:numPr>
        <w:spacing w:after="0"/>
        <w:rPr>
          <w:szCs w:val="24"/>
        </w:rPr>
      </w:pPr>
      <w:r w:rsidRPr="00A8286D">
        <w:t xml:space="preserve">presádzanie jedincov </w:t>
      </w:r>
      <w:r w:rsidRPr="00A8286D">
        <w:rPr>
          <w:bCs/>
          <w:i/>
        </w:rPr>
        <w:t>Sedum album</w:t>
      </w:r>
      <w:r w:rsidRPr="00A8286D">
        <w:t xml:space="preserve"> (pochádzajúcich z dvoch lokalít v Tisovci) na vhodné lokality (v rámci starostlivosti o jasoňa červenookého) </w:t>
      </w:r>
      <w:r w:rsidRPr="00A8286D">
        <w:rPr>
          <w:szCs w:val="24"/>
        </w:rPr>
        <w:t>[§ 14 ods. 1 písm. h)]</w:t>
      </w:r>
      <w:r>
        <w:rPr>
          <w:szCs w:val="24"/>
        </w:rPr>
        <w:t>.</w:t>
      </w:r>
    </w:p>
    <w:p w14:paraId="101FBB38" w14:textId="77777777" w:rsidR="003814BF" w:rsidRDefault="003814BF" w:rsidP="003814BF">
      <w:pPr>
        <w:tabs>
          <w:tab w:val="left" w:pos="567"/>
        </w:tabs>
        <w:spacing w:after="0"/>
        <w:rPr>
          <w:szCs w:val="24"/>
          <w:u w:val="single"/>
        </w:rPr>
      </w:pPr>
    </w:p>
    <w:p w14:paraId="2C5DFB48" w14:textId="77777777" w:rsidR="003814BF" w:rsidRPr="000B22AF" w:rsidRDefault="003814BF" w:rsidP="003814BF">
      <w:pPr>
        <w:tabs>
          <w:tab w:val="left" w:pos="567"/>
        </w:tabs>
        <w:spacing w:after="0"/>
        <w:rPr>
          <w:szCs w:val="24"/>
          <w:u w:val="single"/>
        </w:rPr>
      </w:pPr>
      <w:r w:rsidRPr="000B22AF">
        <w:rPr>
          <w:szCs w:val="24"/>
          <w:u w:val="single"/>
        </w:rPr>
        <w:t xml:space="preserve">Odstraňovanie inváznych druhov </w:t>
      </w:r>
    </w:p>
    <w:p w14:paraId="2C7DCBE1" w14:textId="77777777" w:rsidR="003814BF" w:rsidRPr="000B22AF" w:rsidRDefault="0046623F" w:rsidP="00847900">
      <w:pPr>
        <w:pStyle w:val="Odsekzoznamu"/>
        <w:tabs>
          <w:tab w:val="left" w:pos="567"/>
        </w:tabs>
        <w:spacing w:after="0"/>
        <w:ind w:left="284" w:hanging="284"/>
        <w:rPr>
          <w:szCs w:val="24"/>
        </w:rPr>
      </w:pPr>
      <w:r>
        <w:rPr>
          <w:szCs w:val="24"/>
        </w:rPr>
        <w:t xml:space="preserve">-  </w:t>
      </w:r>
      <w:r w:rsidR="003814BF" w:rsidRPr="000B22AF">
        <w:rPr>
          <w:szCs w:val="24"/>
        </w:rPr>
        <w:t xml:space="preserve">odstraňovanie inváznych (a invázne sa správajúcich) druhov rastlín, vrátane drevín (aj </w:t>
      </w:r>
      <w:r>
        <w:rPr>
          <w:szCs w:val="24"/>
        </w:rPr>
        <w:t xml:space="preserve">   </w:t>
      </w:r>
      <w:r w:rsidR="003814BF" w:rsidRPr="000B22AF">
        <w:rPr>
          <w:szCs w:val="24"/>
        </w:rPr>
        <w:t xml:space="preserve">agáta </w:t>
      </w:r>
      <w:r>
        <w:rPr>
          <w:szCs w:val="24"/>
        </w:rPr>
        <w:t xml:space="preserve">  </w:t>
      </w:r>
      <w:r w:rsidR="003814BF" w:rsidRPr="000B22AF">
        <w:rPr>
          <w:szCs w:val="24"/>
        </w:rPr>
        <w:t xml:space="preserve">bieleho) spôsobom podľa </w:t>
      </w:r>
      <w:r w:rsidR="003814BF" w:rsidRPr="002B4468">
        <w:rPr>
          <w:szCs w:val="24"/>
        </w:rPr>
        <w:t>vyhlášky MŽP SR č. 450/2019 Z. z., ktorou sa ustanovujú podmienky a spôsoby odstraňovania inváznych nepôvodných druhov</w:t>
      </w:r>
      <w:r w:rsidR="003814BF">
        <w:rPr>
          <w:szCs w:val="24"/>
        </w:rPr>
        <w:t>;</w:t>
      </w:r>
    </w:p>
    <w:p w14:paraId="71033E98" w14:textId="77777777" w:rsidR="003814BF" w:rsidRDefault="0046623F" w:rsidP="00847900">
      <w:pPr>
        <w:pStyle w:val="Odsekzoznamu"/>
        <w:tabs>
          <w:tab w:val="left" w:pos="567"/>
        </w:tabs>
        <w:spacing w:after="0"/>
        <w:ind w:left="284" w:hanging="284"/>
        <w:rPr>
          <w:szCs w:val="24"/>
        </w:rPr>
      </w:pPr>
      <w:r>
        <w:rPr>
          <w:szCs w:val="24"/>
        </w:rPr>
        <w:t xml:space="preserve">- </w:t>
      </w:r>
      <w:r w:rsidR="003814BF" w:rsidRPr="00D17293">
        <w:rPr>
          <w:szCs w:val="24"/>
        </w:rPr>
        <w:t xml:space="preserve">použitie schválených a registrovaných chemických látok pre územie Natura 2000 na </w:t>
      </w:r>
      <w:r>
        <w:rPr>
          <w:szCs w:val="24"/>
        </w:rPr>
        <w:t xml:space="preserve"> </w:t>
      </w:r>
      <w:r w:rsidR="003814BF" w:rsidRPr="00D17293">
        <w:rPr>
          <w:szCs w:val="24"/>
        </w:rPr>
        <w:t xml:space="preserve">likvidáciu inváznych rastlín, vrátane drevín (injektážou) podľa </w:t>
      </w:r>
      <w:r w:rsidR="003814BF" w:rsidRPr="00E722FF">
        <w:rPr>
          <w:szCs w:val="24"/>
        </w:rPr>
        <w:t>prílohy č. 1 vyhlášky M</w:t>
      </w:r>
      <w:r w:rsidR="003814BF" w:rsidRPr="002B4468">
        <w:rPr>
          <w:szCs w:val="24"/>
        </w:rPr>
        <w:t>inisterstva pôdohospodárstva a rozvoja vidieka Slovenskej republiky</w:t>
      </w:r>
      <w:r w:rsidR="003814BF" w:rsidRPr="00E722FF">
        <w:rPr>
          <w:szCs w:val="24"/>
        </w:rPr>
        <w:t xml:space="preserve"> č. 488/2011</w:t>
      </w:r>
      <w:r w:rsidR="003814BF" w:rsidRPr="002B4468">
        <w:rPr>
          <w:szCs w:val="24"/>
        </w:rPr>
        <w:t xml:space="preserve"> </w:t>
      </w:r>
      <w:r w:rsidR="003814BF" w:rsidRPr="00E722FF">
        <w:rPr>
          <w:szCs w:val="24"/>
        </w:rPr>
        <w:t>Z. z., ktorou sa ustanovujú podrobnosti o zásadách a opatreniach na ochranu zdravia ľudí, zdrojov pitnej vody, včiel, zveri, vodných a iných necieľových organizmov, životného prostredia a osobitných oblastí pri používaní prípravkov na ochranu rastlín.</w:t>
      </w:r>
    </w:p>
    <w:p w14:paraId="24852E7A" w14:textId="77777777" w:rsidR="003814BF" w:rsidRDefault="003814BF" w:rsidP="0046623F">
      <w:pPr>
        <w:pStyle w:val="Odsekzoznamu"/>
        <w:tabs>
          <w:tab w:val="left" w:pos="567"/>
        </w:tabs>
        <w:spacing w:after="0"/>
        <w:ind w:left="426"/>
        <w:rPr>
          <w:szCs w:val="24"/>
          <w:u w:val="single"/>
        </w:rPr>
      </w:pPr>
      <w:r w:rsidRPr="00D17293">
        <w:rPr>
          <w:szCs w:val="24"/>
        </w:rPr>
        <w:t xml:space="preserve"> </w:t>
      </w:r>
    </w:p>
    <w:p w14:paraId="2454CF78" w14:textId="77777777" w:rsidR="003814BF" w:rsidRPr="000B22AF" w:rsidRDefault="003814BF" w:rsidP="003814BF">
      <w:pPr>
        <w:tabs>
          <w:tab w:val="left" w:pos="567"/>
        </w:tabs>
        <w:spacing w:after="0"/>
        <w:rPr>
          <w:szCs w:val="24"/>
          <w:u w:val="single"/>
        </w:rPr>
      </w:pPr>
      <w:r w:rsidRPr="000B22AF">
        <w:rPr>
          <w:szCs w:val="24"/>
          <w:u w:val="single"/>
        </w:rPr>
        <w:t>Výskum a monitoring</w:t>
      </w:r>
    </w:p>
    <w:p w14:paraId="64A7FD91" w14:textId="77777777" w:rsidR="003814BF" w:rsidRPr="000B22AF" w:rsidRDefault="0046623F" w:rsidP="0046623F">
      <w:pPr>
        <w:pStyle w:val="Odsekzoznamu"/>
        <w:tabs>
          <w:tab w:val="left" w:pos="567"/>
        </w:tabs>
        <w:spacing w:after="0"/>
        <w:ind w:left="0"/>
        <w:rPr>
          <w:szCs w:val="24"/>
        </w:rPr>
      </w:pPr>
      <w:r>
        <w:t xml:space="preserve">-     </w:t>
      </w:r>
      <w:r w:rsidR="003814BF">
        <w:t>výskumná činnosť;</w:t>
      </w:r>
    </w:p>
    <w:p w14:paraId="1BB78EC0" w14:textId="77777777" w:rsidR="003814BF" w:rsidRPr="000B22AF" w:rsidRDefault="003814BF" w:rsidP="003814BF">
      <w:pPr>
        <w:pStyle w:val="Odsekzoznamu"/>
        <w:numPr>
          <w:ilvl w:val="0"/>
          <w:numId w:val="1"/>
        </w:numPr>
        <w:spacing w:after="0"/>
        <w:rPr>
          <w:szCs w:val="24"/>
        </w:rPr>
      </w:pPr>
      <w:r w:rsidRPr="000B22AF">
        <w:rPr>
          <w:szCs w:val="24"/>
        </w:rPr>
        <w:t>mapovanie a monitoring druhov rastlín, živočíchov a biotopov, vrátane skúmanie jedincov chránených druhov rastlín za účelom získania údajov potrebných pre zabezpečenie ich priaznivého stavu, veľkosti populácie v území a</w:t>
      </w:r>
      <w:r>
        <w:rPr>
          <w:szCs w:val="24"/>
        </w:rPr>
        <w:t> </w:t>
      </w:r>
      <w:r w:rsidRPr="000B22AF">
        <w:rPr>
          <w:szCs w:val="24"/>
        </w:rPr>
        <w:t>reportingu</w:t>
      </w:r>
      <w:r>
        <w:rPr>
          <w:szCs w:val="24"/>
        </w:rPr>
        <w:t>.</w:t>
      </w:r>
    </w:p>
    <w:p w14:paraId="6BEC24E1" w14:textId="77777777" w:rsidR="003814BF" w:rsidRDefault="003814BF" w:rsidP="003814BF">
      <w:pPr>
        <w:tabs>
          <w:tab w:val="left" w:pos="567"/>
        </w:tabs>
        <w:spacing w:after="0"/>
        <w:rPr>
          <w:szCs w:val="24"/>
          <w:u w:val="single"/>
        </w:rPr>
      </w:pPr>
    </w:p>
    <w:p w14:paraId="5D4FB05E" w14:textId="77777777" w:rsidR="003814BF" w:rsidRPr="000B22AF" w:rsidRDefault="003814BF" w:rsidP="003814BF">
      <w:pPr>
        <w:tabs>
          <w:tab w:val="left" w:pos="567"/>
        </w:tabs>
        <w:spacing w:after="0"/>
        <w:rPr>
          <w:szCs w:val="24"/>
          <w:u w:val="single"/>
        </w:rPr>
      </w:pPr>
      <w:r w:rsidRPr="000B22AF">
        <w:rPr>
          <w:szCs w:val="24"/>
          <w:u w:val="single"/>
        </w:rPr>
        <w:t>Zber rastlín a rastlinného materiálu</w:t>
      </w:r>
    </w:p>
    <w:p w14:paraId="552DDDE3" w14:textId="77777777" w:rsidR="003814BF" w:rsidRPr="009B5D03" w:rsidRDefault="003814BF" w:rsidP="003814BF">
      <w:pPr>
        <w:pStyle w:val="Odsekzoznamu"/>
        <w:numPr>
          <w:ilvl w:val="0"/>
          <w:numId w:val="1"/>
        </w:numPr>
        <w:spacing w:after="0"/>
        <w:rPr>
          <w:szCs w:val="24"/>
        </w:rPr>
      </w:pPr>
      <w:r w:rsidRPr="000B22AF">
        <w:rPr>
          <w:szCs w:val="24"/>
        </w:rPr>
        <w:t>zber nechránených druhov rastlín potrebný p</w:t>
      </w:r>
      <w:r w:rsidRPr="000B22AF">
        <w:t>re účely determinácie problematicky určiteľných druhov rastlín (vrátane nižších rastlín, húb a lichenizovaných húb) pri výskumnej činnosti (bude sa odoberať len nevyhnutné množstvo materiálu; v prípade cievnatých rastlín sa budú odoberať len vzorky nadzemných čas</w:t>
      </w:r>
      <w:r>
        <w:t xml:space="preserve">tí rastlín) </w:t>
      </w:r>
      <w:r>
        <w:rPr>
          <w:szCs w:val="24"/>
        </w:rPr>
        <w:t>[§ 14 ods. 2 písm. h</w:t>
      </w:r>
      <w:r w:rsidRPr="000B22AF">
        <w:rPr>
          <w:szCs w:val="24"/>
        </w:rPr>
        <w:t>)]</w:t>
      </w:r>
      <w:r>
        <w:rPr>
          <w:szCs w:val="24"/>
        </w:rPr>
        <w:t>;</w:t>
      </w:r>
    </w:p>
    <w:p w14:paraId="5BA64234" w14:textId="77777777" w:rsidR="003814BF" w:rsidRPr="009B5D03" w:rsidRDefault="003814BF" w:rsidP="003814BF">
      <w:pPr>
        <w:pStyle w:val="Odsekzoznamu"/>
        <w:numPr>
          <w:ilvl w:val="0"/>
          <w:numId w:val="1"/>
        </w:numPr>
        <w:spacing w:after="0"/>
        <w:rPr>
          <w:szCs w:val="24"/>
        </w:rPr>
      </w:pPr>
      <w:r w:rsidRPr="000B22AF">
        <w:rPr>
          <w:szCs w:val="24"/>
        </w:rPr>
        <w:t xml:space="preserve">odber diaspór </w:t>
      </w:r>
      <w:r w:rsidRPr="000B22AF">
        <w:rPr>
          <w:i/>
          <w:szCs w:val="24"/>
        </w:rPr>
        <w:t>in situ</w:t>
      </w:r>
      <w:r w:rsidRPr="000B22AF">
        <w:rPr>
          <w:szCs w:val="24"/>
        </w:rPr>
        <w:t xml:space="preserve"> bez narušenia stability populácie v súvislosti s </w:t>
      </w:r>
      <w:r>
        <w:rPr>
          <w:szCs w:val="24"/>
        </w:rPr>
        <w:t>posil</w:t>
      </w:r>
      <w:r w:rsidRPr="000B22AF">
        <w:rPr>
          <w:szCs w:val="24"/>
        </w:rPr>
        <w:t>ňovaním „populácie“ kriticky ohrozených rastlín na území NP Muránska planina, vrátane jeho ochranného pásma</w:t>
      </w:r>
      <w:r>
        <w:rPr>
          <w:szCs w:val="24"/>
        </w:rPr>
        <w:t xml:space="preserve"> [§ 14 ods. 2 písm. h</w:t>
      </w:r>
      <w:r w:rsidRPr="000B22AF">
        <w:rPr>
          <w:szCs w:val="24"/>
        </w:rPr>
        <w:t>)]</w:t>
      </w:r>
      <w:r>
        <w:rPr>
          <w:szCs w:val="24"/>
        </w:rPr>
        <w:t>.</w:t>
      </w:r>
    </w:p>
    <w:p w14:paraId="14469E95" w14:textId="77777777" w:rsidR="003814BF" w:rsidRPr="000B22AF" w:rsidRDefault="003814BF" w:rsidP="003814BF">
      <w:pPr>
        <w:spacing w:after="0"/>
        <w:rPr>
          <w:b/>
          <w:szCs w:val="24"/>
        </w:rPr>
      </w:pPr>
    </w:p>
    <w:p w14:paraId="743E7DDC" w14:textId="77777777" w:rsidR="003814BF" w:rsidRPr="000B22AF" w:rsidRDefault="003814BF" w:rsidP="003814BF">
      <w:pPr>
        <w:tabs>
          <w:tab w:val="left" w:pos="567"/>
        </w:tabs>
        <w:spacing w:after="0"/>
        <w:rPr>
          <w:szCs w:val="24"/>
        </w:rPr>
      </w:pPr>
      <w:r w:rsidRPr="000B22AF">
        <w:rPr>
          <w:b/>
          <w:szCs w:val="24"/>
        </w:rPr>
        <w:t>Činnosti súvisiace s ochranou a údržbou náučných geologických lokalít</w:t>
      </w:r>
    </w:p>
    <w:p w14:paraId="1C6F68EB" w14:textId="77777777" w:rsidR="003814BF" w:rsidRPr="000B22AF" w:rsidRDefault="003814BF" w:rsidP="00847900">
      <w:pPr>
        <w:pStyle w:val="Odsekzoznamu"/>
        <w:numPr>
          <w:ilvl w:val="0"/>
          <w:numId w:val="1"/>
        </w:numPr>
        <w:spacing w:after="0"/>
        <w:rPr>
          <w:szCs w:val="24"/>
        </w:rPr>
      </w:pPr>
      <w:r w:rsidRPr="000B22AF">
        <w:rPr>
          <w:szCs w:val="24"/>
        </w:rPr>
        <w:t>čistenie geologicky významnej lokality v DP Muráň I od drevín (výrub sukcesných drevín) a zosuteného materiálu, označenie tabuľou [§</w:t>
      </w:r>
      <w:r>
        <w:rPr>
          <w:szCs w:val="24"/>
        </w:rPr>
        <w:t xml:space="preserve"> </w:t>
      </w:r>
      <w:r w:rsidRPr="000B22AF">
        <w:rPr>
          <w:snapToGrid w:val="0"/>
          <w:szCs w:val="24"/>
        </w:rPr>
        <w:t xml:space="preserve">14 ods. 2 písm. </w:t>
      </w:r>
      <w:r>
        <w:rPr>
          <w:snapToGrid w:val="0"/>
          <w:szCs w:val="24"/>
        </w:rPr>
        <w:t>h</w:t>
      </w:r>
      <w:r w:rsidRPr="000B22AF">
        <w:rPr>
          <w:snapToGrid w:val="0"/>
          <w:szCs w:val="24"/>
        </w:rPr>
        <w:t>)</w:t>
      </w:r>
      <w:r w:rsidRPr="000B22AF">
        <w:rPr>
          <w:szCs w:val="24"/>
        </w:rPr>
        <w:t>];</w:t>
      </w:r>
    </w:p>
    <w:p w14:paraId="7918CCEB" w14:textId="77777777" w:rsidR="003814BF" w:rsidRDefault="003814BF" w:rsidP="003814BF">
      <w:pPr>
        <w:pStyle w:val="Odsekzoznamu"/>
        <w:numPr>
          <w:ilvl w:val="0"/>
          <w:numId w:val="1"/>
        </w:numPr>
        <w:tabs>
          <w:tab w:val="left" w:pos="567"/>
        </w:tabs>
        <w:spacing w:after="0"/>
        <w:rPr>
          <w:szCs w:val="24"/>
        </w:rPr>
      </w:pPr>
      <w:r w:rsidRPr="000B22AF">
        <w:rPr>
          <w:szCs w:val="24"/>
        </w:rPr>
        <w:t>výruby niektorých sukcesných drevín v</w:t>
      </w:r>
      <w:r>
        <w:rPr>
          <w:szCs w:val="24"/>
        </w:rPr>
        <w:t> </w:t>
      </w:r>
      <w:r w:rsidRPr="000B22AF">
        <w:rPr>
          <w:szCs w:val="24"/>
        </w:rPr>
        <w:t>kameňolomoch</w:t>
      </w:r>
      <w:r>
        <w:rPr>
          <w:szCs w:val="24"/>
        </w:rPr>
        <w:t xml:space="preserve"> </w:t>
      </w:r>
      <w:r w:rsidRPr="000B22AF">
        <w:rPr>
          <w:szCs w:val="24"/>
        </w:rPr>
        <w:t>[§ 47 ods.5]</w:t>
      </w:r>
      <w:r>
        <w:rPr>
          <w:szCs w:val="24"/>
        </w:rPr>
        <w:t>.</w:t>
      </w:r>
    </w:p>
    <w:p w14:paraId="477A5380" w14:textId="77777777" w:rsidR="003814BF" w:rsidRPr="00AE1666" w:rsidRDefault="003814BF" w:rsidP="003814BF">
      <w:pPr>
        <w:pStyle w:val="Odsekzoznamu"/>
        <w:tabs>
          <w:tab w:val="left" w:pos="567"/>
        </w:tabs>
        <w:spacing w:after="0"/>
        <w:ind w:left="360"/>
        <w:rPr>
          <w:szCs w:val="24"/>
        </w:rPr>
      </w:pPr>
    </w:p>
    <w:p w14:paraId="3AE2205B" w14:textId="77777777" w:rsidR="003814BF" w:rsidRPr="000B22AF" w:rsidRDefault="003814BF" w:rsidP="003814BF">
      <w:pPr>
        <w:tabs>
          <w:tab w:val="left" w:pos="567"/>
        </w:tabs>
        <w:spacing w:after="0"/>
        <w:rPr>
          <w:b/>
          <w:szCs w:val="24"/>
        </w:rPr>
      </w:pPr>
      <w:r w:rsidRPr="000B22AF">
        <w:rPr>
          <w:b/>
          <w:szCs w:val="24"/>
        </w:rPr>
        <w:t>Činnosti súvisiace s lesným hospodárením</w:t>
      </w:r>
    </w:p>
    <w:p w14:paraId="10000825" w14:textId="77777777" w:rsidR="003814BF" w:rsidRPr="000B22AF" w:rsidRDefault="003814BF" w:rsidP="00847900">
      <w:pPr>
        <w:pStyle w:val="Odsekzoznamu"/>
        <w:numPr>
          <w:ilvl w:val="0"/>
          <w:numId w:val="1"/>
        </w:numPr>
        <w:spacing w:after="0"/>
        <w:rPr>
          <w:szCs w:val="24"/>
        </w:rPr>
      </w:pPr>
      <w:r w:rsidRPr="000B22AF">
        <w:rPr>
          <w:szCs w:val="24"/>
        </w:rPr>
        <w:t xml:space="preserve">použitie schválených a registrovaných chemických látok pre územie Natura 2000 na ochranu prirodzeného zmladenia a lesných kultúr pred škodami </w:t>
      </w:r>
      <w:r>
        <w:rPr>
          <w:szCs w:val="24"/>
        </w:rPr>
        <w:t>spôsobenými raticovou zverou [§ 14 ods. 2 písm. c)</w:t>
      </w:r>
      <w:r w:rsidRPr="000B22AF">
        <w:rPr>
          <w:szCs w:val="24"/>
        </w:rPr>
        <w:t>]</w:t>
      </w:r>
      <w:r>
        <w:rPr>
          <w:szCs w:val="24"/>
        </w:rPr>
        <w:t>;</w:t>
      </w:r>
    </w:p>
    <w:p w14:paraId="6C45390C" w14:textId="77777777" w:rsidR="003814BF" w:rsidRPr="000B22AF" w:rsidRDefault="003814BF" w:rsidP="00847900">
      <w:pPr>
        <w:pStyle w:val="Odsekzoznamu"/>
        <w:numPr>
          <w:ilvl w:val="0"/>
          <w:numId w:val="1"/>
        </w:numPr>
        <w:spacing w:after="0"/>
        <w:rPr>
          <w:szCs w:val="24"/>
        </w:rPr>
      </w:pPr>
      <w:r w:rsidRPr="000B22AF">
        <w:rPr>
          <w:szCs w:val="24"/>
        </w:rPr>
        <w:t>použitie schválených a registrovaných fungicídnych prostriedkov na ochranu rôznych mechanických poškodení drevín (zatieranie rán) [§ 14 ods. 2 písm. c)]</w:t>
      </w:r>
      <w:r>
        <w:rPr>
          <w:szCs w:val="24"/>
        </w:rPr>
        <w:t>;</w:t>
      </w:r>
    </w:p>
    <w:p w14:paraId="36AA77BF" w14:textId="77777777" w:rsidR="003814BF" w:rsidRPr="003814BF" w:rsidRDefault="003814BF" w:rsidP="003814BF">
      <w:pPr>
        <w:pStyle w:val="Odsekzoznamu"/>
        <w:numPr>
          <w:ilvl w:val="0"/>
          <w:numId w:val="1"/>
        </w:numPr>
        <w:tabs>
          <w:tab w:val="left" w:pos="567"/>
        </w:tabs>
        <w:spacing w:after="0"/>
        <w:rPr>
          <w:szCs w:val="24"/>
        </w:rPr>
      </w:pPr>
      <w:r w:rsidRPr="000B22AF">
        <w:rPr>
          <w:szCs w:val="24"/>
        </w:rPr>
        <w:t xml:space="preserve">použitie feromónových odparníkov na podkôrny hmyz za účelom monitoringu, obranných a ochranných opatrení </w:t>
      </w:r>
      <w:r>
        <w:rPr>
          <w:szCs w:val="24"/>
        </w:rPr>
        <w:t>[§ 14 ods. 2 písm. c)</w:t>
      </w:r>
      <w:r w:rsidRPr="000B22AF">
        <w:rPr>
          <w:szCs w:val="24"/>
        </w:rPr>
        <w:t>]</w:t>
      </w:r>
      <w:r>
        <w:rPr>
          <w:szCs w:val="24"/>
        </w:rPr>
        <w:t>.</w:t>
      </w:r>
    </w:p>
    <w:p w14:paraId="44C0B3ED" w14:textId="77777777" w:rsidR="003814BF" w:rsidRDefault="003814BF" w:rsidP="003814BF">
      <w:pPr>
        <w:tabs>
          <w:tab w:val="left" w:pos="567"/>
        </w:tabs>
        <w:spacing w:after="0"/>
        <w:rPr>
          <w:b/>
          <w:szCs w:val="24"/>
        </w:rPr>
      </w:pPr>
    </w:p>
    <w:p w14:paraId="2FC36743" w14:textId="77777777" w:rsidR="003814BF" w:rsidRPr="000B22AF" w:rsidRDefault="003814BF" w:rsidP="003814BF">
      <w:pPr>
        <w:tabs>
          <w:tab w:val="left" w:pos="567"/>
        </w:tabs>
        <w:spacing w:after="0"/>
        <w:rPr>
          <w:szCs w:val="24"/>
        </w:rPr>
      </w:pPr>
      <w:r w:rsidRPr="000B22AF">
        <w:rPr>
          <w:b/>
          <w:szCs w:val="24"/>
        </w:rPr>
        <w:t>Činnosti na zabezpečenie ochrany genofondu pôvodných odrôd ovocných stromov</w:t>
      </w:r>
    </w:p>
    <w:p w14:paraId="765D38D9" w14:textId="77777777" w:rsidR="003814BF" w:rsidRPr="000B22AF" w:rsidRDefault="003814BF" w:rsidP="003814BF">
      <w:pPr>
        <w:pStyle w:val="Odsekzoznamu"/>
        <w:numPr>
          <w:ilvl w:val="0"/>
          <w:numId w:val="1"/>
        </w:numPr>
        <w:spacing w:after="0"/>
        <w:rPr>
          <w:szCs w:val="24"/>
        </w:rPr>
      </w:pPr>
      <w:r w:rsidRPr="000B22AF">
        <w:rPr>
          <w:szCs w:val="24"/>
        </w:rPr>
        <w:t>výsadba ovocných drevín (vysokokmenné stromy s tradičnými /starými odrodami – pestovanými v dotknutom území národneho parku) v existujúcich a zanikajúcich/zaniknutých záhradác</w:t>
      </w:r>
      <w:r w:rsidR="0019187C">
        <w:rPr>
          <w:szCs w:val="24"/>
        </w:rPr>
        <w:t>h a sadoch a pri usadlostiach [</w:t>
      </w:r>
      <w:r w:rsidRPr="000B22AF">
        <w:rPr>
          <w:szCs w:val="24"/>
        </w:rPr>
        <w:t>§ 13 ods. 2 písm. a)]</w:t>
      </w:r>
      <w:r>
        <w:rPr>
          <w:szCs w:val="24"/>
        </w:rPr>
        <w:t>.</w:t>
      </w:r>
    </w:p>
    <w:p w14:paraId="715ACFEB" w14:textId="77777777" w:rsidR="003814BF" w:rsidRPr="000E5AD2" w:rsidRDefault="003814BF" w:rsidP="003814BF">
      <w:pPr>
        <w:spacing w:after="0"/>
        <w:rPr>
          <w:b/>
          <w:lang w:eastAsia="sk-SK"/>
        </w:rPr>
      </w:pPr>
      <w:r w:rsidRPr="000B22AF">
        <w:rPr>
          <w:lang w:eastAsia="sk-SK"/>
        </w:rPr>
        <w:t xml:space="preserve">    </w:t>
      </w:r>
    </w:p>
    <w:p w14:paraId="43E76A93" w14:textId="77777777" w:rsidR="003814BF" w:rsidRPr="000B22AF" w:rsidRDefault="003814BF" w:rsidP="003814BF">
      <w:pPr>
        <w:spacing w:after="0"/>
        <w:rPr>
          <w:b/>
          <w:szCs w:val="24"/>
        </w:rPr>
      </w:pPr>
      <w:r w:rsidRPr="000B22AF">
        <w:rPr>
          <w:b/>
          <w:szCs w:val="24"/>
        </w:rPr>
        <w:t>Činnosti súvisiace s vyššie uvedenými činnosťami a iné činnosti</w:t>
      </w:r>
    </w:p>
    <w:p w14:paraId="1FF05B27" w14:textId="77777777" w:rsidR="003814BF" w:rsidRPr="00847900" w:rsidRDefault="003814BF" w:rsidP="003814BF">
      <w:pPr>
        <w:pStyle w:val="Odsekzoznamu"/>
        <w:numPr>
          <w:ilvl w:val="0"/>
          <w:numId w:val="1"/>
        </w:numPr>
        <w:spacing w:after="0"/>
        <w:rPr>
          <w:szCs w:val="24"/>
        </w:rPr>
      </w:pPr>
      <w:r w:rsidRPr="000B22AF">
        <w:rPr>
          <w:lang w:eastAsia="sk-SK"/>
        </w:rPr>
        <w:t>pohybovať sa mimo vyznačeného turistického chodníka alebo náučného chodníka za hranicami zastavaného územia obce za účelom uskutočnenia uvedených činností  [§ 14 ods. 1 písm.c)]</w:t>
      </w:r>
      <w:r>
        <w:rPr>
          <w:lang w:eastAsia="sk-SK"/>
        </w:rPr>
        <w:t>.</w:t>
      </w:r>
    </w:p>
    <w:p w14:paraId="62E5A129" w14:textId="77777777" w:rsidR="00CB00E4" w:rsidRPr="006C39EC" w:rsidRDefault="00CB00E4" w:rsidP="006C39EC">
      <w:pPr>
        <w:rPr>
          <w:lang w:eastAsia="sk-SK"/>
        </w:rPr>
      </w:pPr>
    </w:p>
    <w:p w14:paraId="1E64925D" w14:textId="77777777" w:rsidR="00CF4F5D" w:rsidRDefault="00206E86" w:rsidP="00CF4F5D">
      <w:pPr>
        <w:pStyle w:val="Nadpis2"/>
        <w:rPr>
          <w:i/>
          <w:sz w:val="28"/>
          <w:szCs w:val="28"/>
          <w:lang w:val="sk-SK" w:eastAsia="sk-SK"/>
        </w:rPr>
      </w:pPr>
      <w:bookmarkStart w:id="12" w:name="_Toc95241970"/>
      <w:r>
        <w:rPr>
          <w:i/>
          <w:sz w:val="28"/>
          <w:szCs w:val="28"/>
          <w:lang w:eastAsia="sk-SK"/>
        </w:rPr>
        <w:t>3.2</w:t>
      </w:r>
      <w:r w:rsidR="0079078B" w:rsidRPr="00710E5A">
        <w:rPr>
          <w:i/>
          <w:sz w:val="28"/>
          <w:szCs w:val="28"/>
          <w:lang w:eastAsia="sk-SK"/>
        </w:rPr>
        <w:t xml:space="preserve"> </w:t>
      </w:r>
      <w:r w:rsidR="00710E5A" w:rsidRPr="00710E5A">
        <w:rPr>
          <w:i/>
          <w:sz w:val="28"/>
          <w:szCs w:val="28"/>
          <w:lang w:val="sk-SK" w:eastAsia="sk-SK"/>
        </w:rPr>
        <w:t>Vymedzenie verejne prístupných častí územia a stanovenie možností ich využitia</w:t>
      </w:r>
      <w:bookmarkEnd w:id="12"/>
    </w:p>
    <w:p w14:paraId="134FC5EA" w14:textId="77777777" w:rsidR="009149D4" w:rsidRDefault="009149D4" w:rsidP="009149D4">
      <w:pPr>
        <w:spacing w:after="0"/>
        <w:ind w:firstLine="567"/>
        <w:rPr>
          <w:lang w:eastAsia="sk-SK"/>
        </w:rPr>
      </w:pPr>
      <w:r w:rsidRPr="004907F0">
        <w:rPr>
          <w:lang w:eastAsia="sk-SK"/>
        </w:rPr>
        <w:t>Projektom ochrany sa verejne prístupné časti chráneného územia nevymedzujú. N</w:t>
      </w:r>
      <w:r w:rsidR="00450DF3">
        <w:rPr>
          <w:lang w:eastAsia="sk-SK"/>
        </w:rPr>
        <w:t>P</w:t>
      </w:r>
      <w:r w:rsidRPr="004907F0">
        <w:rPr>
          <w:lang w:eastAsia="sk-SK"/>
        </w:rPr>
        <w:t xml:space="preserve"> Muránska planina</w:t>
      </w:r>
      <w:r>
        <w:rPr>
          <w:lang w:eastAsia="sk-SK"/>
        </w:rPr>
        <w:t xml:space="preserve"> </w:t>
      </w:r>
      <w:r w:rsidRPr="004907F0">
        <w:rPr>
          <w:lang w:eastAsia="sk-SK"/>
        </w:rPr>
        <w:t xml:space="preserve">má vyhláškou Krajského úradu životného prostredia v Banskej Bystrici č. 2/2006 z 23. mája 2006 ustanovený </w:t>
      </w:r>
      <w:r w:rsidRPr="009B776D">
        <w:rPr>
          <w:b/>
          <w:lang w:eastAsia="sk-SK"/>
        </w:rPr>
        <w:t>Návštevný poriadok Národného parku Muránska planina a jeho ochranného pásma.</w:t>
      </w:r>
      <w:r w:rsidRPr="004907F0">
        <w:rPr>
          <w:lang w:eastAsia="sk-SK"/>
        </w:rPr>
        <w:t xml:space="preserve"> Účelom vyhlášky je úprava podrobností o povinnostiach návštevníkov N</w:t>
      </w:r>
      <w:r w:rsidR="009B776D">
        <w:rPr>
          <w:lang w:eastAsia="sk-SK"/>
        </w:rPr>
        <w:t>P</w:t>
      </w:r>
      <w:r w:rsidRPr="004907F0">
        <w:rPr>
          <w:lang w:eastAsia="sk-SK"/>
        </w:rPr>
        <w:t xml:space="preserve"> Muránska planina a jeho ochranného pásma, o rozsahu a spôsobe dopravy na jeho území a o kultúrno-výchovnom využívaní národného parku a jeho ochranného pásma. Návštevný poriadok obsahuje zoznam miest vyhradených na vykonávanie športových a rekreačných aktivít na území národného parku a jeho ochranného pásma a stanovuje podmienky ich využívania.</w:t>
      </w:r>
    </w:p>
    <w:p w14:paraId="76686A76" w14:textId="77777777" w:rsidR="009B776D" w:rsidRDefault="009B776D" w:rsidP="009B776D">
      <w:pPr>
        <w:spacing w:after="0"/>
        <w:ind w:firstLine="567"/>
        <w:rPr>
          <w:lang w:eastAsia="sk-SK"/>
        </w:rPr>
      </w:pPr>
      <w:r w:rsidRPr="009B776D">
        <w:rPr>
          <w:b/>
          <w:bCs/>
          <w:lang w:eastAsia="sk-SK"/>
        </w:rPr>
        <w:t>Nový návštevný poriadok sa prijme do jedného roka po schválení nariadenia vlády</w:t>
      </w:r>
      <w:r w:rsidRPr="004907F0">
        <w:rPr>
          <w:lang w:eastAsia="sk-SK"/>
        </w:rPr>
        <w:t xml:space="preserve"> Slovenskej </w:t>
      </w:r>
      <w:r w:rsidRPr="009C3C8A">
        <w:rPr>
          <w:lang w:eastAsia="sk-SK"/>
        </w:rPr>
        <w:t>republiky, ktorým sa vyhlasuje Národný park Muránska planina, jeho zóny a ochranné pásmo.</w:t>
      </w:r>
      <w:r w:rsidR="00677AFA" w:rsidRPr="008909BA">
        <w:rPr>
          <w:lang w:eastAsia="sk-SK"/>
        </w:rPr>
        <w:t xml:space="preserve"> Bude predmetom prerokovania podľa zákona.</w:t>
      </w:r>
    </w:p>
    <w:p w14:paraId="1EC92383" w14:textId="77777777" w:rsidR="00281ED5" w:rsidRDefault="00281ED5" w:rsidP="009149D4">
      <w:pPr>
        <w:spacing w:after="0"/>
        <w:ind w:firstLine="567"/>
        <w:rPr>
          <w:lang w:eastAsia="sk-SK"/>
        </w:rPr>
      </w:pPr>
      <w:r>
        <w:rPr>
          <w:lang w:eastAsia="sk-SK"/>
        </w:rPr>
        <w:t xml:space="preserve">Správa NP Muránska planina participovala na príprave </w:t>
      </w:r>
      <w:r w:rsidRPr="0084136C">
        <w:rPr>
          <w:b/>
          <w:lang w:eastAsia="sk-SK"/>
        </w:rPr>
        <w:t>Stratégie rozvoja udržateľného cestovného ruchu v NP Muránska planina do roku 2030</w:t>
      </w:r>
      <w:r>
        <w:rPr>
          <w:lang w:eastAsia="sk-SK"/>
        </w:rPr>
        <w:t xml:space="preserve">, ktorú pripravovala Rozvojová agentúra Banskobystrického samosprávneho kraja, n. o. V rámci prípravy stratégie sa uskutočnilo niekoľko pracovných stretnutí s aktérmi cestovného ruchu, osobitná pozornosť sa venovala identifikácii vhodných trás a priestorov pre rôzne formy pohybu návštevníkov národného parku. </w:t>
      </w:r>
      <w:r w:rsidR="004A4339">
        <w:rPr>
          <w:lang w:eastAsia="sk-SK"/>
        </w:rPr>
        <w:t xml:space="preserve">Opatrenia a aktivity stratégie, ako aj dohodnutý návrh trás a priestorov pre pohyb a dopravu návštevníkov NP, budú </w:t>
      </w:r>
      <w:r w:rsidR="00677AFA">
        <w:rPr>
          <w:lang w:eastAsia="sk-SK"/>
        </w:rPr>
        <w:t xml:space="preserve">zapracované do </w:t>
      </w:r>
      <w:r w:rsidR="009B776D">
        <w:rPr>
          <w:lang w:eastAsia="sk-SK"/>
        </w:rPr>
        <w:t>p</w:t>
      </w:r>
      <w:r w:rsidR="004A4339">
        <w:rPr>
          <w:lang w:eastAsia="sk-SK"/>
        </w:rPr>
        <w:t>rogram</w:t>
      </w:r>
      <w:r w:rsidR="00677AFA">
        <w:rPr>
          <w:lang w:eastAsia="sk-SK"/>
        </w:rPr>
        <w:t>u</w:t>
      </w:r>
      <w:r w:rsidR="004A4339">
        <w:rPr>
          <w:lang w:eastAsia="sk-SK"/>
        </w:rPr>
        <w:t xml:space="preserve"> starostlivosti o NP Muránska planina a na </w:t>
      </w:r>
      <w:r w:rsidR="00677AFA">
        <w:rPr>
          <w:lang w:eastAsia="sk-SK"/>
        </w:rPr>
        <w:t xml:space="preserve">do </w:t>
      </w:r>
      <w:r w:rsidR="004A4339">
        <w:rPr>
          <w:lang w:eastAsia="sk-SK"/>
        </w:rPr>
        <w:t>nov</w:t>
      </w:r>
      <w:r w:rsidR="00677AFA">
        <w:rPr>
          <w:lang w:eastAsia="sk-SK"/>
        </w:rPr>
        <w:t>ého</w:t>
      </w:r>
      <w:r w:rsidR="004A4339">
        <w:rPr>
          <w:lang w:eastAsia="sk-SK"/>
        </w:rPr>
        <w:t xml:space="preserve"> </w:t>
      </w:r>
      <w:r w:rsidR="00677AFA">
        <w:rPr>
          <w:lang w:eastAsia="sk-SK"/>
        </w:rPr>
        <w:t>n</w:t>
      </w:r>
      <w:r w:rsidR="004A4339">
        <w:rPr>
          <w:lang w:eastAsia="sk-SK"/>
        </w:rPr>
        <w:t>ávštevn</w:t>
      </w:r>
      <w:r w:rsidR="00677AFA">
        <w:rPr>
          <w:lang w:eastAsia="sk-SK"/>
        </w:rPr>
        <w:t xml:space="preserve">ého </w:t>
      </w:r>
      <w:r w:rsidR="004A4339">
        <w:rPr>
          <w:lang w:eastAsia="sk-SK"/>
        </w:rPr>
        <w:t>poriadk</w:t>
      </w:r>
      <w:r w:rsidR="00677AFA">
        <w:rPr>
          <w:lang w:eastAsia="sk-SK"/>
        </w:rPr>
        <w:t>u</w:t>
      </w:r>
      <w:r w:rsidR="004A4339">
        <w:rPr>
          <w:lang w:eastAsia="sk-SK"/>
        </w:rPr>
        <w:t xml:space="preserve"> NP Muránska planina</w:t>
      </w:r>
      <w:r w:rsidR="00677AFA">
        <w:rPr>
          <w:lang w:eastAsia="sk-SK"/>
        </w:rPr>
        <w:t xml:space="preserve"> </w:t>
      </w:r>
      <w:r w:rsidR="004A4339">
        <w:t>a jeho ochranného pásma</w:t>
      </w:r>
      <w:r w:rsidR="004A4339">
        <w:rPr>
          <w:lang w:eastAsia="sk-SK"/>
        </w:rPr>
        <w:t>.</w:t>
      </w:r>
      <w:r>
        <w:rPr>
          <w:lang w:eastAsia="sk-SK"/>
        </w:rPr>
        <w:t xml:space="preserve"> </w:t>
      </w:r>
    </w:p>
    <w:p w14:paraId="256408C5" w14:textId="77777777" w:rsidR="002D7B5C" w:rsidRDefault="002D7B5C" w:rsidP="009149D4">
      <w:pPr>
        <w:spacing w:after="0"/>
        <w:ind w:firstLine="567"/>
        <w:rPr>
          <w:lang w:eastAsia="sk-SK"/>
        </w:rPr>
      </w:pPr>
    </w:p>
    <w:p w14:paraId="09B13F8B" w14:textId="77777777" w:rsidR="00811CC9" w:rsidRDefault="00811CC9" w:rsidP="00C1226C">
      <w:pPr>
        <w:spacing w:after="0"/>
        <w:sectPr w:rsidR="00811CC9" w:rsidSect="00BC5E5F">
          <w:pgSz w:w="11906" w:h="16838" w:code="9"/>
          <w:pgMar w:top="1418" w:right="1274" w:bottom="1276" w:left="1418" w:header="709" w:footer="709" w:gutter="0"/>
          <w:cols w:space="708"/>
          <w:docGrid w:linePitch="360"/>
        </w:sectPr>
      </w:pPr>
    </w:p>
    <w:p w14:paraId="6FDF6008" w14:textId="77777777" w:rsidR="009722AD" w:rsidRPr="0067166C" w:rsidRDefault="0079078B" w:rsidP="00811CC9">
      <w:pPr>
        <w:pStyle w:val="Nadpis1"/>
        <w:rPr>
          <w:caps/>
          <w:sz w:val="28"/>
          <w:szCs w:val="28"/>
          <w:lang w:val="sk-SK"/>
        </w:rPr>
      </w:pPr>
      <w:bookmarkStart w:id="13" w:name="_Toc95241971"/>
      <w:r w:rsidRPr="00A40BCB">
        <w:rPr>
          <w:caps/>
          <w:sz w:val="28"/>
          <w:szCs w:val="28"/>
        </w:rPr>
        <w:t xml:space="preserve">4. </w:t>
      </w:r>
      <w:r w:rsidR="0067166C">
        <w:rPr>
          <w:caps/>
          <w:sz w:val="28"/>
          <w:szCs w:val="28"/>
          <w:lang w:val="sk-SK"/>
        </w:rPr>
        <w:t>NÁVRH RIEŠENIA SP</w:t>
      </w:r>
      <w:r w:rsidR="005148BE">
        <w:rPr>
          <w:caps/>
          <w:sz w:val="28"/>
          <w:szCs w:val="28"/>
          <w:lang w:val="sk-SK"/>
        </w:rPr>
        <w:t>Ô</w:t>
      </w:r>
      <w:r w:rsidR="0067166C">
        <w:rPr>
          <w:caps/>
          <w:sz w:val="28"/>
          <w:szCs w:val="28"/>
          <w:lang w:val="sk-SK"/>
        </w:rPr>
        <w:t>SOBU A URČ</w:t>
      </w:r>
      <w:r w:rsidR="00CC7AA3">
        <w:rPr>
          <w:caps/>
          <w:sz w:val="28"/>
          <w:szCs w:val="28"/>
          <w:lang w:val="sk-SK"/>
        </w:rPr>
        <w:t>ENIA</w:t>
      </w:r>
      <w:r w:rsidR="0067166C">
        <w:rPr>
          <w:caps/>
          <w:sz w:val="28"/>
          <w:szCs w:val="28"/>
          <w:lang w:val="sk-SK"/>
        </w:rPr>
        <w:t xml:space="preserve"> </w:t>
      </w:r>
      <w:r w:rsidR="00CC7AA3">
        <w:rPr>
          <w:caps/>
          <w:sz w:val="28"/>
          <w:szCs w:val="28"/>
          <w:lang w:val="sk-SK"/>
        </w:rPr>
        <w:t>VÝŠKY</w:t>
      </w:r>
      <w:r w:rsidR="0067166C">
        <w:rPr>
          <w:caps/>
          <w:sz w:val="28"/>
          <w:szCs w:val="28"/>
          <w:lang w:val="sk-SK"/>
        </w:rPr>
        <w:t xml:space="preserve"> POSKY</w:t>
      </w:r>
      <w:r w:rsidR="005148BE">
        <w:rPr>
          <w:caps/>
          <w:sz w:val="28"/>
          <w:szCs w:val="28"/>
          <w:lang w:val="sk-SK"/>
        </w:rPr>
        <w:t>TNUTIA NÁHRADY ZA OBMEDZENIE BEŽ</w:t>
      </w:r>
      <w:r w:rsidR="0067166C">
        <w:rPr>
          <w:caps/>
          <w:sz w:val="28"/>
          <w:szCs w:val="28"/>
          <w:lang w:val="sk-SK"/>
        </w:rPr>
        <w:t>NÉHO OBHOSPODAROVANIA</w:t>
      </w:r>
      <w:bookmarkEnd w:id="13"/>
    </w:p>
    <w:p w14:paraId="6773F702" w14:textId="77777777" w:rsidR="00D13E70" w:rsidRDefault="0079078B" w:rsidP="00CF4F5D">
      <w:pPr>
        <w:pStyle w:val="Nadpis2"/>
        <w:rPr>
          <w:i/>
          <w:sz w:val="28"/>
          <w:szCs w:val="28"/>
          <w:lang w:val="sk-SK" w:eastAsia="sk-SK"/>
        </w:rPr>
      </w:pPr>
      <w:bookmarkStart w:id="14" w:name="_Toc95241972"/>
      <w:r w:rsidRPr="0067166C">
        <w:rPr>
          <w:i/>
          <w:sz w:val="28"/>
          <w:szCs w:val="28"/>
          <w:lang w:eastAsia="sk-SK"/>
        </w:rPr>
        <w:t xml:space="preserve">4.1. </w:t>
      </w:r>
      <w:r w:rsidR="0067166C" w:rsidRPr="0067166C">
        <w:rPr>
          <w:i/>
          <w:sz w:val="28"/>
          <w:szCs w:val="28"/>
          <w:lang w:val="sk-SK" w:eastAsia="sk-SK"/>
        </w:rPr>
        <w:t>Identifikácia pozemkov, na ktorých dochádza k obmedzeniu bežného obhospodarovania a navrhovaná forma náhrady</w:t>
      </w:r>
      <w:bookmarkEnd w:id="14"/>
    </w:p>
    <w:p w14:paraId="66D7FB57" w14:textId="77777777" w:rsidR="00956941" w:rsidRPr="006436B7" w:rsidRDefault="00956941" w:rsidP="00956941">
      <w:pPr>
        <w:spacing w:after="0"/>
        <w:ind w:firstLine="567"/>
      </w:pPr>
      <w:r w:rsidRPr="00677AFA">
        <w:rPr>
          <w:b/>
          <w:bCs/>
        </w:rPr>
        <w:t>Mapa s vymedzením častí chráneného územia, kde sa starostlivosť o územie nezabezpečuje bežným obhospodarovaním,</w:t>
      </w:r>
      <w:r>
        <w:t xml:space="preserve"> je v prílohe č. 7.5. podrobnosti sú v tab. č. </w:t>
      </w:r>
      <w:r w:rsidR="00CF3D63">
        <w:t>21</w:t>
      </w:r>
      <w:r>
        <w:t>.</w:t>
      </w:r>
    </w:p>
    <w:p w14:paraId="06D21CDD" w14:textId="77777777" w:rsidR="00956941" w:rsidRDefault="00956941" w:rsidP="00A652B5">
      <w:pPr>
        <w:keepNext/>
        <w:spacing w:after="200"/>
        <w:rPr>
          <w:i/>
          <w:iCs/>
          <w:szCs w:val="24"/>
        </w:rPr>
      </w:pPr>
    </w:p>
    <w:p w14:paraId="45A9FF1C" w14:textId="77777777" w:rsidR="00002244" w:rsidRDefault="00A652B5" w:rsidP="004F227C">
      <w:pPr>
        <w:keepNext/>
        <w:spacing w:after="200"/>
        <w:rPr>
          <w:lang w:eastAsia="sk-SK"/>
        </w:rPr>
      </w:pPr>
      <w:r w:rsidRPr="00A652B5">
        <w:rPr>
          <w:i/>
          <w:iCs/>
          <w:szCs w:val="24"/>
        </w:rPr>
        <w:t xml:space="preserve">Tab. č. </w:t>
      </w:r>
      <w:r w:rsidR="00CF3D63">
        <w:rPr>
          <w:i/>
          <w:iCs/>
          <w:szCs w:val="24"/>
        </w:rPr>
        <w:t xml:space="preserve">21 </w:t>
      </w:r>
      <w:r w:rsidRPr="00A652B5">
        <w:rPr>
          <w:i/>
          <w:iCs/>
          <w:szCs w:val="24"/>
        </w:rPr>
        <w:t>Zoznam pozemkov navrhovaných na riešenie náhrad za obmedzenie bežného obhospodarovania na neštátnych pozemkoch  - zóna A</w:t>
      </w:r>
    </w:p>
    <w:tbl>
      <w:tblPr>
        <w:tblW w:w="145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0"/>
        <w:gridCol w:w="1050"/>
        <w:gridCol w:w="920"/>
        <w:gridCol w:w="851"/>
        <w:gridCol w:w="610"/>
        <w:gridCol w:w="425"/>
        <w:gridCol w:w="426"/>
        <w:gridCol w:w="425"/>
        <w:gridCol w:w="850"/>
        <w:gridCol w:w="851"/>
        <w:gridCol w:w="970"/>
        <w:gridCol w:w="1723"/>
        <w:gridCol w:w="1276"/>
        <w:gridCol w:w="850"/>
        <w:gridCol w:w="1134"/>
        <w:gridCol w:w="1321"/>
      </w:tblGrid>
      <w:tr w:rsidR="004F227C" w:rsidRPr="00D94DC5" w14:paraId="39AF0F91" w14:textId="77777777" w:rsidTr="004F227C">
        <w:trPr>
          <w:trHeight w:val="300"/>
          <w:jc w:val="center"/>
        </w:trPr>
        <w:tc>
          <w:tcPr>
            <w:tcW w:w="860" w:type="dxa"/>
            <w:tcBorders>
              <w:top w:val="single" w:sz="12" w:space="0" w:color="auto"/>
              <w:bottom w:val="single" w:sz="12" w:space="0" w:color="auto"/>
            </w:tcBorders>
            <w:shd w:val="clear" w:color="auto" w:fill="auto"/>
            <w:noWrap/>
            <w:hideMark/>
          </w:tcPr>
          <w:p w14:paraId="25ACB130"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Okres</w:t>
            </w:r>
          </w:p>
        </w:tc>
        <w:tc>
          <w:tcPr>
            <w:tcW w:w="1050" w:type="dxa"/>
            <w:tcBorders>
              <w:top w:val="single" w:sz="12" w:space="0" w:color="auto"/>
              <w:bottom w:val="single" w:sz="12" w:space="0" w:color="auto"/>
            </w:tcBorders>
            <w:shd w:val="clear" w:color="auto" w:fill="auto"/>
            <w:noWrap/>
            <w:hideMark/>
          </w:tcPr>
          <w:p w14:paraId="6D163402"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Katastrálne územie</w:t>
            </w:r>
          </w:p>
        </w:tc>
        <w:tc>
          <w:tcPr>
            <w:tcW w:w="920" w:type="dxa"/>
            <w:tcBorders>
              <w:top w:val="single" w:sz="12" w:space="0" w:color="auto"/>
              <w:bottom w:val="single" w:sz="12" w:space="0" w:color="auto"/>
            </w:tcBorders>
            <w:shd w:val="clear" w:color="auto" w:fill="auto"/>
            <w:noWrap/>
            <w:hideMark/>
          </w:tcPr>
          <w:p w14:paraId="07D62C10"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Číslo parcely „C“ KN</w:t>
            </w:r>
          </w:p>
        </w:tc>
        <w:tc>
          <w:tcPr>
            <w:tcW w:w="851" w:type="dxa"/>
            <w:tcBorders>
              <w:top w:val="single" w:sz="12" w:space="0" w:color="auto"/>
              <w:bottom w:val="single" w:sz="12" w:space="0" w:color="auto"/>
            </w:tcBorders>
            <w:shd w:val="clear" w:color="auto" w:fill="auto"/>
            <w:noWrap/>
            <w:hideMark/>
          </w:tcPr>
          <w:p w14:paraId="3E6514B0"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Číslo parcely „</w:t>
            </w:r>
            <w:r>
              <w:rPr>
                <w:rFonts w:eastAsia="Times New Roman"/>
                <w:b/>
                <w:color w:val="000000"/>
                <w:sz w:val="18"/>
                <w:szCs w:val="18"/>
                <w:lang w:eastAsia="sk-SK"/>
              </w:rPr>
              <w:t>E</w:t>
            </w:r>
            <w:r w:rsidRPr="00D94DC5">
              <w:rPr>
                <w:rFonts w:eastAsia="Times New Roman"/>
                <w:b/>
                <w:color w:val="000000"/>
                <w:sz w:val="18"/>
                <w:szCs w:val="18"/>
                <w:lang w:eastAsia="sk-SK"/>
              </w:rPr>
              <w:t>“ KN</w:t>
            </w:r>
          </w:p>
        </w:tc>
        <w:tc>
          <w:tcPr>
            <w:tcW w:w="610" w:type="dxa"/>
            <w:tcBorders>
              <w:top w:val="single" w:sz="12" w:space="0" w:color="auto"/>
              <w:bottom w:val="single" w:sz="12" w:space="0" w:color="auto"/>
            </w:tcBorders>
            <w:shd w:val="clear" w:color="auto" w:fill="auto"/>
            <w:noWrap/>
            <w:hideMark/>
          </w:tcPr>
          <w:p w14:paraId="46D78A97"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D</w:t>
            </w:r>
            <w:r>
              <w:rPr>
                <w:rFonts w:eastAsia="Times New Roman"/>
                <w:b/>
                <w:color w:val="000000"/>
                <w:sz w:val="18"/>
                <w:szCs w:val="18"/>
                <w:lang w:eastAsia="sk-SK"/>
              </w:rPr>
              <w:t>ielec</w:t>
            </w:r>
          </w:p>
        </w:tc>
        <w:tc>
          <w:tcPr>
            <w:tcW w:w="425" w:type="dxa"/>
            <w:tcBorders>
              <w:top w:val="single" w:sz="12" w:space="0" w:color="auto"/>
              <w:bottom w:val="single" w:sz="12" w:space="0" w:color="auto"/>
            </w:tcBorders>
            <w:shd w:val="clear" w:color="auto" w:fill="auto"/>
            <w:noWrap/>
            <w:hideMark/>
          </w:tcPr>
          <w:p w14:paraId="55EC96D9" w14:textId="77777777" w:rsidR="004F227C" w:rsidRPr="00D94DC5" w:rsidRDefault="004F227C" w:rsidP="004F227C">
            <w:pPr>
              <w:spacing w:after="0"/>
              <w:jc w:val="left"/>
              <w:rPr>
                <w:rFonts w:eastAsia="Times New Roman"/>
                <w:b/>
                <w:color w:val="000000"/>
                <w:sz w:val="18"/>
                <w:szCs w:val="18"/>
                <w:lang w:eastAsia="sk-SK"/>
              </w:rPr>
            </w:pPr>
            <w:r>
              <w:rPr>
                <w:rFonts w:eastAsia="Times New Roman"/>
                <w:b/>
                <w:color w:val="000000"/>
                <w:sz w:val="18"/>
                <w:szCs w:val="18"/>
                <w:lang w:eastAsia="sk-SK"/>
              </w:rPr>
              <w:t>Č</w:t>
            </w:r>
            <w:r w:rsidRPr="00D94DC5">
              <w:rPr>
                <w:rFonts w:eastAsia="Times New Roman"/>
                <w:b/>
                <w:color w:val="000000"/>
                <w:sz w:val="18"/>
                <w:szCs w:val="18"/>
                <w:lang w:eastAsia="sk-SK"/>
              </w:rPr>
              <w:t>P</w:t>
            </w:r>
          </w:p>
        </w:tc>
        <w:tc>
          <w:tcPr>
            <w:tcW w:w="426" w:type="dxa"/>
            <w:tcBorders>
              <w:top w:val="single" w:sz="12" w:space="0" w:color="auto"/>
              <w:bottom w:val="single" w:sz="12" w:space="0" w:color="auto"/>
            </w:tcBorders>
            <w:shd w:val="clear" w:color="auto" w:fill="auto"/>
            <w:noWrap/>
            <w:hideMark/>
          </w:tcPr>
          <w:p w14:paraId="7063F46C"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PS</w:t>
            </w:r>
          </w:p>
        </w:tc>
        <w:tc>
          <w:tcPr>
            <w:tcW w:w="425" w:type="dxa"/>
            <w:tcBorders>
              <w:top w:val="single" w:sz="12" w:space="0" w:color="auto"/>
              <w:bottom w:val="single" w:sz="12" w:space="0" w:color="auto"/>
            </w:tcBorders>
            <w:shd w:val="clear" w:color="auto" w:fill="auto"/>
            <w:noWrap/>
            <w:hideMark/>
          </w:tcPr>
          <w:p w14:paraId="45A4BB29"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ET</w:t>
            </w:r>
          </w:p>
        </w:tc>
        <w:tc>
          <w:tcPr>
            <w:tcW w:w="850" w:type="dxa"/>
            <w:tcBorders>
              <w:top w:val="single" w:sz="12" w:space="0" w:color="auto"/>
              <w:bottom w:val="single" w:sz="12" w:space="0" w:color="auto"/>
            </w:tcBorders>
            <w:shd w:val="clear" w:color="auto" w:fill="auto"/>
            <w:noWrap/>
            <w:hideMark/>
          </w:tcPr>
          <w:p w14:paraId="5BACEB56"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Výmera (m</w:t>
            </w:r>
            <w:r w:rsidRPr="00D94DC5">
              <w:rPr>
                <w:rFonts w:eastAsia="Times New Roman"/>
                <w:b/>
                <w:color w:val="000000"/>
                <w:sz w:val="18"/>
                <w:szCs w:val="18"/>
                <w:vertAlign w:val="superscript"/>
                <w:lang w:eastAsia="sk-SK"/>
              </w:rPr>
              <w:t>2</w:t>
            </w:r>
            <w:r w:rsidRPr="00D94DC5">
              <w:rPr>
                <w:rFonts w:eastAsia="Times New Roman"/>
                <w:b/>
                <w:color w:val="000000"/>
                <w:sz w:val="18"/>
                <w:szCs w:val="18"/>
                <w:lang w:eastAsia="sk-SK"/>
              </w:rPr>
              <w:t>)</w:t>
            </w:r>
          </w:p>
        </w:tc>
        <w:tc>
          <w:tcPr>
            <w:tcW w:w="851" w:type="dxa"/>
            <w:tcBorders>
              <w:top w:val="single" w:sz="12" w:space="0" w:color="auto"/>
              <w:bottom w:val="single" w:sz="12" w:space="0" w:color="auto"/>
            </w:tcBorders>
            <w:shd w:val="clear" w:color="auto" w:fill="auto"/>
            <w:noWrap/>
            <w:hideMark/>
          </w:tcPr>
          <w:p w14:paraId="13CD1B1C"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Druh pozemku</w:t>
            </w:r>
          </w:p>
        </w:tc>
        <w:tc>
          <w:tcPr>
            <w:tcW w:w="970" w:type="dxa"/>
            <w:tcBorders>
              <w:top w:val="single" w:sz="12" w:space="0" w:color="auto"/>
              <w:bottom w:val="single" w:sz="12" w:space="0" w:color="auto"/>
            </w:tcBorders>
            <w:shd w:val="clear" w:color="auto" w:fill="auto"/>
            <w:noWrap/>
            <w:hideMark/>
          </w:tcPr>
          <w:p w14:paraId="3E95C4FB"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Číslo listu vlastníctva</w:t>
            </w:r>
          </w:p>
        </w:tc>
        <w:tc>
          <w:tcPr>
            <w:tcW w:w="1723" w:type="dxa"/>
            <w:tcBorders>
              <w:top w:val="single" w:sz="12" w:space="0" w:color="auto"/>
              <w:bottom w:val="single" w:sz="12" w:space="0" w:color="auto"/>
            </w:tcBorders>
            <w:shd w:val="clear" w:color="auto" w:fill="auto"/>
            <w:noWrap/>
            <w:hideMark/>
          </w:tcPr>
          <w:p w14:paraId="12B2B9C9"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Vlastník</w:t>
            </w:r>
          </w:p>
        </w:tc>
        <w:tc>
          <w:tcPr>
            <w:tcW w:w="1276" w:type="dxa"/>
            <w:tcBorders>
              <w:top w:val="single" w:sz="12" w:space="0" w:color="auto"/>
              <w:bottom w:val="single" w:sz="12" w:space="0" w:color="auto"/>
            </w:tcBorders>
            <w:shd w:val="clear" w:color="auto" w:fill="auto"/>
            <w:noWrap/>
            <w:hideMark/>
          </w:tcPr>
          <w:p w14:paraId="6D8E1D5F"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Všeobecná hodnota porastu (EUR)</w:t>
            </w:r>
          </w:p>
        </w:tc>
        <w:tc>
          <w:tcPr>
            <w:tcW w:w="850" w:type="dxa"/>
            <w:tcBorders>
              <w:top w:val="single" w:sz="12" w:space="0" w:color="auto"/>
              <w:bottom w:val="single" w:sz="12" w:space="0" w:color="auto"/>
            </w:tcBorders>
            <w:shd w:val="clear" w:color="auto" w:fill="auto"/>
            <w:noWrap/>
            <w:hideMark/>
          </w:tcPr>
          <w:p w14:paraId="0009BF0D"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Stupeň ochrany prírody</w:t>
            </w:r>
          </w:p>
        </w:tc>
        <w:tc>
          <w:tcPr>
            <w:tcW w:w="1134" w:type="dxa"/>
            <w:tcBorders>
              <w:top w:val="single" w:sz="12" w:space="0" w:color="auto"/>
              <w:bottom w:val="single" w:sz="12" w:space="0" w:color="auto"/>
            </w:tcBorders>
            <w:shd w:val="clear" w:color="auto" w:fill="auto"/>
            <w:noWrap/>
            <w:hideMark/>
          </w:tcPr>
          <w:p w14:paraId="10F2FAD1" w14:textId="77777777" w:rsidR="004F227C" w:rsidRPr="00D94DC5" w:rsidRDefault="004F227C" w:rsidP="004F227C">
            <w:pPr>
              <w:spacing w:after="0"/>
              <w:jc w:val="left"/>
              <w:rPr>
                <w:rFonts w:eastAsia="Times New Roman"/>
                <w:b/>
                <w:color w:val="000000"/>
                <w:sz w:val="18"/>
                <w:szCs w:val="18"/>
                <w:lang w:eastAsia="sk-SK"/>
              </w:rPr>
            </w:pPr>
            <w:r w:rsidRPr="00D94DC5">
              <w:rPr>
                <w:rFonts w:eastAsia="Times New Roman"/>
                <w:b/>
                <w:color w:val="000000"/>
                <w:sz w:val="18"/>
                <w:szCs w:val="18"/>
                <w:lang w:eastAsia="sk-SK"/>
              </w:rPr>
              <w:t>Navrhované riešenie</w:t>
            </w:r>
          </w:p>
        </w:tc>
        <w:tc>
          <w:tcPr>
            <w:tcW w:w="1321" w:type="dxa"/>
            <w:tcBorders>
              <w:top w:val="single" w:sz="12" w:space="0" w:color="auto"/>
              <w:bottom w:val="single" w:sz="12" w:space="0" w:color="auto"/>
            </w:tcBorders>
            <w:shd w:val="clear" w:color="auto" w:fill="auto"/>
            <w:noWrap/>
            <w:hideMark/>
          </w:tcPr>
          <w:p w14:paraId="548CD408" w14:textId="77777777" w:rsidR="004F227C" w:rsidRPr="00D94DC5" w:rsidRDefault="004F227C" w:rsidP="004F227C">
            <w:pPr>
              <w:spacing w:after="0"/>
              <w:jc w:val="left"/>
              <w:rPr>
                <w:rFonts w:eastAsia="Times New Roman"/>
                <w:b/>
                <w:color w:val="000000"/>
                <w:sz w:val="18"/>
                <w:szCs w:val="18"/>
                <w:lang w:eastAsia="sk-SK"/>
              </w:rPr>
            </w:pPr>
            <w:r>
              <w:rPr>
                <w:rFonts w:eastAsia="Times New Roman"/>
                <w:b/>
                <w:color w:val="000000"/>
                <w:sz w:val="18"/>
                <w:szCs w:val="18"/>
                <w:lang w:eastAsia="sk-SK"/>
              </w:rPr>
              <w:t>Predpokladaná v</w:t>
            </w:r>
            <w:r w:rsidRPr="00D94DC5">
              <w:rPr>
                <w:rFonts w:eastAsia="Times New Roman"/>
                <w:b/>
                <w:color w:val="000000"/>
                <w:sz w:val="18"/>
                <w:szCs w:val="18"/>
                <w:lang w:eastAsia="sk-SK"/>
              </w:rPr>
              <w:t>ýška náhrady (EUR/rok)*</w:t>
            </w:r>
          </w:p>
        </w:tc>
      </w:tr>
      <w:tr w:rsidR="004F227C" w:rsidRPr="00954395" w14:paraId="4F052695" w14:textId="77777777" w:rsidTr="0015201E">
        <w:trPr>
          <w:trHeight w:val="300"/>
          <w:jc w:val="center"/>
        </w:trPr>
        <w:tc>
          <w:tcPr>
            <w:tcW w:w="860" w:type="dxa"/>
            <w:tcBorders>
              <w:top w:val="single" w:sz="12" w:space="0" w:color="auto"/>
            </w:tcBorders>
            <w:shd w:val="clear" w:color="auto" w:fill="auto"/>
            <w:noWrap/>
            <w:vAlign w:val="center"/>
            <w:hideMark/>
          </w:tcPr>
          <w:p w14:paraId="0BF4FB1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tcBorders>
              <w:top w:val="single" w:sz="12" w:space="0" w:color="auto"/>
            </w:tcBorders>
            <w:shd w:val="clear" w:color="auto" w:fill="auto"/>
            <w:noWrap/>
            <w:vAlign w:val="center"/>
            <w:hideMark/>
          </w:tcPr>
          <w:p w14:paraId="5050FA18"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tcBorders>
              <w:top w:val="single" w:sz="12" w:space="0" w:color="auto"/>
            </w:tcBorders>
            <w:shd w:val="clear" w:color="auto" w:fill="auto"/>
            <w:noWrap/>
            <w:vAlign w:val="center"/>
            <w:hideMark/>
          </w:tcPr>
          <w:p w14:paraId="4D973DA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tcBorders>
              <w:top w:val="single" w:sz="12" w:space="0" w:color="auto"/>
            </w:tcBorders>
            <w:shd w:val="clear" w:color="auto" w:fill="auto"/>
            <w:noWrap/>
            <w:vAlign w:val="center"/>
            <w:hideMark/>
          </w:tcPr>
          <w:p w14:paraId="3E257F85" w14:textId="77777777" w:rsidR="004F227C" w:rsidRPr="00954395" w:rsidRDefault="004F227C" w:rsidP="0015201E">
            <w:pPr>
              <w:spacing w:after="0"/>
              <w:jc w:val="center"/>
              <w:rPr>
                <w:rFonts w:eastAsia="Times New Roman"/>
                <w:color w:val="000000"/>
                <w:sz w:val="18"/>
                <w:szCs w:val="18"/>
                <w:lang w:eastAsia="sk-SK"/>
              </w:rPr>
            </w:pPr>
          </w:p>
        </w:tc>
        <w:tc>
          <w:tcPr>
            <w:tcW w:w="610" w:type="dxa"/>
            <w:tcBorders>
              <w:top w:val="single" w:sz="12" w:space="0" w:color="auto"/>
            </w:tcBorders>
            <w:shd w:val="clear" w:color="auto" w:fill="auto"/>
            <w:noWrap/>
            <w:vAlign w:val="center"/>
            <w:hideMark/>
          </w:tcPr>
          <w:p w14:paraId="3F99E63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w:t>
            </w:r>
          </w:p>
        </w:tc>
        <w:tc>
          <w:tcPr>
            <w:tcW w:w="425" w:type="dxa"/>
            <w:tcBorders>
              <w:top w:val="single" w:sz="12" w:space="0" w:color="auto"/>
            </w:tcBorders>
            <w:shd w:val="clear" w:color="auto" w:fill="auto"/>
            <w:noWrap/>
            <w:vAlign w:val="center"/>
            <w:hideMark/>
          </w:tcPr>
          <w:p w14:paraId="0E2177BE" w14:textId="77777777" w:rsidR="004F227C" w:rsidRPr="00954395" w:rsidRDefault="004F227C" w:rsidP="0015201E">
            <w:pPr>
              <w:spacing w:after="0"/>
              <w:jc w:val="center"/>
              <w:rPr>
                <w:rFonts w:eastAsia="Times New Roman"/>
                <w:color w:val="000000"/>
                <w:sz w:val="18"/>
                <w:szCs w:val="18"/>
                <w:lang w:eastAsia="sk-SK"/>
              </w:rPr>
            </w:pPr>
          </w:p>
        </w:tc>
        <w:tc>
          <w:tcPr>
            <w:tcW w:w="426" w:type="dxa"/>
            <w:tcBorders>
              <w:top w:val="single" w:sz="12" w:space="0" w:color="auto"/>
            </w:tcBorders>
            <w:shd w:val="clear" w:color="auto" w:fill="auto"/>
            <w:noWrap/>
            <w:vAlign w:val="center"/>
            <w:hideMark/>
          </w:tcPr>
          <w:p w14:paraId="34FB6A7F" w14:textId="77777777" w:rsidR="004F227C" w:rsidRPr="00954395" w:rsidRDefault="004F227C" w:rsidP="0015201E">
            <w:pPr>
              <w:spacing w:after="0"/>
              <w:jc w:val="center"/>
              <w:rPr>
                <w:rFonts w:eastAsia="Times New Roman"/>
                <w:sz w:val="18"/>
                <w:szCs w:val="18"/>
                <w:lang w:eastAsia="sk-SK"/>
              </w:rPr>
            </w:pPr>
          </w:p>
        </w:tc>
        <w:tc>
          <w:tcPr>
            <w:tcW w:w="425" w:type="dxa"/>
            <w:tcBorders>
              <w:top w:val="single" w:sz="12" w:space="0" w:color="auto"/>
            </w:tcBorders>
            <w:shd w:val="clear" w:color="auto" w:fill="auto"/>
            <w:noWrap/>
            <w:vAlign w:val="center"/>
            <w:hideMark/>
          </w:tcPr>
          <w:p w14:paraId="2C31660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tcBorders>
              <w:top w:val="single" w:sz="12" w:space="0" w:color="auto"/>
            </w:tcBorders>
            <w:shd w:val="clear" w:color="auto" w:fill="auto"/>
            <w:noWrap/>
            <w:vAlign w:val="center"/>
            <w:hideMark/>
          </w:tcPr>
          <w:p w14:paraId="7E22DBF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277763</w:t>
            </w:r>
          </w:p>
        </w:tc>
        <w:tc>
          <w:tcPr>
            <w:tcW w:w="851" w:type="dxa"/>
            <w:tcBorders>
              <w:top w:val="single" w:sz="12" w:space="0" w:color="auto"/>
            </w:tcBorders>
            <w:shd w:val="clear" w:color="auto" w:fill="auto"/>
            <w:noWrap/>
            <w:vAlign w:val="center"/>
            <w:hideMark/>
          </w:tcPr>
          <w:p w14:paraId="1A5EC93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tcBorders>
              <w:top w:val="single" w:sz="12" w:space="0" w:color="auto"/>
            </w:tcBorders>
            <w:shd w:val="clear" w:color="auto" w:fill="auto"/>
            <w:noWrap/>
            <w:vAlign w:val="center"/>
            <w:hideMark/>
          </w:tcPr>
          <w:p w14:paraId="4159F4F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tcBorders>
              <w:top w:val="single" w:sz="12" w:space="0" w:color="auto"/>
            </w:tcBorders>
            <w:shd w:val="clear" w:color="auto" w:fill="auto"/>
            <w:noWrap/>
            <w:vAlign w:val="center"/>
            <w:hideMark/>
          </w:tcPr>
          <w:p w14:paraId="33173AC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tcBorders>
              <w:top w:val="single" w:sz="12" w:space="0" w:color="auto"/>
            </w:tcBorders>
            <w:shd w:val="clear" w:color="auto" w:fill="auto"/>
            <w:noWrap/>
            <w:hideMark/>
          </w:tcPr>
          <w:p w14:paraId="1D3629E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71075,44</w:t>
            </w:r>
          </w:p>
        </w:tc>
        <w:tc>
          <w:tcPr>
            <w:tcW w:w="850" w:type="dxa"/>
            <w:tcBorders>
              <w:top w:val="single" w:sz="12" w:space="0" w:color="auto"/>
            </w:tcBorders>
            <w:shd w:val="clear" w:color="auto" w:fill="auto"/>
            <w:noWrap/>
            <w:hideMark/>
          </w:tcPr>
          <w:p w14:paraId="41F32FD5"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tcBorders>
              <w:top w:val="single" w:sz="12" w:space="0" w:color="auto"/>
            </w:tcBorders>
            <w:shd w:val="clear" w:color="auto" w:fill="auto"/>
            <w:noWrap/>
            <w:vAlign w:val="center"/>
            <w:hideMark/>
          </w:tcPr>
          <w:p w14:paraId="297EC3D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tcBorders>
              <w:top w:val="single" w:sz="12" w:space="0" w:color="auto"/>
            </w:tcBorders>
            <w:shd w:val="clear" w:color="auto" w:fill="auto"/>
            <w:noWrap/>
            <w:hideMark/>
          </w:tcPr>
          <w:p w14:paraId="7F2BD130"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2369,18</w:t>
            </w:r>
          </w:p>
        </w:tc>
      </w:tr>
      <w:tr w:rsidR="004F227C" w:rsidRPr="00954395" w14:paraId="0D457E19" w14:textId="77777777" w:rsidTr="0015201E">
        <w:trPr>
          <w:trHeight w:val="300"/>
          <w:jc w:val="center"/>
        </w:trPr>
        <w:tc>
          <w:tcPr>
            <w:tcW w:w="860" w:type="dxa"/>
            <w:shd w:val="clear" w:color="auto" w:fill="auto"/>
            <w:noWrap/>
            <w:vAlign w:val="center"/>
            <w:hideMark/>
          </w:tcPr>
          <w:p w14:paraId="13A5FD9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1FF67EB"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E42943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7B3BCBE7"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00A4E4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w:t>
            </w:r>
          </w:p>
        </w:tc>
        <w:tc>
          <w:tcPr>
            <w:tcW w:w="425" w:type="dxa"/>
            <w:shd w:val="clear" w:color="auto" w:fill="auto"/>
            <w:noWrap/>
            <w:vAlign w:val="center"/>
            <w:hideMark/>
          </w:tcPr>
          <w:p w14:paraId="666A199D"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0F6586BD"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4EEA6F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12878B2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277763</w:t>
            </w:r>
          </w:p>
        </w:tc>
        <w:tc>
          <w:tcPr>
            <w:tcW w:w="851" w:type="dxa"/>
            <w:shd w:val="clear" w:color="auto" w:fill="auto"/>
            <w:noWrap/>
            <w:vAlign w:val="center"/>
            <w:hideMark/>
          </w:tcPr>
          <w:p w14:paraId="74F2069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3F3F49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40FB635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71E6DE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24446,96</w:t>
            </w:r>
          </w:p>
        </w:tc>
        <w:tc>
          <w:tcPr>
            <w:tcW w:w="850" w:type="dxa"/>
            <w:shd w:val="clear" w:color="auto" w:fill="auto"/>
            <w:noWrap/>
            <w:hideMark/>
          </w:tcPr>
          <w:p w14:paraId="3569F47B"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3CD4DE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D749A05"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814,9</w:t>
            </w:r>
            <w:r>
              <w:rPr>
                <w:rFonts w:eastAsia="Times New Roman"/>
                <w:color w:val="000000"/>
                <w:sz w:val="18"/>
                <w:szCs w:val="18"/>
                <w:lang w:eastAsia="sk-SK"/>
              </w:rPr>
              <w:t>0</w:t>
            </w:r>
          </w:p>
        </w:tc>
      </w:tr>
      <w:tr w:rsidR="004F227C" w:rsidRPr="00954395" w14:paraId="5565338D" w14:textId="77777777" w:rsidTr="0015201E">
        <w:trPr>
          <w:trHeight w:val="300"/>
          <w:jc w:val="center"/>
        </w:trPr>
        <w:tc>
          <w:tcPr>
            <w:tcW w:w="860" w:type="dxa"/>
            <w:shd w:val="clear" w:color="auto" w:fill="auto"/>
            <w:noWrap/>
            <w:vAlign w:val="center"/>
            <w:hideMark/>
          </w:tcPr>
          <w:p w14:paraId="3E03351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1C195D93"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427812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4A93A511"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1D30517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w:t>
            </w:r>
          </w:p>
        </w:tc>
        <w:tc>
          <w:tcPr>
            <w:tcW w:w="425" w:type="dxa"/>
            <w:shd w:val="clear" w:color="auto" w:fill="auto"/>
            <w:noWrap/>
            <w:vAlign w:val="center"/>
            <w:hideMark/>
          </w:tcPr>
          <w:p w14:paraId="61B24FB1"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10A8371C"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2056DFA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3FCFB3A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149736</w:t>
            </w:r>
          </w:p>
        </w:tc>
        <w:tc>
          <w:tcPr>
            <w:tcW w:w="851" w:type="dxa"/>
            <w:shd w:val="clear" w:color="auto" w:fill="auto"/>
            <w:noWrap/>
            <w:vAlign w:val="center"/>
            <w:hideMark/>
          </w:tcPr>
          <w:p w14:paraId="1E2C1CA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D533C3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D39906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46670E7"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68581,64</w:t>
            </w:r>
          </w:p>
        </w:tc>
        <w:tc>
          <w:tcPr>
            <w:tcW w:w="850" w:type="dxa"/>
            <w:shd w:val="clear" w:color="auto" w:fill="auto"/>
            <w:noWrap/>
            <w:hideMark/>
          </w:tcPr>
          <w:p w14:paraId="29061673"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69980D0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938717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2286,06</w:t>
            </w:r>
          </w:p>
        </w:tc>
      </w:tr>
      <w:tr w:rsidR="004F227C" w:rsidRPr="00954395" w14:paraId="79A554E8" w14:textId="77777777" w:rsidTr="0015201E">
        <w:trPr>
          <w:trHeight w:val="300"/>
          <w:jc w:val="center"/>
        </w:trPr>
        <w:tc>
          <w:tcPr>
            <w:tcW w:w="860" w:type="dxa"/>
            <w:shd w:val="clear" w:color="auto" w:fill="auto"/>
            <w:noWrap/>
            <w:vAlign w:val="center"/>
            <w:hideMark/>
          </w:tcPr>
          <w:p w14:paraId="26777BD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0D6DC38"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DCB268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55914515"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1141A2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w:t>
            </w:r>
          </w:p>
        </w:tc>
        <w:tc>
          <w:tcPr>
            <w:tcW w:w="425" w:type="dxa"/>
            <w:shd w:val="clear" w:color="auto" w:fill="auto"/>
            <w:noWrap/>
            <w:vAlign w:val="center"/>
            <w:hideMark/>
          </w:tcPr>
          <w:p w14:paraId="3B3B6C9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71C16EFC"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24CBB81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36628F5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149736</w:t>
            </w:r>
          </w:p>
        </w:tc>
        <w:tc>
          <w:tcPr>
            <w:tcW w:w="851" w:type="dxa"/>
            <w:shd w:val="clear" w:color="auto" w:fill="auto"/>
            <w:noWrap/>
            <w:vAlign w:val="center"/>
            <w:hideMark/>
          </w:tcPr>
          <w:p w14:paraId="7E21EAE5"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763D61C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BDD029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8B9E320"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12985,92</w:t>
            </w:r>
          </w:p>
        </w:tc>
        <w:tc>
          <w:tcPr>
            <w:tcW w:w="850" w:type="dxa"/>
            <w:shd w:val="clear" w:color="auto" w:fill="auto"/>
            <w:noWrap/>
            <w:hideMark/>
          </w:tcPr>
          <w:p w14:paraId="6E4B3543"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5647481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7A5AB3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432,87</w:t>
            </w:r>
          </w:p>
        </w:tc>
      </w:tr>
      <w:tr w:rsidR="004F227C" w:rsidRPr="00954395" w14:paraId="4F41DE1F" w14:textId="77777777" w:rsidTr="0015201E">
        <w:trPr>
          <w:trHeight w:val="300"/>
          <w:jc w:val="center"/>
        </w:trPr>
        <w:tc>
          <w:tcPr>
            <w:tcW w:w="860" w:type="dxa"/>
            <w:shd w:val="clear" w:color="auto" w:fill="auto"/>
            <w:noWrap/>
            <w:vAlign w:val="center"/>
            <w:hideMark/>
          </w:tcPr>
          <w:p w14:paraId="56B74DE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133857B"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094AA3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22537E8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82942B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9</w:t>
            </w:r>
          </w:p>
        </w:tc>
        <w:tc>
          <w:tcPr>
            <w:tcW w:w="425" w:type="dxa"/>
            <w:shd w:val="clear" w:color="auto" w:fill="auto"/>
            <w:noWrap/>
            <w:vAlign w:val="center"/>
            <w:hideMark/>
          </w:tcPr>
          <w:p w14:paraId="61F0C86F"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6D462A74"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37D7A61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670AB2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224473</w:t>
            </w:r>
          </w:p>
        </w:tc>
        <w:tc>
          <w:tcPr>
            <w:tcW w:w="851" w:type="dxa"/>
            <w:shd w:val="clear" w:color="auto" w:fill="auto"/>
            <w:noWrap/>
            <w:vAlign w:val="center"/>
            <w:hideMark/>
          </w:tcPr>
          <w:p w14:paraId="207AD13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2B839C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08CDC7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6F16C10"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40774,74</w:t>
            </w:r>
          </w:p>
        </w:tc>
        <w:tc>
          <w:tcPr>
            <w:tcW w:w="850" w:type="dxa"/>
            <w:shd w:val="clear" w:color="auto" w:fill="auto"/>
            <w:noWrap/>
            <w:hideMark/>
          </w:tcPr>
          <w:p w14:paraId="76CB5E34"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2E9DA2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0635F0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1359,16</w:t>
            </w:r>
          </w:p>
        </w:tc>
      </w:tr>
      <w:tr w:rsidR="004F227C" w:rsidRPr="00954395" w14:paraId="1CE686AB" w14:textId="77777777" w:rsidTr="0015201E">
        <w:trPr>
          <w:trHeight w:val="300"/>
          <w:jc w:val="center"/>
        </w:trPr>
        <w:tc>
          <w:tcPr>
            <w:tcW w:w="860" w:type="dxa"/>
            <w:shd w:val="clear" w:color="auto" w:fill="auto"/>
            <w:noWrap/>
            <w:vAlign w:val="center"/>
            <w:hideMark/>
          </w:tcPr>
          <w:p w14:paraId="2CF31CC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5A4167A"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2FEF66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0A407E9B"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6745ACF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9</w:t>
            </w:r>
          </w:p>
        </w:tc>
        <w:tc>
          <w:tcPr>
            <w:tcW w:w="425" w:type="dxa"/>
            <w:shd w:val="clear" w:color="auto" w:fill="auto"/>
            <w:noWrap/>
            <w:vAlign w:val="center"/>
            <w:hideMark/>
          </w:tcPr>
          <w:p w14:paraId="77097A73"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41AB92ED"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6E305F6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50C8829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224473</w:t>
            </w:r>
          </w:p>
        </w:tc>
        <w:tc>
          <w:tcPr>
            <w:tcW w:w="851" w:type="dxa"/>
            <w:shd w:val="clear" w:color="auto" w:fill="auto"/>
            <w:noWrap/>
            <w:vAlign w:val="center"/>
            <w:hideMark/>
          </w:tcPr>
          <w:p w14:paraId="374730C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1270C2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20AD19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416A2D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16420,35</w:t>
            </w:r>
          </w:p>
        </w:tc>
        <w:tc>
          <w:tcPr>
            <w:tcW w:w="850" w:type="dxa"/>
            <w:shd w:val="clear" w:color="auto" w:fill="auto"/>
            <w:noWrap/>
            <w:hideMark/>
          </w:tcPr>
          <w:p w14:paraId="33729D13"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4F00C2D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B404D6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547,35</w:t>
            </w:r>
          </w:p>
        </w:tc>
      </w:tr>
      <w:tr w:rsidR="004F227C" w:rsidRPr="00954395" w14:paraId="2F575DD1" w14:textId="77777777" w:rsidTr="0015201E">
        <w:trPr>
          <w:trHeight w:val="300"/>
          <w:jc w:val="center"/>
        </w:trPr>
        <w:tc>
          <w:tcPr>
            <w:tcW w:w="860" w:type="dxa"/>
            <w:shd w:val="clear" w:color="auto" w:fill="auto"/>
            <w:noWrap/>
            <w:vAlign w:val="center"/>
            <w:hideMark/>
          </w:tcPr>
          <w:p w14:paraId="52C9199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7E6F2E0"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200200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vAlign w:val="center"/>
            <w:hideMark/>
          </w:tcPr>
          <w:p w14:paraId="19D90C7A"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36C061B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0D706DB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2D2DB19D"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4D03AD5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211E1CF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27437</w:t>
            </w:r>
          </w:p>
        </w:tc>
        <w:tc>
          <w:tcPr>
            <w:tcW w:w="851" w:type="dxa"/>
            <w:shd w:val="clear" w:color="auto" w:fill="auto"/>
            <w:noWrap/>
            <w:vAlign w:val="center"/>
            <w:hideMark/>
          </w:tcPr>
          <w:p w14:paraId="1B498C84"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6FA06F8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8E47EF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0E8990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148024,79</w:t>
            </w:r>
          </w:p>
        </w:tc>
        <w:tc>
          <w:tcPr>
            <w:tcW w:w="850" w:type="dxa"/>
            <w:shd w:val="clear" w:color="auto" w:fill="auto"/>
            <w:noWrap/>
            <w:hideMark/>
          </w:tcPr>
          <w:p w14:paraId="2643C21E"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07AB64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EAF1F7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766,19</w:t>
            </w:r>
          </w:p>
        </w:tc>
      </w:tr>
      <w:tr w:rsidR="004F227C" w:rsidRPr="00954395" w14:paraId="33F68B88" w14:textId="77777777" w:rsidTr="0015201E">
        <w:trPr>
          <w:trHeight w:val="300"/>
          <w:jc w:val="center"/>
        </w:trPr>
        <w:tc>
          <w:tcPr>
            <w:tcW w:w="860" w:type="dxa"/>
            <w:shd w:val="clear" w:color="auto" w:fill="auto"/>
            <w:noWrap/>
            <w:vAlign w:val="center"/>
            <w:hideMark/>
          </w:tcPr>
          <w:p w14:paraId="45B6F43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16C4B5C8"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37E898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vAlign w:val="center"/>
            <w:hideMark/>
          </w:tcPr>
          <w:p w14:paraId="786EF201"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53471B2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69E8AA1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1DD2EE4F"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400D030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4E39CB1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149254</w:t>
            </w:r>
          </w:p>
        </w:tc>
        <w:tc>
          <w:tcPr>
            <w:tcW w:w="851" w:type="dxa"/>
            <w:shd w:val="clear" w:color="auto" w:fill="auto"/>
            <w:noWrap/>
            <w:vAlign w:val="center"/>
            <w:hideMark/>
          </w:tcPr>
          <w:p w14:paraId="1A31A10E"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7CFC4C2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603867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04A1930"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148024,79</w:t>
            </w:r>
          </w:p>
        </w:tc>
        <w:tc>
          <w:tcPr>
            <w:tcW w:w="850" w:type="dxa"/>
            <w:shd w:val="clear" w:color="auto" w:fill="auto"/>
            <w:noWrap/>
            <w:hideMark/>
          </w:tcPr>
          <w:p w14:paraId="35B50275"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C2C08E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05FBD8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4167,99</w:t>
            </w:r>
          </w:p>
        </w:tc>
      </w:tr>
      <w:tr w:rsidR="004F227C" w:rsidRPr="00954395" w14:paraId="1735E42F" w14:textId="77777777" w:rsidTr="0015201E">
        <w:trPr>
          <w:trHeight w:val="300"/>
          <w:jc w:val="center"/>
        </w:trPr>
        <w:tc>
          <w:tcPr>
            <w:tcW w:w="860" w:type="dxa"/>
            <w:shd w:val="clear" w:color="auto" w:fill="auto"/>
            <w:noWrap/>
            <w:vAlign w:val="center"/>
            <w:hideMark/>
          </w:tcPr>
          <w:p w14:paraId="1453AFA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98786CB"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F4AF8C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vAlign w:val="center"/>
            <w:hideMark/>
          </w:tcPr>
          <w:p w14:paraId="4A35EA3E"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1168161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6124CB8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5BA0929E"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3A25A76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51947C8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27437</w:t>
            </w:r>
          </w:p>
        </w:tc>
        <w:tc>
          <w:tcPr>
            <w:tcW w:w="851" w:type="dxa"/>
            <w:shd w:val="clear" w:color="auto" w:fill="auto"/>
            <w:noWrap/>
            <w:vAlign w:val="center"/>
            <w:hideMark/>
          </w:tcPr>
          <w:p w14:paraId="487B0E6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33E475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5E8871B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37F92C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9193,4</w:t>
            </w:r>
          </w:p>
        </w:tc>
        <w:tc>
          <w:tcPr>
            <w:tcW w:w="850" w:type="dxa"/>
            <w:shd w:val="clear" w:color="auto" w:fill="auto"/>
            <w:noWrap/>
            <w:hideMark/>
          </w:tcPr>
          <w:p w14:paraId="402EF4EC"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476DBA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ED547F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47,59</w:t>
            </w:r>
          </w:p>
        </w:tc>
      </w:tr>
      <w:tr w:rsidR="004F227C" w:rsidRPr="00954395" w14:paraId="5EC97813" w14:textId="77777777" w:rsidTr="0015201E">
        <w:trPr>
          <w:trHeight w:val="300"/>
          <w:jc w:val="center"/>
        </w:trPr>
        <w:tc>
          <w:tcPr>
            <w:tcW w:w="860" w:type="dxa"/>
            <w:shd w:val="clear" w:color="auto" w:fill="auto"/>
            <w:noWrap/>
            <w:vAlign w:val="center"/>
            <w:hideMark/>
          </w:tcPr>
          <w:p w14:paraId="097FADA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2368E15"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1F5730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vAlign w:val="center"/>
            <w:hideMark/>
          </w:tcPr>
          <w:p w14:paraId="4049A9C2"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6502516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24F913F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027FABC6"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76ED718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0E28C3B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149254</w:t>
            </w:r>
          </w:p>
        </w:tc>
        <w:tc>
          <w:tcPr>
            <w:tcW w:w="851" w:type="dxa"/>
            <w:shd w:val="clear" w:color="auto" w:fill="auto"/>
            <w:noWrap/>
            <w:vAlign w:val="center"/>
            <w:hideMark/>
          </w:tcPr>
          <w:p w14:paraId="4CE8866A"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F7968E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3FBB0C7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5D9E5D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9193,4</w:t>
            </w:r>
          </w:p>
        </w:tc>
        <w:tc>
          <w:tcPr>
            <w:tcW w:w="850" w:type="dxa"/>
            <w:shd w:val="clear" w:color="auto" w:fill="auto"/>
            <w:noWrap/>
            <w:hideMark/>
          </w:tcPr>
          <w:p w14:paraId="1352E37D"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DEDF45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CC3CE2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258,86</w:t>
            </w:r>
          </w:p>
        </w:tc>
      </w:tr>
      <w:tr w:rsidR="004F227C" w:rsidRPr="00954395" w14:paraId="102781C0" w14:textId="77777777" w:rsidTr="0015201E">
        <w:trPr>
          <w:trHeight w:val="300"/>
          <w:jc w:val="center"/>
        </w:trPr>
        <w:tc>
          <w:tcPr>
            <w:tcW w:w="860" w:type="dxa"/>
            <w:shd w:val="clear" w:color="auto" w:fill="auto"/>
            <w:noWrap/>
            <w:vAlign w:val="center"/>
            <w:hideMark/>
          </w:tcPr>
          <w:p w14:paraId="7210680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A741A20"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31B3D6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vAlign w:val="center"/>
            <w:hideMark/>
          </w:tcPr>
          <w:p w14:paraId="570E808A"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626600D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7E3B996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vAlign w:val="center"/>
            <w:hideMark/>
          </w:tcPr>
          <w:p w14:paraId="4F7958C4"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7D4F2859"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60CBD3A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49207</w:t>
            </w:r>
          </w:p>
        </w:tc>
        <w:tc>
          <w:tcPr>
            <w:tcW w:w="851" w:type="dxa"/>
            <w:shd w:val="clear" w:color="auto" w:fill="auto"/>
            <w:noWrap/>
            <w:vAlign w:val="center"/>
            <w:hideMark/>
          </w:tcPr>
          <w:p w14:paraId="06843259"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88C310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554202A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06CBF7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29253,06</w:t>
            </w:r>
          </w:p>
        </w:tc>
        <w:tc>
          <w:tcPr>
            <w:tcW w:w="850" w:type="dxa"/>
            <w:shd w:val="clear" w:color="auto" w:fill="auto"/>
            <w:noWrap/>
            <w:hideMark/>
          </w:tcPr>
          <w:p w14:paraId="46F95F24"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7C3C30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C1E441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975,1</w:t>
            </w:r>
            <w:r>
              <w:rPr>
                <w:rFonts w:eastAsia="Times New Roman"/>
                <w:color w:val="000000"/>
                <w:sz w:val="18"/>
                <w:szCs w:val="18"/>
                <w:lang w:eastAsia="sk-SK"/>
              </w:rPr>
              <w:t>0</w:t>
            </w:r>
          </w:p>
        </w:tc>
      </w:tr>
      <w:tr w:rsidR="004F227C" w:rsidRPr="00954395" w14:paraId="62CD03AF" w14:textId="77777777" w:rsidTr="0015201E">
        <w:trPr>
          <w:trHeight w:val="300"/>
          <w:jc w:val="center"/>
        </w:trPr>
        <w:tc>
          <w:tcPr>
            <w:tcW w:w="860" w:type="dxa"/>
            <w:shd w:val="clear" w:color="auto" w:fill="auto"/>
            <w:noWrap/>
            <w:vAlign w:val="center"/>
            <w:hideMark/>
          </w:tcPr>
          <w:p w14:paraId="56A9503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877CB17"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6B6FB2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vAlign w:val="center"/>
            <w:hideMark/>
          </w:tcPr>
          <w:p w14:paraId="14CE2A8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441BC8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28EA783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vAlign w:val="center"/>
            <w:hideMark/>
          </w:tcPr>
          <w:p w14:paraId="4611878E"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298A1C51"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326D1F1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288</w:t>
            </w:r>
          </w:p>
        </w:tc>
        <w:tc>
          <w:tcPr>
            <w:tcW w:w="851" w:type="dxa"/>
            <w:shd w:val="clear" w:color="auto" w:fill="auto"/>
            <w:noWrap/>
            <w:vAlign w:val="center"/>
            <w:hideMark/>
          </w:tcPr>
          <w:p w14:paraId="1F4DF8F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D54E62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0D0D8E5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C1AF107"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1156,43</w:t>
            </w:r>
          </w:p>
        </w:tc>
        <w:tc>
          <w:tcPr>
            <w:tcW w:w="850" w:type="dxa"/>
            <w:shd w:val="clear" w:color="auto" w:fill="auto"/>
            <w:noWrap/>
            <w:hideMark/>
          </w:tcPr>
          <w:p w14:paraId="109D8DAF"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07513AE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24CAE7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2,29</w:t>
            </w:r>
          </w:p>
        </w:tc>
      </w:tr>
      <w:tr w:rsidR="004F227C" w:rsidRPr="00954395" w14:paraId="01BAD04F" w14:textId="77777777" w:rsidTr="0015201E">
        <w:trPr>
          <w:trHeight w:val="300"/>
          <w:jc w:val="center"/>
        </w:trPr>
        <w:tc>
          <w:tcPr>
            <w:tcW w:w="860" w:type="dxa"/>
            <w:shd w:val="clear" w:color="auto" w:fill="auto"/>
            <w:noWrap/>
            <w:vAlign w:val="center"/>
            <w:hideMark/>
          </w:tcPr>
          <w:p w14:paraId="6E133A3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2AD7AE4"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450631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vAlign w:val="center"/>
            <w:hideMark/>
          </w:tcPr>
          <w:p w14:paraId="1AF6DA67"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0B2561D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vAlign w:val="center"/>
            <w:hideMark/>
          </w:tcPr>
          <w:p w14:paraId="3427F07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vAlign w:val="center"/>
            <w:hideMark/>
          </w:tcPr>
          <w:p w14:paraId="7B41D4C2"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278BFF27"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40C84B9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4552</w:t>
            </w:r>
          </w:p>
        </w:tc>
        <w:tc>
          <w:tcPr>
            <w:tcW w:w="851" w:type="dxa"/>
            <w:shd w:val="clear" w:color="auto" w:fill="auto"/>
            <w:noWrap/>
            <w:vAlign w:val="center"/>
            <w:hideMark/>
          </w:tcPr>
          <w:p w14:paraId="5F07CFB1"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9B7A73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596FB1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C2B82D7"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1156,43</w:t>
            </w:r>
          </w:p>
        </w:tc>
        <w:tc>
          <w:tcPr>
            <w:tcW w:w="850" w:type="dxa"/>
            <w:shd w:val="clear" w:color="auto" w:fill="auto"/>
            <w:noWrap/>
            <w:hideMark/>
          </w:tcPr>
          <w:p w14:paraId="1C4731A6"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24861F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DE3A84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36,25</w:t>
            </w:r>
          </w:p>
        </w:tc>
      </w:tr>
      <w:tr w:rsidR="004F227C" w:rsidRPr="00954395" w14:paraId="04D12BB0" w14:textId="77777777" w:rsidTr="0015201E">
        <w:trPr>
          <w:trHeight w:val="300"/>
          <w:jc w:val="center"/>
        </w:trPr>
        <w:tc>
          <w:tcPr>
            <w:tcW w:w="860" w:type="dxa"/>
            <w:shd w:val="clear" w:color="auto" w:fill="auto"/>
            <w:noWrap/>
            <w:vAlign w:val="center"/>
            <w:hideMark/>
          </w:tcPr>
          <w:p w14:paraId="76D6227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FF613AC"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E5D541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0D6F2549"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BF626F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11</w:t>
            </w:r>
          </w:p>
        </w:tc>
        <w:tc>
          <w:tcPr>
            <w:tcW w:w="425" w:type="dxa"/>
            <w:shd w:val="clear" w:color="auto" w:fill="auto"/>
            <w:noWrap/>
            <w:vAlign w:val="center"/>
            <w:hideMark/>
          </w:tcPr>
          <w:p w14:paraId="2D422D46"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5ECF91FF"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5C20CCFC"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7164C83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141540</w:t>
            </w:r>
          </w:p>
        </w:tc>
        <w:tc>
          <w:tcPr>
            <w:tcW w:w="851" w:type="dxa"/>
            <w:shd w:val="clear" w:color="auto" w:fill="auto"/>
            <w:noWrap/>
            <w:vAlign w:val="center"/>
            <w:hideMark/>
          </w:tcPr>
          <w:p w14:paraId="4262030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51B18F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3B993AA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06D109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97214,97</w:t>
            </w:r>
          </w:p>
        </w:tc>
        <w:tc>
          <w:tcPr>
            <w:tcW w:w="850" w:type="dxa"/>
            <w:shd w:val="clear" w:color="auto" w:fill="auto"/>
            <w:noWrap/>
            <w:hideMark/>
          </w:tcPr>
          <w:p w14:paraId="73220921"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BC5317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708B9E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3240,49</w:t>
            </w:r>
          </w:p>
        </w:tc>
      </w:tr>
      <w:tr w:rsidR="004F227C" w:rsidRPr="00954395" w14:paraId="61868A1E" w14:textId="77777777" w:rsidTr="0015201E">
        <w:trPr>
          <w:trHeight w:val="300"/>
          <w:jc w:val="center"/>
        </w:trPr>
        <w:tc>
          <w:tcPr>
            <w:tcW w:w="860" w:type="dxa"/>
            <w:shd w:val="clear" w:color="auto" w:fill="auto"/>
            <w:noWrap/>
            <w:vAlign w:val="center"/>
            <w:hideMark/>
          </w:tcPr>
          <w:p w14:paraId="6785C51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11E61DFB"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418E2E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09C48A2A"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53F5181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vAlign w:val="center"/>
            <w:hideMark/>
          </w:tcPr>
          <w:p w14:paraId="7CAB0CD6"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49187B0F"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B35B81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66E4AC7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83258</w:t>
            </w:r>
          </w:p>
        </w:tc>
        <w:tc>
          <w:tcPr>
            <w:tcW w:w="851" w:type="dxa"/>
            <w:shd w:val="clear" w:color="auto" w:fill="auto"/>
            <w:noWrap/>
            <w:vAlign w:val="center"/>
            <w:hideMark/>
          </w:tcPr>
          <w:p w14:paraId="6DBA189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74E494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315CE16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34045B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30171,23</w:t>
            </w:r>
          </w:p>
        </w:tc>
        <w:tc>
          <w:tcPr>
            <w:tcW w:w="850" w:type="dxa"/>
            <w:shd w:val="clear" w:color="auto" w:fill="auto"/>
            <w:noWrap/>
            <w:hideMark/>
          </w:tcPr>
          <w:p w14:paraId="63BF961C"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47EE8A1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53446A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959,25</w:t>
            </w:r>
          </w:p>
        </w:tc>
      </w:tr>
      <w:tr w:rsidR="004F227C" w:rsidRPr="00954395" w14:paraId="40EFC227" w14:textId="77777777" w:rsidTr="0015201E">
        <w:trPr>
          <w:trHeight w:val="300"/>
          <w:jc w:val="center"/>
        </w:trPr>
        <w:tc>
          <w:tcPr>
            <w:tcW w:w="860" w:type="dxa"/>
            <w:shd w:val="clear" w:color="auto" w:fill="auto"/>
            <w:noWrap/>
            <w:vAlign w:val="center"/>
            <w:hideMark/>
          </w:tcPr>
          <w:p w14:paraId="016D95D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41B0784"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7BFC30B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8093</w:t>
            </w:r>
          </w:p>
        </w:tc>
        <w:tc>
          <w:tcPr>
            <w:tcW w:w="851" w:type="dxa"/>
            <w:shd w:val="clear" w:color="auto" w:fill="auto"/>
            <w:noWrap/>
            <w:vAlign w:val="center"/>
            <w:hideMark/>
          </w:tcPr>
          <w:p w14:paraId="14E4BE29"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65FE5D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vAlign w:val="center"/>
            <w:hideMark/>
          </w:tcPr>
          <w:p w14:paraId="48022740"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15A8A588"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01E31FB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0145342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1513</w:t>
            </w:r>
          </w:p>
        </w:tc>
        <w:tc>
          <w:tcPr>
            <w:tcW w:w="851" w:type="dxa"/>
            <w:shd w:val="clear" w:color="auto" w:fill="auto"/>
            <w:noWrap/>
            <w:vAlign w:val="center"/>
            <w:hideMark/>
          </w:tcPr>
          <w:p w14:paraId="56EEB999"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F5315F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517E875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E1AC99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30171,23</w:t>
            </w:r>
          </w:p>
        </w:tc>
        <w:tc>
          <w:tcPr>
            <w:tcW w:w="850" w:type="dxa"/>
            <w:shd w:val="clear" w:color="auto" w:fill="auto"/>
            <w:noWrap/>
            <w:hideMark/>
          </w:tcPr>
          <w:p w14:paraId="64B41CB6"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CBE6C5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04E8FCE"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17,43</w:t>
            </w:r>
          </w:p>
        </w:tc>
      </w:tr>
      <w:tr w:rsidR="004F227C" w:rsidRPr="00954395" w14:paraId="41048F5C" w14:textId="77777777" w:rsidTr="0015201E">
        <w:trPr>
          <w:trHeight w:val="300"/>
          <w:jc w:val="center"/>
        </w:trPr>
        <w:tc>
          <w:tcPr>
            <w:tcW w:w="860" w:type="dxa"/>
            <w:shd w:val="clear" w:color="auto" w:fill="auto"/>
            <w:noWrap/>
            <w:vAlign w:val="center"/>
            <w:hideMark/>
          </w:tcPr>
          <w:p w14:paraId="48F836B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55827E7"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1FFBAC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vAlign w:val="center"/>
            <w:hideMark/>
          </w:tcPr>
          <w:p w14:paraId="5AAE74A2"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1BD581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vAlign w:val="center"/>
            <w:hideMark/>
          </w:tcPr>
          <w:p w14:paraId="07E98A7B"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25724A9B"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2CA4DF7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4C1CE8A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83258</w:t>
            </w:r>
          </w:p>
        </w:tc>
        <w:tc>
          <w:tcPr>
            <w:tcW w:w="851" w:type="dxa"/>
            <w:shd w:val="clear" w:color="auto" w:fill="auto"/>
            <w:noWrap/>
            <w:vAlign w:val="center"/>
            <w:hideMark/>
          </w:tcPr>
          <w:p w14:paraId="0C1689D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57B2CCE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016BA4E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9A28D8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4513,53</w:t>
            </w:r>
          </w:p>
        </w:tc>
        <w:tc>
          <w:tcPr>
            <w:tcW w:w="850" w:type="dxa"/>
            <w:shd w:val="clear" w:color="auto" w:fill="auto"/>
            <w:noWrap/>
            <w:hideMark/>
          </w:tcPr>
          <w:p w14:paraId="0C1C8329"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3CE0785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A74E1B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143,5</w:t>
            </w:r>
            <w:r>
              <w:rPr>
                <w:rFonts w:eastAsia="Times New Roman"/>
                <w:color w:val="000000"/>
                <w:sz w:val="18"/>
                <w:szCs w:val="18"/>
                <w:lang w:eastAsia="sk-SK"/>
              </w:rPr>
              <w:t>0</w:t>
            </w:r>
          </w:p>
        </w:tc>
      </w:tr>
      <w:tr w:rsidR="004F227C" w:rsidRPr="00954395" w14:paraId="28F7A39C" w14:textId="77777777" w:rsidTr="0015201E">
        <w:trPr>
          <w:trHeight w:val="300"/>
          <w:jc w:val="center"/>
        </w:trPr>
        <w:tc>
          <w:tcPr>
            <w:tcW w:w="860" w:type="dxa"/>
            <w:shd w:val="clear" w:color="auto" w:fill="auto"/>
            <w:noWrap/>
            <w:vAlign w:val="center"/>
            <w:hideMark/>
          </w:tcPr>
          <w:p w14:paraId="66FCA0C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4AFC7E9"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694E72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8093</w:t>
            </w:r>
          </w:p>
        </w:tc>
        <w:tc>
          <w:tcPr>
            <w:tcW w:w="851" w:type="dxa"/>
            <w:shd w:val="clear" w:color="auto" w:fill="auto"/>
            <w:noWrap/>
            <w:vAlign w:val="center"/>
            <w:hideMark/>
          </w:tcPr>
          <w:p w14:paraId="79755F4B"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6D5B80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vAlign w:val="center"/>
            <w:hideMark/>
          </w:tcPr>
          <w:p w14:paraId="7002DC02"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38BF1A49"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1660292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0218883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1513</w:t>
            </w:r>
          </w:p>
        </w:tc>
        <w:tc>
          <w:tcPr>
            <w:tcW w:w="851" w:type="dxa"/>
            <w:shd w:val="clear" w:color="auto" w:fill="auto"/>
            <w:noWrap/>
            <w:vAlign w:val="center"/>
            <w:hideMark/>
          </w:tcPr>
          <w:p w14:paraId="022DF91A"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38BA157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55D7525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07EC86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4513,53</w:t>
            </w:r>
          </w:p>
        </w:tc>
        <w:tc>
          <w:tcPr>
            <w:tcW w:w="850" w:type="dxa"/>
            <w:shd w:val="clear" w:color="auto" w:fill="auto"/>
            <w:noWrap/>
            <w:hideMark/>
          </w:tcPr>
          <w:p w14:paraId="5ADB9187"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346ACE0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06E77D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2,61</w:t>
            </w:r>
          </w:p>
        </w:tc>
      </w:tr>
      <w:tr w:rsidR="004F227C" w:rsidRPr="00954395" w14:paraId="0BB4FF42" w14:textId="77777777" w:rsidTr="0015201E">
        <w:trPr>
          <w:trHeight w:val="300"/>
          <w:jc w:val="center"/>
        </w:trPr>
        <w:tc>
          <w:tcPr>
            <w:tcW w:w="860" w:type="dxa"/>
            <w:shd w:val="clear" w:color="auto" w:fill="auto"/>
            <w:noWrap/>
            <w:vAlign w:val="center"/>
            <w:hideMark/>
          </w:tcPr>
          <w:p w14:paraId="3F4C55D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E86DB7B"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69EFE4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8086</w:t>
            </w:r>
          </w:p>
        </w:tc>
        <w:tc>
          <w:tcPr>
            <w:tcW w:w="851" w:type="dxa"/>
            <w:shd w:val="clear" w:color="auto" w:fill="auto"/>
            <w:noWrap/>
            <w:vAlign w:val="center"/>
            <w:hideMark/>
          </w:tcPr>
          <w:p w14:paraId="5C8D1E7D"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CD78C8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64381A0C"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574C1EDE"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1E4902B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71F9042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2274</w:t>
            </w:r>
          </w:p>
        </w:tc>
        <w:tc>
          <w:tcPr>
            <w:tcW w:w="851" w:type="dxa"/>
            <w:shd w:val="clear" w:color="auto" w:fill="auto"/>
            <w:noWrap/>
            <w:vAlign w:val="center"/>
            <w:hideMark/>
          </w:tcPr>
          <w:p w14:paraId="79226EA4"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38FB754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1CDF2D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4E9ECB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4D2BBED7"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245102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E897E0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31,67</w:t>
            </w:r>
          </w:p>
        </w:tc>
      </w:tr>
      <w:tr w:rsidR="004F227C" w:rsidRPr="00954395" w14:paraId="0655DA6B" w14:textId="77777777" w:rsidTr="0015201E">
        <w:trPr>
          <w:trHeight w:val="300"/>
          <w:jc w:val="center"/>
        </w:trPr>
        <w:tc>
          <w:tcPr>
            <w:tcW w:w="860" w:type="dxa"/>
            <w:shd w:val="clear" w:color="auto" w:fill="auto"/>
            <w:noWrap/>
            <w:vAlign w:val="center"/>
            <w:hideMark/>
          </w:tcPr>
          <w:p w14:paraId="39B12E3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D47BAE4"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23D9A9C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8087</w:t>
            </w:r>
          </w:p>
        </w:tc>
        <w:tc>
          <w:tcPr>
            <w:tcW w:w="851" w:type="dxa"/>
            <w:shd w:val="clear" w:color="auto" w:fill="auto"/>
            <w:noWrap/>
            <w:vAlign w:val="center"/>
            <w:hideMark/>
          </w:tcPr>
          <w:p w14:paraId="7052EED0"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38A0924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0317A8A6"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3DADA466"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988AA7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1B002D5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3058</w:t>
            </w:r>
          </w:p>
        </w:tc>
        <w:tc>
          <w:tcPr>
            <w:tcW w:w="851" w:type="dxa"/>
            <w:shd w:val="clear" w:color="auto" w:fill="auto"/>
            <w:noWrap/>
            <w:vAlign w:val="center"/>
            <w:hideMark/>
          </w:tcPr>
          <w:p w14:paraId="70D8061E"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A6FB0D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9E049B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C7936B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61340123"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31C779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62436C5"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42,59</w:t>
            </w:r>
          </w:p>
        </w:tc>
      </w:tr>
      <w:tr w:rsidR="004F227C" w:rsidRPr="00954395" w14:paraId="2BF2A0B5" w14:textId="77777777" w:rsidTr="0015201E">
        <w:trPr>
          <w:trHeight w:val="300"/>
          <w:jc w:val="center"/>
        </w:trPr>
        <w:tc>
          <w:tcPr>
            <w:tcW w:w="860" w:type="dxa"/>
            <w:shd w:val="clear" w:color="auto" w:fill="auto"/>
            <w:noWrap/>
            <w:vAlign w:val="center"/>
            <w:hideMark/>
          </w:tcPr>
          <w:p w14:paraId="26A8ECD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9932097"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C561FF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vAlign w:val="center"/>
            <w:hideMark/>
          </w:tcPr>
          <w:p w14:paraId="6F142748"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333E0F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284ABF59"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569B7BCB"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25E8F90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75A5888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175</w:t>
            </w:r>
          </w:p>
        </w:tc>
        <w:tc>
          <w:tcPr>
            <w:tcW w:w="851" w:type="dxa"/>
            <w:shd w:val="clear" w:color="auto" w:fill="auto"/>
            <w:noWrap/>
            <w:vAlign w:val="center"/>
            <w:hideMark/>
          </w:tcPr>
          <w:p w14:paraId="6A73BC3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vAlign w:val="center"/>
            <w:hideMark/>
          </w:tcPr>
          <w:p w14:paraId="7507AE7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42BDF9E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D29F78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1E08D3C0"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53B035F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A12BD3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2,44</w:t>
            </w:r>
          </w:p>
        </w:tc>
      </w:tr>
      <w:tr w:rsidR="004F227C" w:rsidRPr="00954395" w14:paraId="2DAD49DA" w14:textId="77777777" w:rsidTr="0015201E">
        <w:trPr>
          <w:trHeight w:val="300"/>
          <w:jc w:val="center"/>
        </w:trPr>
        <w:tc>
          <w:tcPr>
            <w:tcW w:w="860" w:type="dxa"/>
            <w:shd w:val="clear" w:color="auto" w:fill="auto"/>
            <w:noWrap/>
            <w:vAlign w:val="center"/>
            <w:hideMark/>
          </w:tcPr>
          <w:p w14:paraId="160C078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689ED0E"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4582D9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vAlign w:val="center"/>
            <w:hideMark/>
          </w:tcPr>
          <w:p w14:paraId="55D8FAB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00169BD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7E664A4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353C22DE"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5F12723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61B3AFF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3423</w:t>
            </w:r>
          </w:p>
        </w:tc>
        <w:tc>
          <w:tcPr>
            <w:tcW w:w="851" w:type="dxa"/>
            <w:shd w:val="clear" w:color="auto" w:fill="auto"/>
            <w:noWrap/>
            <w:vAlign w:val="center"/>
            <w:hideMark/>
          </w:tcPr>
          <w:p w14:paraId="4571B134"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35A7ED0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063C4CC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259589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48A84F7A"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BFDE51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64B9C05"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47,67</w:t>
            </w:r>
          </w:p>
        </w:tc>
      </w:tr>
      <w:tr w:rsidR="004F227C" w:rsidRPr="00954395" w14:paraId="64DCFDDB" w14:textId="77777777" w:rsidTr="0015201E">
        <w:trPr>
          <w:trHeight w:val="300"/>
          <w:jc w:val="center"/>
        </w:trPr>
        <w:tc>
          <w:tcPr>
            <w:tcW w:w="860" w:type="dxa"/>
            <w:shd w:val="clear" w:color="auto" w:fill="auto"/>
            <w:noWrap/>
            <w:vAlign w:val="center"/>
            <w:hideMark/>
          </w:tcPr>
          <w:p w14:paraId="6BF7087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F0C6FA7"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B24635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8092</w:t>
            </w:r>
          </w:p>
        </w:tc>
        <w:tc>
          <w:tcPr>
            <w:tcW w:w="851" w:type="dxa"/>
            <w:shd w:val="clear" w:color="auto" w:fill="auto"/>
            <w:noWrap/>
            <w:vAlign w:val="center"/>
            <w:hideMark/>
          </w:tcPr>
          <w:p w14:paraId="5E02C176"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AC4BE0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58BC186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4300B774"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0D8AB20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1CDCD56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230</w:t>
            </w:r>
          </w:p>
        </w:tc>
        <w:tc>
          <w:tcPr>
            <w:tcW w:w="851" w:type="dxa"/>
            <w:shd w:val="clear" w:color="auto" w:fill="auto"/>
            <w:noWrap/>
            <w:vAlign w:val="center"/>
            <w:hideMark/>
          </w:tcPr>
          <w:p w14:paraId="5EF33A2A"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340B391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D9B284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4646F8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0C184C91"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B3E101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6FB61A0"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3,2</w:t>
            </w:r>
            <w:r>
              <w:rPr>
                <w:rFonts w:eastAsia="Times New Roman"/>
                <w:color w:val="000000"/>
                <w:sz w:val="18"/>
                <w:szCs w:val="18"/>
                <w:lang w:eastAsia="sk-SK"/>
              </w:rPr>
              <w:t>0</w:t>
            </w:r>
          </w:p>
        </w:tc>
      </w:tr>
      <w:tr w:rsidR="004F227C" w:rsidRPr="00954395" w14:paraId="1D6990F1" w14:textId="77777777" w:rsidTr="0015201E">
        <w:trPr>
          <w:trHeight w:val="300"/>
          <w:jc w:val="center"/>
        </w:trPr>
        <w:tc>
          <w:tcPr>
            <w:tcW w:w="860" w:type="dxa"/>
            <w:shd w:val="clear" w:color="auto" w:fill="auto"/>
            <w:noWrap/>
            <w:vAlign w:val="center"/>
            <w:hideMark/>
          </w:tcPr>
          <w:p w14:paraId="0D03A66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012BFB0"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A50A4B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12CC0242"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377F688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2DD9F8FB"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1E318B47"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6DB8F15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6B0E980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112827</w:t>
            </w:r>
          </w:p>
        </w:tc>
        <w:tc>
          <w:tcPr>
            <w:tcW w:w="851" w:type="dxa"/>
            <w:shd w:val="clear" w:color="auto" w:fill="auto"/>
            <w:noWrap/>
            <w:vAlign w:val="center"/>
            <w:hideMark/>
          </w:tcPr>
          <w:p w14:paraId="29EC0CA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5FAE4C1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3CA9FE0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0821233"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79012450"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3BDAFF9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B8BCDF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1571,23</w:t>
            </w:r>
          </w:p>
        </w:tc>
      </w:tr>
      <w:tr w:rsidR="004F227C" w:rsidRPr="00954395" w14:paraId="124774B1" w14:textId="77777777" w:rsidTr="0015201E">
        <w:trPr>
          <w:trHeight w:val="300"/>
          <w:jc w:val="center"/>
        </w:trPr>
        <w:tc>
          <w:tcPr>
            <w:tcW w:w="860" w:type="dxa"/>
            <w:shd w:val="clear" w:color="auto" w:fill="auto"/>
            <w:noWrap/>
            <w:vAlign w:val="center"/>
            <w:hideMark/>
          </w:tcPr>
          <w:p w14:paraId="75EA2BF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3A58856"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706C0A6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8086</w:t>
            </w:r>
          </w:p>
        </w:tc>
        <w:tc>
          <w:tcPr>
            <w:tcW w:w="851" w:type="dxa"/>
            <w:shd w:val="clear" w:color="auto" w:fill="auto"/>
            <w:noWrap/>
            <w:vAlign w:val="center"/>
            <w:hideMark/>
          </w:tcPr>
          <w:p w14:paraId="7BD81656"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BDDEA7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7B7794A3"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358E3C22"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2CA5B53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6C253EF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2274</w:t>
            </w:r>
          </w:p>
        </w:tc>
        <w:tc>
          <w:tcPr>
            <w:tcW w:w="851" w:type="dxa"/>
            <w:shd w:val="clear" w:color="auto" w:fill="auto"/>
            <w:noWrap/>
            <w:vAlign w:val="center"/>
            <w:hideMark/>
          </w:tcPr>
          <w:p w14:paraId="6BEE6B7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349DA24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E68375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F20F15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4DD81297"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54DFF3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C451BC7"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4,02</w:t>
            </w:r>
          </w:p>
        </w:tc>
      </w:tr>
      <w:tr w:rsidR="004F227C" w:rsidRPr="00954395" w14:paraId="06D086D9" w14:textId="77777777" w:rsidTr="0015201E">
        <w:trPr>
          <w:trHeight w:val="300"/>
          <w:jc w:val="center"/>
        </w:trPr>
        <w:tc>
          <w:tcPr>
            <w:tcW w:w="860" w:type="dxa"/>
            <w:shd w:val="clear" w:color="auto" w:fill="auto"/>
            <w:noWrap/>
            <w:vAlign w:val="center"/>
            <w:hideMark/>
          </w:tcPr>
          <w:p w14:paraId="5A54642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292C1F8"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32841D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8087</w:t>
            </w:r>
          </w:p>
        </w:tc>
        <w:tc>
          <w:tcPr>
            <w:tcW w:w="851" w:type="dxa"/>
            <w:shd w:val="clear" w:color="auto" w:fill="auto"/>
            <w:noWrap/>
            <w:vAlign w:val="center"/>
            <w:hideMark/>
          </w:tcPr>
          <w:p w14:paraId="3A7229DF"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8BD314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1D180C12"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3E93C683"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6335D5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3B91A77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3058</w:t>
            </w:r>
          </w:p>
        </w:tc>
        <w:tc>
          <w:tcPr>
            <w:tcW w:w="851" w:type="dxa"/>
            <w:shd w:val="clear" w:color="auto" w:fill="auto"/>
            <w:noWrap/>
            <w:vAlign w:val="center"/>
            <w:hideMark/>
          </w:tcPr>
          <w:p w14:paraId="5DD1F1D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5A37CA1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951311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AD543E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529ADB1F"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9D504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C265D2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5,41</w:t>
            </w:r>
          </w:p>
        </w:tc>
      </w:tr>
      <w:tr w:rsidR="004F227C" w:rsidRPr="00954395" w14:paraId="46E1BB63" w14:textId="77777777" w:rsidTr="0015201E">
        <w:trPr>
          <w:trHeight w:val="300"/>
          <w:jc w:val="center"/>
        </w:trPr>
        <w:tc>
          <w:tcPr>
            <w:tcW w:w="860" w:type="dxa"/>
            <w:shd w:val="clear" w:color="auto" w:fill="auto"/>
            <w:noWrap/>
            <w:vAlign w:val="center"/>
            <w:hideMark/>
          </w:tcPr>
          <w:p w14:paraId="08D1F8F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A48F62A"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C18B2A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vAlign w:val="center"/>
            <w:hideMark/>
          </w:tcPr>
          <w:p w14:paraId="3A8B75C8"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133258D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0D8617A1"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6C453CD3"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373B537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79FE4DA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175</w:t>
            </w:r>
          </w:p>
        </w:tc>
        <w:tc>
          <w:tcPr>
            <w:tcW w:w="851" w:type="dxa"/>
            <w:shd w:val="clear" w:color="auto" w:fill="auto"/>
            <w:noWrap/>
            <w:vAlign w:val="center"/>
            <w:hideMark/>
          </w:tcPr>
          <w:p w14:paraId="2BF5F3CF"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vAlign w:val="center"/>
            <w:hideMark/>
          </w:tcPr>
          <w:p w14:paraId="159714A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60003D4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43CD61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2CEE1AC1"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4585354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258E1F8"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0,31</w:t>
            </w:r>
          </w:p>
        </w:tc>
      </w:tr>
      <w:tr w:rsidR="004F227C" w:rsidRPr="00954395" w14:paraId="0D0A30A1" w14:textId="77777777" w:rsidTr="0015201E">
        <w:trPr>
          <w:trHeight w:val="300"/>
          <w:jc w:val="center"/>
        </w:trPr>
        <w:tc>
          <w:tcPr>
            <w:tcW w:w="860" w:type="dxa"/>
            <w:shd w:val="clear" w:color="auto" w:fill="auto"/>
            <w:noWrap/>
            <w:vAlign w:val="center"/>
            <w:hideMark/>
          </w:tcPr>
          <w:p w14:paraId="5CDEAC1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57BDF9D"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C3E894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vAlign w:val="center"/>
            <w:hideMark/>
          </w:tcPr>
          <w:p w14:paraId="6624B983"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9EDBF3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20CC8428"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60F6C5B3"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760B55B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2BE3563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3423</w:t>
            </w:r>
          </w:p>
        </w:tc>
        <w:tc>
          <w:tcPr>
            <w:tcW w:w="851" w:type="dxa"/>
            <w:shd w:val="clear" w:color="auto" w:fill="auto"/>
            <w:noWrap/>
            <w:vAlign w:val="center"/>
            <w:hideMark/>
          </w:tcPr>
          <w:p w14:paraId="4B6E8F69"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6B80816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3BF1AA4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11E5FD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455003EA"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9B2FA0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22FC0F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6,05</w:t>
            </w:r>
          </w:p>
        </w:tc>
      </w:tr>
      <w:tr w:rsidR="004F227C" w:rsidRPr="00954395" w14:paraId="40069ACE" w14:textId="77777777" w:rsidTr="0015201E">
        <w:trPr>
          <w:trHeight w:val="300"/>
          <w:jc w:val="center"/>
        </w:trPr>
        <w:tc>
          <w:tcPr>
            <w:tcW w:w="860" w:type="dxa"/>
            <w:shd w:val="clear" w:color="auto" w:fill="auto"/>
            <w:noWrap/>
            <w:vAlign w:val="center"/>
            <w:hideMark/>
          </w:tcPr>
          <w:p w14:paraId="5AF837C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F7FA17B"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E62D8A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8092</w:t>
            </w:r>
          </w:p>
        </w:tc>
        <w:tc>
          <w:tcPr>
            <w:tcW w:w="851" w:type="dxa"/>
            <w:shd w:val="clear" w:color="auto" w:fill="auto"/>
            <w:noWrap/>
            <w:vAlign w:val="center"/>
            <w:hideMark/>
          </w:tcPr>
          <w:p w14:paraId="111D7687"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3258CAF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136E7EB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10FFA299"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3A0D8DF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350B1F8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230</w:t>
            </w:r>
          </w:p>
        </w:tc>
        <w:tc>
          <w:tcPr>
            <w:tcW w:w="851" w:type="dxa"/>
            <w:shd w:val="clear" w:color="auto" w:fill="auto"/>
            <w:noWrap/>
            <w:vAlign w:val="center"/>
            <w:hideMark/>
          </w:tcPr>
          <w:p w14:paraId="06C57B1A"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61104DF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498CCFE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A11C25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565863A2"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7F31F4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50305E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0,41</w:t>
            </w:r>
          </w:p>
        </w:tc>
      </w:tr>
      <w:tr w:rsidR="004F227C" w:rsidRPr="00954395" w14:paraId="44668381" w14:textId="77777777" w:rsidTr="0015201E">
        <w:trPr>
          <w:trHeight w:val="300"/>
          <w:jc w:val="center"/>
        </w:trPr>
        <w:tc>
          <w:tcPr>
            <w:tcW w:w="860" w:type="dxa"/>
            <w:shd w:val="clear" w:color="auto" w:fill="auto"/>
            <w:noWrap/>
            <w:vAlign w:val="center"/>
            <w:hideMark/>
          </w:tcPr>
          <w:p w14:paraId="586D9E8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067D579"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2A75456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6FF4F821"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3E0058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vAlign w:val="center"/>
            <w:hideMark/>
          </w:tcPr>
          <w:p w14:paraId="64419390"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42C6F4FF"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65B1B3E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6D4E7F0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112827</w:t>
            </w:r>
          </w:p>
        </w:tc>
        <w:tc>
          <w:tcPr>
            <w:tcW w:w="851" w:type="dxa"/>
            <w:shd w:val="clear" w:color="auto" w:fill="auto"/>
            <w:noWrap/>
            <w:vAlign w:val="center"/>
            <w:hideMark/>
          </w:tcPr>
          <w:p w14:paraId="776C0389"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5D0907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D41E14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36CD475"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111F8105"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00A5619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39E210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199,49</w:t>
            </w:r>
          </w:p>
        </w:tc>
      </w:tr>
      <w:tr w:rsidR="004F227C" w:rsidRPr="00954395" w14:paraId="4CBA1C95" w14:textId="77777777" w:rsidTr="0015201E">
        <w:trPr>
          <w:trHeight w:val="300"/>
          <w:jc w:val="center"/>
        </w:trPr>
        <w:tc>
          <w:tcPr>
            <w:tcW w:w="860" w:type="dxa"/>
            <w:shd w:val="clear" w:color="auto" w:fill="auto"/>
            <w:noWrap/>
            <w:vAlign w:val="center"/>
            <w:hideMark/>
          </w:tcPr>
          <w:p w14:paraId="2BCFCF5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E532B61"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37B4071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10812247"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50CA94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33</w:t>
            </w:r>
          </w:p>
        </w:tc>
        <w:tc>
          <w:tcPr>
            <w:tcW w:w="425" w:type="dxa"/>
            <w:shd w:val="clear" w:color="auto" w:fill="auto"/>
            <w:noWrap/>
            <w:vAlign w:val="center"/>
            <w:hideMark/>
          </w:tcPr>
          <w:p w14:paraId="11C5E394"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6FB86ABF"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10E4144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18E9C6A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173913</w:t>
            </w:r>
          </w:p>
        </w:tc>
        <w:tc>
          <w:tcPr>
            <w:tcW w:w="851" w:type="dxa"/>
            <w:shd w:val="clear" w:color="auto" w:fill="auto"/>
            <w:noWrap/>
            <w:vAlign w:val="center"/>
            <w:hideMark/>
          </w:tcPr>
          <w:p w14:paraId="5B75A6C4"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B8B815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41EE0C7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46243D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101772,09</w:t>
            </w:r>
          </w:p>
        </w:tc>
        <w:tc>
          <w:tcPr>
            <w:tcW w:w="850" w:type="dxa"/>
            <w:shd w:val="clear" w:color="auto" w:fill="auto"/>
            <w:noWrap/>
            <w:hideMark/>
          </w:tcPr>
          <w:p w14:paraId="28D0A768"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7B30BA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AD2314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3392,4</w:t>
            </w:r>
            <w:r>
              <w:rPr>
                <w:rFonts w:eastAsia="Times New Roman"/>
                <w:color w:val="000000"/>
                <w:sz w:val="18"/>
                <w:szCs w:val="18"/>
                <w:lang w:eastAsia="sk-SK"/>
              </w:rPr>
              <w:t>0</w:t>
            </w:r>
          </w:p>
        </w:tc>
      </w:tr>
      <w:tr w:rsidR="004F227C" w:rsidRPr="00954395" w14:paraId="76666E00" w14:textId="77777777" w:rsidTr="0015201E">
        <w:trPr>
          <w:trHeight w:val="300"/>
          <w:jc w:val="center"/>
        </w:trPr>
        <w:tc>
          <w:tcPr>
            <w:tcW w:w="860" w:type="dxa"/>
            <w:shd w:val="clear" w:color="auto" w:fill="auto"/>
            <w:noWrap/>
            <w:vAlign w:val="center"/>
            <w:hideMark/>
          </w:tcPr>
          <w:p w14:paraId="1AE7502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6FAC1B5"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CE618E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3256B2E2"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31954D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33</w:t>
            </w:r>
          </w:p>
        </w:tc>
        <w:tc>
          <w:tcPr>
            <w:tcW w:w="425" w:type="dxa"/>
            <w:shd w:val="clear" w:color="auto" w:fill="auto"/>
            <w:noWrap/>
            <w:vAlign w:val="center"/>
            <w:hideMark/>
          </w:tcPr>
          <w:p w14:paraId="3DD822DB"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27BDFD3B"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3EA899D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652201E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173913</w:t>
            </w:r>
          </w:p>
        </w:tc>
        <w:tc>
          <w:tcPr>
            <w:tcW w:w="851" w:type="dxa"/>
            <w:shd w:val="clear" w:color="auto" w:fill="auto"/>
            <w:noWrap/>
            <w:vAlign w:val="center"/>
            <w:hideMark/>
          </w:tcPr>
          <w:p w14:paraId="64AEE07D"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3E70DC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2075FA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FEC9E5F"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4786,83</w:t>
            </w:r>
          </w:p>
        </w:tc>
        <w:tc>
          <w:tcPr>
            <w:tcW w:w="850" w:type="dxa"/>
            <w:shd w:val="clear" w:color="auto" w:fill="auto"/>
            <w:noWrap/>
            <w:hideMark/>
          </w:tcPr>
          <w:p w14:paraId="53847827"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C02619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26777A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159,56</w:t>
            </w:r>
          </w:p>
        </w:tc>
      </w:tr>
      <w:tr w:rsidR="004F227C" w:rsidRPr="00954395" w14:paraId="7587A8DF" w14:textId="77777777" w:rsidTr="0015201E">
        <w:trPr>
          <w:trHeight w:val="300"/>
          <w:jc w:val="center"/>
        </w:trPr>
        <w:tc>
          <w:tcPr>
            <w:tcW w:w="860" w:type="dxa"/>
            <w:shd w:val="clear" w:color="auto" w:fill="auto"/>
            <w:noWrap/>
            <w:vAlign w:val="center"/>
            <w:hideMark/>
          </w:tcPr>
          <w:p w14:paraId="5296ED8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32289A5"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F07244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8082</w:t>
            </w:r>
          </w:p>
        </w:tc>
        <w:tc>
          <w:tcPr>
            <w:tcW w:w="851" w:type="dxa"/>
            <w:shd w:val="clear" w:color="auto" w:fill="auto"/>
            <w:noWrap/>
            <w:vAlign w:val="center"/>
            <w:hideMark/>
          </w:tcPr>
          <w:p w14:paraId="3006BCFD"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0D8D0B8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770111A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7F0F80BE"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10CAFF13"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56A82DB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663</w:t>
            </w:r>
          </w:p>
        </w:tc>
        <w:tc>
          <w:tcPr>
            <w:tcW w:w="851" w:type="dxa"/>
            <w:shd w:val="clear" w:color="auto" w:fill="auto"/>
            <w:noWrap/>
            <w:vAlign w:val="center"/>
            <w:hideMark/>
          </w:tcPr>
          <w:p w14:paraId="0CEF30C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F2E437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3CDE0C0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D8081C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35FF4DDD"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E5AF55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282230F"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15,79</w:t>
            </w:r>
          </w:p>
        </w:tc>
      </w:tr>
      <w:tr w:rsidR="004F227C" w:rsidRPr="00954395" w14:paraId="160FDDD0" w14:textId="77777777" w:rsidTr="0015201E">
        <w:trPr>
          <w:trHeight w:val="300"/>
          <w:jc w:val="center"/>
        </w:trPr>
        <w:tc>
          <w:tcPr>
            <w:tcW w:w="860" w:type="dxa"/>
            <w:shd w:val="clear" w:color="auto" w:fill="auto"/>
            <w:noWrap/>
            <w:vAlign w:val="center"/>
            <w:hideMark/>
          </w:tcPr>
          <w:p w14:paraId="70667C9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26C6267D"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ABF527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vAlign w:val="center"/>
            <w:hideMark/>
          </w:tcPr>
          <w:p w14:paraId="38CB7CE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183129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4C6DFE6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32C6A34B"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09734C37"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273F96E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51</w:t>
            </w:r>
          </w:p>
        </w:tc>
        <w:tc>
          <w:tcPr>
            <w:tcW w:w="851" w:type="dxa"/>
            <w:shd w:val="clear" w:color="auto" w:fill="auto"/>
            <w:noWrap/>
            <w:vAlign w:val="center"/>
            <w:hideMark/>
          </w:tcPr>
          <w:p w14:paraId="4D8CC2E1"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vAlign w:val="center"/>
            <w:hideMark/>
          </w:tcPr>
          <w:p w14:paraId="2C1D1CF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3ECE06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16ADEB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5BEEC49B"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1F95C0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64B693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1,21</w:t>
            </w:r>
          </w:p>
        </w:tc>
      </w:tr>
      <w:tr w:rsidR="004F227C" w:rsidRPr="00954395" w14:paraId="7DE498F4" w14:textId="77777777" w:rsidTr="0015201E">
        <w:trPr>
          <w:trHeight w:val="300"/>
          <w:jc w:val="center"/>
        </w:trPr>
        <w:tc>
          <w:tcPr>
            <w:tcW w:w="860" w:type="dxa"/>
            <w:shd w:val="clear" w:color="auto" w:fill="auto"/>
            <w:noWrap/>
            <w:vAlign w:val="center"/>
            <w:hideMark/>
          </w:tcPr>
          <w:p w14:paraId="79BD39F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B64DA65"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71B3AA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vAlign w:val="center"/>
            <w:hideMark/>
          </w:tcPr>
          <w:p w14:paraId="0AA69435"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33905F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44B88EF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77529DB5"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37791720"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3B78EF8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58</w:t>
            </w:r>
          </w:p>
        </w:tc>
        <w:tc>
          <w:tcPr>
            <w:tcW w:w="851" w:type="dxa"/>
            <w:shd w:val="clear" w:color="auto" w:fill="auto"/>
            <w:noWrap/>
            <w:vAlign w:val="center"/>
            <w:hideMark/>
          </w:tcPr>
          <w:p w14:paraId="298A042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ECD4A0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49D681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5AF6F7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6653B651"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348620F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8AB478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1,38</w:t>
            </w:r>
          </w:p>
        </w:tc>
      </w:tr>
      <w:tr w:rsidR="004F227C" w:rsidRPr="00954395" w14:paraId="12688035" w14:textId="77777777" w:rsidTr="0015201E">
        <w:trPr>
          <w:trHeight w:val="300"/>
          <w:jc w:val="center"/>
        </w:trPr>
        <w:tc>
          <w:tcPr>
            <w:tcW w:w="860" w:type="dxa"/>
            <w:shd w:val="clear" w:color="auto" w:fill="auto"/>
            <w:noWrap/>
            <w:vAlign w:val="center"/>
            <w:hideMark/>
          </w:tcPr>
          <w:p w14:paraId="45CCB35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908DD42"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441CFFD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278FFDA0"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5A01BC2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0F9B82D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5BF6B902"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23247232"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483DB44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146719</w:t>
            </w:r>
          </w:p>
        </w:tc>
        <w:tc>
          <w:tcPr>
            <w:tcW w:w="851" w:type="dxa"/>
            <w:shd w:val="clear" w:color="auto" w:fill="auto"/>
            <w:noWrap/>
            <w:vAlign w:val="center"/>
            <w:hideMark/>
          </w:tcPr>
          <w:p w14:paraId="023A69B5"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5F5EAA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638788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F743AFF"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7907F058"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409C6A8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BAEF7E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3494,69</w:t>
            </w:r>
          </w:p>
        </w:tc>
      </w:tr>
      <w:tr w:rsidR="004F227C" w:rsidRPr="00954395" w14:paraId="23FF9A53" w14:textId="77777777" w:rsidTr="0015201E">
        <w:trPr>
          <w:trHeight w:val="300"/>
          <w:jc w:val="center"/>
        </w:trPr>
        <w:tc>
          <w:tcPr>
            <w:tcW w:w="860" w:type="dxa"/>
            <w:shd w:val="clear" w:color="auto" w:fill="auto"/>
            <w:noWrap/>
            <w:vAlign w:val="center"/>
            <w:hideMark/>
          </w:tcPr>
          <w:p w14:paraId="4E0B225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1C30EFBF"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C6A363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8089</w:t>
            </w:r>
          </w:p>
        </w:tc>
        <w:tc>
          <w:tcPr>
            <w:tcW w:w="851" w:type="dxa"/>
            <w:shd w:val="clear" w:color="auto" w:fill="auto"/>
            <w:noWrap/>
            <w:vAlign w:val="center"/>
            <w:hideMark/>
          </w:tcPr>
          <w:p w14:paraId="31AE04C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BF99C8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31F7ED1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vAlign w:val="center"/>
            <w:hideMark/>
          </w:tcPr>
          <w:p w14:paraId="0F5089B8"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1FC007F3"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24FDC04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7599</w:t>
            </w:r>
          </w:p>
        </w:tc>
        <w:tc>
          <w:tcPr>
            <w:tcW w:w="851" w:type="dxa"/>
            <w:shd w:val="clear" w:color="auto" w:fill="auto"/>
            <w:noWrap/>
            <w:vAlign w:val="center"/>
            <w:hideMark/>
          </w:tcPr>
          <w:p w14:paraId="35C65D2E"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5F16B1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69A5AF0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438E52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2229,44</w:t>
            </w:r>
          </w:p>
        </w:tc>
        <w:tc>
          <w:tcPr>
            <w:tcW w:w="850" w:type="dxa"/>
            <w:shd w:val="clear" w:color="auto" w:fill="auto"/>
            <w:noWrap/>
            <w:hideMark/>
          </w:tcPr>
          <w:p w14:paraId="65BAFC4D"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516E039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48CAE1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66,86</w:t>
            </w:r>
          </w:p>
        </w:tc>
      </w:tr>
      <w:tr w:rsidR="004F227C" w:rsidRPr="00954395" w14:paraId="0B1C72D0" w14:textId="77777777" w:rsidTr="0015201E">
        <w:trPr>
          <w:trHeight w:val="300"/>
          <w:jc w:val="center"/>
        </w:trPr>
        <w:tc>
          <w:tcPr>
            <w:tcW w:w="860" w:type="dxa"/>
            <w:shd w:val="clear" w:color="auto" w:fill="auto"/>
            <w:noWrap/>
            <w:vAlign w:val="center"/>
            <w:hideMark/>
          </w:tcPr>
          <w:p w14:paraId="1FD0203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E6FE0EE"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7514B7D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36DE9C56"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15205D3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15A5F0B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vAlign w:val="center"/>
            <w:hideMark/>
          </w:tcPr>
          <w:p w14:paraId="1A1134A4"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211D30FA"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77EC9F8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847</w:t>
            </w:r>
          </w:p>
        </w:tc>
        <w:tc>
          <w:tcPr>
            <w:tcW w:w="851" w:type="dxa"/>
            <w:shd w:val="clear" w:color="auto" w:fill="auto"/>
            <w:noWrap/>
            <w:vAlign w:val="center"/>
            <w:hideMark/>
          </w:tcPr>
          <w:p w14:paraId="4BB15E3A"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6E78C2E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9D98D4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A0DBEB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2229,44</w:t>
            </w:r>
          </w:p>
        </w:tc>
        <w:tc>
          <w:tcPr>
            <w:tcW w:w="850" w:type="dxa"/>
            <w:shd w:val="clear" w:color="auto" w:fill="auto"/>
            <w:noWrap/>
            <w:hideMark/>
          </w:tcPr>
          <w:p w14:paraId="1C5AA88F"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5D01384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2D832A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7,45</w:t>
            </w:r>
          </w:p>
        </w:tc>
      </w:tr>
      <w:tr w:rsidR="004F227C" w:rsidRPr="00954395" w14:paraId="314A55C3" w14:textId="77777777" w:rsidTr="0015201E">
        <w:trPr>
          <w:trHeight w:val="300"/>
          <w:jc w:val="center"/>
        </w:trPr>
        <w:tc>
          <w:tcPr>
            <w:tcW w:w="860" w:type="dxa"/>
            <w:shd w:val="clear" w:color="auto" w:fill="auto"/>
            <w:noWrap/>
            <w:vAlign w:val="center"/>
            <w:hideMark/>
          </w:tcPr>
          <w:p w14:paraId="5D6D3AE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42788EBF"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26091A6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8084</w:t>
            </w:r>
          </w:p>
        </w:tc>
        <w:tc>
          <w:tcPr>
            <w:tcW w:w="851" w:type="dxa"/>
            <w:shd w:val="clear" w:color="auto" w:fill="auto"/>
            <w:noWrap/>
            <w:vAlign w:val="center"/>
            <w:hideMark/>
          </w:tcPr>
          <w:p w14:paraId="46464279"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1070F52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vAlign w:val="center"/>
            <w:hideMark/>
          </w:tcPr>
          <w:p w14:paraId="587885F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vAlign w:val="center"/>
            <w:hideMark/>
          </w:tcPr>
          <w:p w14:paraId="22B76D08"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71DE96C2"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034A7BE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4152</w:t>
            </w:r>
          </w:p>
        </w:tc>
        <w:tc>
          <w:tcPr>
            <w:tcW w:w="851" w:type="dxa"/>
            <w:shd w:val="clear" w:color="auto" w:fill="auto"/>
            <w:noWrap/>
            <w:vAlign w:val="center"/>
            <w:hideMark/>
          </w:tcPr>
          <w:p w14:paraId="5B80F8DB"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7DD7C78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5A0E219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B2C7E3E"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594,87</w:t>
            </w:r>
          </w:p>
        </w:tc>
        <w:tc>
          <w:tcPr>
            <w:tcW w:w="850" w:type="dxa"/>
            <w:shd w:val="clear" w:color="auto" w:fill="auto"/>
            <w:noWrap/>
            <w:hideMark/>
          </w:tcPr>
          <w:p w14:paraId="24F3F42E"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3DEB52A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7CF285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19,83</w:t>
            </w:r>
          </w:p>
        </w:tc>
      </w:tr>
      <w:tr w:rsidR="004F227C" w:rsidRPr="00954395" w14:paraId="5045C9CB" w14:textId="77777777" w:rsidTr="0015201E">
        <w:trPr>
          <w:trHeight w:val="300"/>
          <w:jc w:val="center"/>
        </w:trPr>
        <w:tc>
          <w:tcPr>
            <w:tcW w:w="860" w:type="dxa"/>
            <w:shd w:val="clear" w:color="auto" w:fill="auto"/>
            <w:noWrap/>
            <w:vAlign w:val="center"/>
            <w:hideMark/>
          </w:tcPr>
          <w:p w14:paraId="0BC8E55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5142496"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0CC555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19F41746"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42D924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35</w:t>
            </w:r>
          </w:p>
        </w:tc>
        <w:tc>
          <w:tcPr>
            <w:tcW w:w="425" w:type="dxa"/>
            <w:shd w:val="clear" w:color="auto" w:fill="auto"/>
            <w:noWrap/>
            <w:vAlign w:val="center"/>
            <w:hideMark/>
          </w:tcPr>
          <w:p w14:paraId="235169F6"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055AD6BE"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08ECD85F"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0135617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246881</w:t>
            </w:r>
          </w:p>
        </w:tc>
        <w:tc>
          <w:tcPr>
            <w:tcW w:w="851" w:type="dxa"/>
            <w:shd w:val="clear" w:color="auto" w:fill="auto"/>
            <w:noWrap/>
            <w:vAlign w:val="center"/>
            <w:hideMark/>
          </w:tcPr>
          <w:p w14:paraId="77E911D5"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35DFF0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080DB57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0F67A3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126862,1</w:t>
            </w:r>
          </w:p>
        </w:tc>
        <w:tc>
          <w:tcPr>
            <w:tcW w:w="850" w:type="dxa"/>
            <w:shd w:val="clear" w:color="auto" w:fill="auto"/>
            <w:noWrap/>
            <w:hideMark/>
          </w:tcPr>
          <w:p w14:paraId="5ABBFC87"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8D3B1B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C5692A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4228,73</w:t>
            </w:r>
          </w:p>
        </w:tc>
      </w:tr>
      <w:tr w:rsidR="004F227C" w:rsidRPr="00954395" w14:paraId="031F5D2C" w14:textId="77777777" w:rsidTr="0015201E">
        <w:trPr>
          <w:trHeight w:val="300"/>
          <w:jc w:val="center"/>
        </w:trPr>
        <w:tc>
          <w:tcPr>
            <w:tcW w:w="860" w:type="dxa"/>
            <w:shd w:val="clear" w:color="auto" w:fill="auto"/>
            <w:noWrap/>
            <w:vAlign w:val="center"/>
            <w:hideMark/>
          </w:tcPr>
          <w:p w14:paraId="205B4D9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9BC28FD"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727D664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4FC968A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CC033E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38</w:t>
            </w:r>
          </w:p>
        </w:tc>
        <w:tc>
          <w:tcPr>
            <w:tcW w:w="425" w:type="dxa"/>
            <w:shd w:val="clear" w:color="auto" w:fill="auto"/>
            <w:noWrap/>
            <w:vAlign w:val="center"/>
            <w:hideMark/>
          </w:tcPr>
          <w:p w14:paraId="74949E2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vAlign w:val="center"/>
            <w:hideMark/>
          </w:tcPr>
          <w:p w14:paraId="0483373A"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38EA5A74"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119CD85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74720</w:t>
            </w:r>
          </w:p>
        </w:tc>
        <w:tc>
          <w:tcPr>
            <w:tcW w:w="851" w:type="dxa"/>
            <w:shd w:val="clear" w:color="auto" w:fill="auto"/>
            <w:noWrap/>
            <w:vAlign w:val="center"/>
            <w:hideMark/>
          </w:tcPr>
          <w:p w14:paraId="4923CD3B"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7D852B8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8E46EE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E7F740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62729,69</w:t>
            </w:r>
          </w:p>
        </w:tc>
        <w:tc>
          <w:tcPr>
            <w:tcW w:w="850" w:type="dxa"/>
            <w:shd w:val="clear" w:color="auto" w:fill="auto"/>
            <w:noWrap/>
            <w:hideMark/>
          </w:tcPr>
          <w:p w14:paraId="2A93F25D"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08C592F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EA38B2F"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2090,98</w:t>
            </w:r>
          </w:p>
        </w:tc>
      </w:tr>
      <w:tr w:rsidR="004F227C" w:rsidRPr="00954395" w14:paraId="6A4DAD78" w14:textId="77777777" w:rsidTr="0015201E">
        <w:trPr>
          <w:trHeight w:val="300"/>
          <w:jc w:val="center"/>
        </w:trPr>
        <w:tc>
          <w:tcPr>
            <w:tcW w:w="860" w:type="dxa"/>
            <w:shd w:val="clear" w:color="auto" w:fill="auto"/>
            <w:noWrap/>
            <w:vAlign w:val="center"/>
            <w:hideMark/>
          </w:tcPr>
          <w:p w14:paraId="6546255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4F128771"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4E2E3E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5F4EC7D3"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6C54C37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38</w:t>
            </w:r>
          </w:p>
        </w:tc>
        <w:tc>
          <w:tcPr>
            <w:tcW w:w="425" w:type="dxa"/>
            <w:shd w:val="clear" w:color="auto" w:fill="auto"/>
            <w:noWrap/>
            <w:vAlign w:val="center"/>
            <w:hideMark/>
          </w:tcPr>
          <w:p w14:paraId="0ADC8A7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vAlign w:val="center"/>
            <w:hideMark/>
          </w:tcPr>
          <w:p w14:paraId="49B810F4" w14:textId="77777777" w:rsidR="004F227C" w:rsidRPr="00954395" w:rsidRDefault="004F227C" w:rsidP="0015201E">
            <w:pPr>
              <w:spacing w:after="0"/>
              <w:jc w:val="center"/>
              <w:rPr>
                <w:rFonts w:eastAsia="Times New Roman"/>
                <w:color w:val="000000"/>
                <w:sz w:val="18"/>
                <w:szCs w:val="18"/>
                <w:lang w:eastAsia="sk-SK"/>
              </w:rPr>
            </w:pPr>
          </w:p>
        </w:tc>
        <w:tc>
          <w:tcPr>
            <w:tcW w:w="425" w:type="dxa"/>
            <w:shd w:val="clear" w:color="auto" w:fill="auto"/>
            <w:noWrap/>
            <w:vAlign w:val="center"/>
            <w:hideMark/>
          </w:tcPr>
          <w:p w14:paraId="356F3CCE"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077C6E5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99003</w:t>
            </w:r>
          </w:p>
        </w:tc>
        <w:tc>
          <w:tcPr>
            <w:tcW w:w="851" w:type="dxa"/>
            <w:shd w:val="clear" w:color="auto" w:fill="auto"/>
            <w:noWrap/>
            <w:vAlign w:val="center"/>
            <w:hideMark/>
          </w:tcPr>
          <w:p w14:paraId="4BA2190F"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4A82E4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63049E8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34386F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86767,66</w:t>
            </w:r>
          </w:p>
        </w:tc>
        <w:tc>
          <w:tcPr>
            <w:tcW w:w="850" w:type="dxa"/>
            <w:shd w:val="clear" w:color="auto" w:fill="auto"/>
            <w:noWrap/>
            <w:hideMark/>
          </w:tcPr>
          <w:p w14:paraId="109DF30C"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1681DF1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F59278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2892,25</w:t>
            </w:r>
          </w:p>
        </w:tc>
      </w:tr>
      <w:tr w:rsidR="004F227C" w:rsidRPr="00954395" w14:paraId="1CA29020" w14:textId="77777777" w:rsidTr="0015201E">
        <w:trPr>
          <w:trHeight w:val="300"/>
          <w:jc w:val="center"/>
        </w:trPr>
        <w:tc>
          <w:tcPr>
            <w:tcW w:w="860" w:type="dxa"/>
            <w:shd w:val="clear" w:color="auto" w:fill="auto"/>
            <w:noWrap/>
            <w:vAlign w:val="center"/>
            <w:hideMark/>
          </w:tcPr>
          <w:p w14:paraId="4104CF7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09850F6"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E66DE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6B7E8556"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6FCE21C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39</w:t>
            </w:r>
          </w:p>
        </w:tc>
        <w:tc>
          <w:tcPr>
            <w:tcW w:w="425" w:type="dxa"/>
            <w:shd w:val="clear" w:color="auto" w:fill="auto"/>
            <w:noWrap/>
            <w:vAlign w:val="center"/>
            <w:hideMark/>
          </w:tcPr>
          <w:p w14:paraId="51F30B70"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740AA56C"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577902FD"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58748D5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155779</w:t>
            </w:r>
          </w:p>
        </w:tc>
        <w:tc>
          <w:tcPr>
            <w:tcW w:w="851" w:type="dxa"/>
            <w:shd w:val="clear" w:color="auto" w:fill="auto"/>
            <w:noWrap/>
            <w:vAlign w:val="center"/>
            <w:hideMark/>
          </w:tcPr>
          <w:p w14:paraId="0A5EE58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759811E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65F2DA8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0B63533"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94677,22</w:t>
            </w:r>
          </w:p>
        </w:tc>
        <w:tc>
          <w:tcPr>
            <w:tcW w:w="850" w:type="dxa"/>
            <w:shd w:val="clear" w:color="auto" w:fill="auto"/>
            <w:noWrap/>
            <w:hideMark/>
          </w:tcPr>
          <w:p w14:paraId="5923BC4B"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4AFB701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B093E2A"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3155,92</w:t>
            </w:r>
          </w:p>
        </w:tc>
      </w:tr>
      <w:tr w:rsidR="004F227C" w:rsidRPr="00954395" w14:paraId="1F2E4C34" w14:textId="77777777" w:rsidTr="0015201E">
        <w:trPr>
          <w:trHeight w:val="300"/>
          <w:jc w:val="center"/>
        </w:trPr>
        <w:tc>
          <w:tcPr>
            <w:tcW w:w="860" w:type="dxa"/>
            <w:shd w:val="clear" w:color="auto" w:fill="auto"/>
            <w:noWrap/>
            <w:vAlign w:val="center"/>
            <w:hideMark/>
          </w:tcPr>
          <w:p w14:paraId="237FDE5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7B806FDC"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950521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8082</w:t>
            </w:r>
          </w:p>
        </w:tc>
        <w:tc>
          <w:tcPr>
            <w:tcW w:w="851" w:type="dxa"/>
            <w:shd w:val="clear" w:color="auto" w:fill="auto"/>
            <w:noWrap/>
            <w:vAlign w:val="center"/>
            <w:hideMark/>
          </w:tcPr>
          <w:p w14:paraId="696A304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9CAA0D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40</w:t>
            </w:r>
          </w:p>
        </w:tc>
        <w:tc>
          <w:tcPr>
            <w:tcW w:w="425" w:type="dxa"/>
            <w:shd w:val="clear" w:color="auto" w:fill="auto"/>
            <w:noWrap/>
            <w:vAlign w:val="center"/>
            <w:hideMark/>
          </w:tcPr>
          <w:p w14:paraId="5D88D61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6589C123"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70C34FED"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0FDE2CB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3570</w:t>
            </w:r>
          </w:p>
        </w:tc>
        <w:tc>
          <w:tcPr>
            <w:tcW w:w="851" w:type="dxa"/>
            <w:shd w:val="clear" w:color="auto" w:fill="auto"/>
            <w:noWrap/>
            <w:vAlign w:val="center"/>
            <w:hideMark/>
          </w:tcPr>
          <w:p w14:paraId="5967090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60D23E7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CB41F4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52170F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71023,78</w:t>
            </w:r>
          </w:p>
        </w:tc>
        <w:tc>
          <w:tcPr>
            <w:tcW w:w="850" w:type="dxa"/>
            <w:shd w:val="clear" w:color="auto" w:fill="auto"/>
            <w:noWrap/>
            <w:hideMark/>
          </w:tcPr>
          <w:p w14:paraId="0EF68839"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2D4AEC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442BBDF"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77,62</w:t>
            </w:r>
          </w:p>
        </w:tc>
      </w:tr>
      <w:tr w:rsidR="004F227C" w:rsidRPr="00954395" w14:paraId="7E9CE2C1" w14:textId="77777777" w:rsidTr="0015201E">
        <w:trPr>
          <w:trHeight w:val="300"/>
          <w:jc w:val="center"/>
        </w:trPr>
        <w:tc>
          <w:tcPr>
            <w:tcW w:w="860" w:type="dxa"/>
            <w:shd w:val="clear" w:color="auto" w:fill="auto"/>
            <w:noWrap/>
            <w:vAlign w:val="center"/>
            <w:hideMark/>
          </w:tcPr>
          <w:p w14:paraId="4E2E39D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E6DA380"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2F2660C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6E5AC498"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B34FE6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40</w:t>
            </w:r>
          </w:p>
        </w:tc>
        <w:tc>
          <w:tcPr>
            <w:tcW w:w="425" w:type="dxa"/>
            <w:shd w:val="clear" w:color="auto" w:fill="auto"/>
            <w:noWrap/>
            <w:vAlign w:val="center"/>
            <w:hideMark/>
          </w:tcPr>
          <w:p w14:paraId="2B112ACF"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4CA41C2B"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ED976B6"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07ABFCD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105320</w:t>
            </w:r>
          </w:p>
        </w:tc>
        <w:tc>
          <w:tcPr>
            <w:tcW w:w="851" w:type="dxa"/>
            <w:shd w:val="clear" w:color="auto" w:fill="auto"/>
            <w:noWrap/>
            <w:vAlign w:val="center"/>
            <w:hideMark/>
          </w:tcPr>
          <w:p w14:paraId="6C0F539D"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3079EE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666E67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4A557EC"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71023,78</w:t>
            </w:r>
          </w:p>
        </w:tc>
        <w:tc>
          <w:tcPr>
            <w:tcW w:w="850" w:type="dxa"/>
            <w:shd w:val="clear" w:color="auto" w:fill="auto"/>
            <w:noWrap/>
            <w:hideMark/>
          </w:tcPr>
          <w:p w14:paraId="362AE528"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6A6030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9CDFE2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2289,83</w:t>
            </w:r>
          </w:p>
        </w:tc>
      </w:tr>
      <w:tr w:rsidR="004F227C" w:rsidRPr="00954395" w14:paraId="42859FAD" w14:textId="77777777" w:rsidTr="0015201E">
        <w:trPr>
          <w:trHeight w:val="300"/>
          <w:jc w:val="center"/>
        </w:trPr>
        <w:tc>
          <w:tcPr>
            <w:tcW w:w="860" w:type="dxa"/>
            <w:shd w:val="clear" w:color="auto" w:fill="auto"/>
            <w:noWrap/>
            <w:vAlign w:val="center"/>
            <w:hideMark/>
          </w:tcPr>
          <w:p w14:paraId="63B4013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B9FABF8"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7950EC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7C64BF48"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00B28F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41</w:t>
            </w:r>
          </w:p>
        </w:tc>
        <w:tc>
          <w:tcPr>
            <w:tcW w:w="425" w:type="dxa"/>
            <w:shd w:val="clear" w:color="auto" w:fill="auto"/>
            <w:noWrap/>
            <w:vAlign w:val="center"/>
            <w:hideMark/>
          </w:tcPr>
          <w:p w14:paraId="072E5BBA"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1881AE90"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212826F"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5B22B80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124455</w:t>
            </w:r>
          </w:p>
        </w:tc>
        <w:tc>
          <w:tcPr>
            <w:tcW w:w="851" w:type="dxa"/>
            <w:shd w:val="clear" w:color="auto" w:fill="auto"/>
            <w:noWrap/>
            <w:vAlign w:val="center"/>
            <w:hideMark/>
          </w:tcPr>
          <w:p w14:paraId="5DFB17B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4C8ED1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2B3D6F7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EEAF53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68298,3</w:t>
            </w:r>
          </w:p>
        </w:tc>
        <w:tc>
          <w:tcPr>
            <w:tcW w:w="850" w:type="dxa"/>
            <w:shd w:val="clear" w:color="auto" w:fill="auto"/>
            <w:noWrap/>
            <w:hideMark/>
          </w:tcPr>
          <w:p w14:paraId="46CDFA8C"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711B64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D8AD7CD"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2276,61</w:t>
            </w:r>
          </w:p>
        </w:tc>
      </w:tr>
      <w:tr w:rsidR="004F227C" w:rsidRPr="00954395" w14:paraId="04566823" w14:textId="77777777" w:rsidTr="0015201E">
        <w:trPr>
          <w:trHeight w:val="300"/>
          <w:jc w:val="center"/>
        </w:trPr>
        <w:tc>
          <w:tcPr>
            <w:tcW w:w="860" w:type="dxa"/>
            <w:shd w:val="clear" w:color="auto" w:fill="auto"/>
            <w:noWrap/>
            <w:vAlign w:val="center"/>
            <w:hideMark/>
          </w:tcPr>
          <w:p w14:paraId="1B4B7F4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A5E6896"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52DF194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53D8DFDA"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210971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42</w:t>
            </w:r>
          </w:p>
        </w:tc>
        <w:tc>
          <w:tcPr>
            <w:tcW w:w="425" w:type="dxa"/>
            <w:shd w:val="clear" w:color="auto" w:fill="auto"/>
            <w:noWrap/>
            <w:vAlign w:val="center"/>
            <w:hideMark/>
          </w:tcPr>
          <w:p w14:paraId="118158F3"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2A3E24F7"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2D1CE489"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4878163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147113</w:t>
            </w:r>
          </w:p>
        </w:tc>
        <w:tc>
          <w:tcPr>
            <w:tcW w:w="851" w:type="dxa"/>
            <w:shd w:val="clear" w:color="auto" w:fill="auto"/>
            <w:noWrap/>
            <w:vAlign w:val="center"/>
            <w:hideMark/>
          </w:tcPr>
          <w:p w14:paraId="41F90988"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9EF802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4414E2B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049577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67630,85</w:t>
            </w:r>
          </w:p>
        </w:tc>
        <w:tc>
          <w:tcPr>
            <w:tcW w:w="850" w:type="dxa"/>
            <w:shd w:val="clear" w:color="auto" w:fill="auto"/>
            <w:noWrap/>
            <w:hideMark/>
          </w:tcPr>
          <w:p w14:paraId="48ACA4A1"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23483D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3B2904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2254,36</w:t>
            </w:r>
          </w:p>
        </w:tc>
      </w:tr>
      <w:tr w:rsidR="004F227C" w:rsidRPr="00954395" w14:paraId="4A40B48F" w14:textId="77777777" w:rsidTr="0015201E">
        <w:trPr>
          <w:trHeight w:val="300"/>
          <w:jc w:val="center"/>
        </w:trPr>
        <w:tc>
          <w:tcPr>
            <w:tcW w:w="860" w:type="dxa"/>
            <w:shd w:val="clear" w:color="auto" w:fill="auto"/>
            <w:noWrap/>
            <w:vAlign w:val="center"/>
            <w:hideMark/>
          </w:tcPr>
          <w:p w14:paraId="01E5C6D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70A859D"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9B4D1E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8072</w:t>
            </w:r>
          </w:p>
        </w:tc>
        <w:tc>
          <w:tcPr>
            <w:tcW w:w="851" w:type="dxa"/>
            <w:shd w:val="clear" w:color="auto" w:fill="auto"/>
            <w:noWrap/>
            <w:vAlign w:val="center"/>
            <w:hideMark/>
          </w:tcPr>
          <w:p w14:paraId="48E42FD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750BAD5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vAlign w:val="center"/>
            <w:hideMark/>
          </w:tcPr>
          <w:p w14:paraId="5C0677FD"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7F360F88"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57FEC074"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6329F94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12</w:t>
            </w:r>
          </w:p>
        </w:tc>
        <w:tc>
          <w:tcPr>
            <w:tcW w:w="851" w:type="dxa"/>
            <w:shd w:val="clear" w:color="auto" w:fill="auto"/>
            <w:noWrap/>
            <w:vAlign w:val="center"/>
            <w:hideMark/>
          </w:tcPr>
          <w:p w14:paraId="5C4D2282"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1631CFE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000F83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03EBA5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517F27BE"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16248E3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36FFCC4"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0,18</w:t>
            </w:r>
          </w:p>
        </w:tc>
      </w:tr>
      <w:tr w:rsidR="004F227C" w:rsidRPr="00954395" w14:paraId="7E44ABF9" w14:textId="77777777" w:rsidTr="0015201E">
        <w:trPr>
          <w:trHeight w:val="300"/>
          <w:jc w:val="center"/>
        </w:trPr>
        <w:tc>
          <w:tcPr>
            <w:tcW w:w="860" w:type="dxa"/>
            <w:shd w:val="clear" w:color="auto" w:fill="auto"/>
            <w:noWrap/>
            <w:vAlign w:val="center"/>
            <w:hideMark/>
          </w:tcPr>
          <w:p w14:paraId="2F5BA51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9DA6190"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79DDC03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8073</w:t>
            </w:r>
          </w:p>
        </w:tc>
        <w:tc>
          <w:tcPr>
            <w:tcW w:w="851" w:type="dxa"/>
            <w:shd w:val="clear" w:color="auto" w:fill="auto"/>
            <w:noWrap/>
            <w:vAlign w:val="center"/>
            <w:hideMark/>
          </w:tcPr>
          <w:p w14:paraId="4B238480"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2C9EF4D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vAlign w:val="center"/>
            <w:hideMark/>
          </w:tcPr>
          <w:p w14:paraId="6923F43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235C8B1E"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3051CD06"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4D3331D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481</w:t>
            </w:r>
          </w:p>
        </w:tc>
        <w:tc>
          <w:tcPr>
            <w:tcW w:w="851" w:type="dxa"/>
            <w:shd w:val="clear" w:color="auto" w:fill="auto"/>
            <w:noWrap/>
            <w:vAlign w:val="center"/>
            <w:hideMark/>
          </w:tcPr>
          <w:p w14:paraId="400B52E7"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0D784D4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5B3A2D3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1E61B5B"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53B4539D"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47F89AE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75B8D33"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7,25</w:t>
            </w:r>
          </w:p>
        </w:tc>
      </w:tr>
      <w:tr w:rsidR="004F227C" w:rsidRPr="00954395" w14:paraId="317103BE" w14:textId="77777777" w:rsidTr="0015201E">
        <w:trPr>
          <w:trHeight w:val="300"/>
          <w:jc w:val="center"/>
        </w:trPr>
        <w:tc>
          <w:tcPr>
            <w:tcW w:w="860" w:type="dxa"/>
            <w:shd w:val="clear" w:color="auto" w:fill="auto"/>
            <w:noWrap/>
            <w:vAlign w:val="center"/>
            <w:hideMark/>
          </w:tcPr>
          <w:p w14:paraId="2B86767B"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607C0C72"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1F6615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3401C823"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4367A5A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vAlign w:val="center"/>
            <w:hideMark/>
          </w:tcPr>
          <w:p w14:paraId="7A4AE7AF"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26A7139F"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72A875BA"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43B95EE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247459</w:t>
            </w:r>
          </w:p>
        </w:tc>
        <w:tc>
          <w:tcPr>
            <w:tcW w:w="851" w:type="dxa"/>
            <w:shd w:val="clear" w:color="auto" w:fill="auto"/>
            <w:noWrap/>
            <w:vAlign w:val="center"/>
            <w:hideMark/>
          </w:tcPr>
          <w:p w14:paraId="397A80FC"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BB31ED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11B1CE2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D3F928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3AE51A63"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02321D9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7A6B4C0"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3729,34</w:t>
            </w:r>
          </w:p>
        </w:tc>
      </w:tr>
      <w:tr w:rsidR="004F227C" w:rsidRPr="00954395" w14:paraId="4C1D4C03" w14:textId="77777777" w:rsidTr="0015201E">
        <w:trPr>
          <w:trHeight w:val="300"/>
          <w:jc w:val="center"/>
        </w:trPr>
        <w:tc>
          <w:tcPr>
            <w:tcW w:w="860" w:type="dxa"/>
            <w:shd w:val="clear" w:color="auto" w:fill="auto"/>
            <w:noWrap/>
            <w:vAlign w:val="center"/>
            <w:hideMark/>
          </w:tcPr>
          <w:p w14:paraId="57A9604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17DF2583"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6AEE26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vAlign w:val="center"/>
            <w:hideMark/>
          </w:tcPr>
          <w:p w14:paraId="5E2FDAF6"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6CEFF7E4"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44</w:t>
            </w:r>
          </w:p>
        </w:tc>
        <w:tc>
          <w:tcPr>
            <w:tcW w:w="425" w:type="dxa"/>
            <w:shd w:val="clear" w:color="auto" w:fill="auto"/>
            <w:noWrap/>
            <w:vAlign w:val="center"/>
            <w:hideMark/>
          </w:tcPr>
          <w:p w14:paraId="4D05CE94"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72D2DB34"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1E30591F"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3FD7BE3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113799</w:t>
            </w:r>
          </w:p>
        </w:tc>
        <w:tc>
          <w:tcPr>
            <w:tcW w:w="851" w:type="dxa"/>
            <w:shd w:val="clear" w:color="auto" w:fill="auto"/>
            <w:noWrap/>
            <w:vAlign w:val="center"/>
            <w:hideMark/>
          </w:tcPr>
          <w:p w14:paraId="52A960E1"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6F67F37"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vAlign w:val="center"/>
            <w:hideMark/>
          </w:tcPr>
          <w:p w14:paraId="797B34E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6A9462E"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60196,45</w:t>
            </w:r>
          </w:p>
        </w:tc>
        <w:tc>
          <w:tcPr>
            <w:tcW w:w="850" w:type="dxa"/>
            <w:shd w:val="clear" w:color="auto" w:fill="auto"/>
            <w:noWrap/>
            <w:hideMark/>
          </w:tcPr>
          <w:p w14:paraId="26F61879"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4A15918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87DC5E2"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2006,55</w:t>
            </w:r>
          </w:p>
        </w:tc>
      </w:tr>
      <w:tr w:rsidR="004F227C" w:rsidRPr="00954395" w14:paraId="3EAC5F3E" w14:textId="77777777" w:rsidTr="0015201E">
        <w:trPr>
          <w:trHeight w:val="300"/>
          <w:jc w:val="center"/>
        </w:trPr>
        <w:tc>
          <w:tcPr>
            <w:tcW w:w="860" w:type="dxa"/>
            <w:shd w:val="clear" w:color="auto" w:fill="auto"/>
            <w:noWrap/>
            <w:vAlign w:val="center"/>
            <w:hideMark/>
          </w:tcPr>
          <w:p w14:paraId="1AF9F1EC"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01C2B49E"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2597C89F" w14:textId="77777777" w:rsidR="004F227C" w:rsidRPr="00954395" w:rsidRDefault="004F227C" w:rsidP="0015201E">
            <w:pPr>
              <w:spacing w:after="0"/>
              <w:jc w:val="center"/>
              <w:rPr>
                <w:rFonts w:eastAsia="Times New Roman"/>
                <w:color w:val="000000"/>
                <w:sz w:val="18"/>
                <w:szCs w:val="18"/>
                <w:lang w:eastAsia="sk-SK"/>
              </w:rPr>
            </w:pPr>
          </w:p>
        </w:tc>
        <w:tc>
          <w:tcPr>
            <w:tcW w:w="851" w:type="dxa"/>
            <w:shd w:val="clear" w:color="auto" w:fill="auto"/>
            <w:noWrap/>
            <w:vAlign w:val="center"/>
            <w:hideMark/>
          </w:tcPr>
          <w:p w14:paraId="4AF8509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5955</w:t>
            </w:r>
          </w:p>
        </w:tc>
        <w:tc>
          <w:tcPr>
            <w:tcW w:w="610" w:type="dxa"/>
            <w:shd w:val="clear" w:color="auto" w:fill="auto"/>
            <w:noWrap/>
            <w:vAlign w:val="center"/>
            <w:hideMark/>
          </w:tcPr>
          <w:p w14:paraId="3338464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533</w:t>
            </w:r>
          </w:p>
        </w:tc>
        <w:tc>
          <w:tcPr>
            <w:tcW w:w="425" w:type="dxa"/>
            <w:shd w:val="clear" w:color="auto" w:fill="auto"/>
            <w:noWrap/>
            <w:vAlign w:val="center"/>
            <w:hideMark/>
          </w:tcPr>
          <w:p w14:paraId="10ED366A"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774D3674"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682EF7F3"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6CEB103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22</w:t>
            </w:r>
          </w:p>
        </w:tc>
        <w:tc>
          <w:tcPr>
            <w:tcW w:w="851" w:type="dxa"/>
            <w:shd w:val="clear" w:color="auto" w:fill="auto"/>
            <w:noWrap/>
            <w:vAlign w:val="center"/>
            <w:hideMark/>
          </w:tcPr>
          <w:p w14:paraId="10D95616"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orná pôda**</w:t>
            </w:r>
          </w:p>
        </w:tc>
        <w:tc>
          <w:tcPr>
            <w:tcW w:w="970" w:type="dxa"/>
            <w:shd w:val="clear" w:color="auto" w:fill="auto"/>
            <w:noWrap/>
            <w:vAlign w:val="center"/>
            <w:hideMark/>
          </w:tcPr>
          <w:p w14:paraId="7CC850A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3010</w:t>
            </w:r>
          </w:p>
        </w:tc>
        <w:tc>
          <w:tcPr>
            <w:tcW w:w="1723" w:type="dxa"/>
            <w:shd w:val="clear" w:color="auto" w:fill="auto"/>
            <w:noWrap/>
            <w:vAlign w:val="center"/>
            <w:hideMark/>
          </w:tcPr>
          <w:p w14:paraId="2BCAD529" w14:textId="77777777" w:rsidR="004F227C" w:rsidRPr="00954395" w:rsidRDefault="004F227C" w:rsidP="0015201E">
            <w:pPr>
              <w:spacing w:after="0"/>
              <w:jc w:val="center"/>
              <w:rPr>
                <w:rFonts w:eastAsia="Times New Roman"/>
                <w:color w:val="000000"/>
                <w:sz w:val="18"/>
                <w:szCs w:val="18"/>
                <w:lang w:eastAsia="sk-SK"/>
              </w:rPr>
            </w:pPr>
            <w:r>
              <w:rPr>
                <w:rFonts w:eastAsia="Times New Roman"/>
                <w:color w:val="000000"/>
                <w:sz w:val="18"/>
                <w:szCs w:val="18"/>
                <w:lang w:eastAsia="sk-SK"/>
              </w:rPr>
              <w:t>Vlastníci zapísaní na LV č. 3010</w:t>
            </w:r>
          </w:p>
        </w:tc>
        <w:tc>
          <w:tcPr>
            <w:tcW w:w="1276" w:type="dxa"/>
            <w:shd w:val="clear" w:color="auto" w:fill="auto"/>
            <w:noWrap/>
            <w:hideMark/>
          </w:tcPr>
          <w:p w14:paraId="1F604C4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68793,31</w:t>
            </w:r>
          </w:p>
        </w:tc>
        <w:tc>
          <w:tcPr>
            <w:tcW w:w="850" w:type="dxa"/>
            <w:shd w:val="clear" w:color="auto" w:fill="auto"/>
            <w:noWrap/>
            <w:hideMark/>
          </w:tcPr>
          <w:p w14:paraId="4C5A2298"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38EDF7E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C4C858E"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0,19</w:t>
            </w:r>
          </w:p>
        </w:tc>
      </w:tr>
      <w:tr w:rsidR="004F227C" w:rsidRPr="00954395" w14:paraId="5CC25016" w14:textId="77777777" w:rsidTr="0015201E">
        <w:trPr>
          <w:trHeight w:val="300"/>
          <w:jc w:val="center"/>
        </w:trPr>
        <w:tc>
          <w:tcPr>
            <w:tcW w:w="860" w:type="dxa"/>
            <w:shd w:val="clear" w:color="auto" w:fill="auto"/>
            <w:noWrap/>
            <w:vAlign w:val="center"/>
            <w:hideMark/>
          </w:tcPr>
          <w:p w14:paraId="75CEB26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159DF973"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8776BE5" w14:textId="77777777" w:rsidR="004F227C" w:rsidRPr="00954395" w:rsidRDefault="004F227C" w:rsidP="0015201E">
            <w:pPr>
              <w:spacing w:after="0"/>
              <w:jc w:val="center"/>
              <w:rPr>
                <w:rFonts w:eastAsia="Times New Roman"/>
                <w:color w:val="000000"/>
                <w:sz w:val="18"/>
                <w:szCs w:val="18"/>
                <w:lang w:eastAsia="sk-SK"/>
              </w:rPr>
            </w:pPr>
          </w:p>
        </w:tc>
        <w:tc>
          <w:tcPr>
            <w:tcW w:w="851" w:type="dxa"/>
            <w:shd w:val="clear" w:color="auto" w:fill="auto"/>
            <w:noWrap/>
            <w:vAlign w:val="center"/>
            <w:hideMark/>
          </w:tcPr>
          <w:p w14:paraId="4873161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vAlign w:val="center"/>
            <w:hideMark/>
          </w:tcPr>
          <w:p w14:paraId="022371C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533</w:t>
            </w:r>
          </w:p>
        </w:tc>
        <w:tc>
          <w:tcPr>
            <w:tcW w:w="425" w:type="dxa"/>
            <w:shd w:val="clear" w:color="auto" w:fill="auto"/>
            <w:noWrap/>
            <w:vAlign w:val="center"/>
            <w:hideMark/>
          </w:tcPr>
          <w:p w14:paraId="24CFED8E"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57D91E67"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3F7040A4"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506CAAA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265397</w:t>
            </w:r>
          </w:p>
        </w:tc>
        <w:tc>
          <w:tcPr>
            <w:tcW w:w="851" w:type="dxa"/>
            <w:shd w:val="clear" w:color="auto" w:fill="auto"/>
            <w:noWrap/>
            <w:vAlign w:val="center"/>
            <w:hideMark/>
          </w:tcPr>
          <w:p w14:paraId="73DB5853"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0D866E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vAlign w:val="center"/>
            <w:hideMark/>
          </w:tcPr>
          <w:p w14:paraId="48F19F30" w14:textId="77777777" w:rsidR="004F227C" w:rsidRPr="00954395" w:rsidRDefault="004F227C" w:rsidP="0015201E">
            <w:pPr>
              <w:spacing w:after="0"/>
              <w:jc w:val="center"/>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7874CF6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68793,31</w:t>
            </w:r>
          </w:p>
        </w:tc>
        <w:tc>
          <w:tcPr>
            <w:tcW w:w="850" w:type="dxa"/>
            <w:shd w:val="clear" w:color="auto" w:fill="auto"/>
            <w:noWrap/>
            <w:hideMark/>
          </w:tcPr>
          <w:p w14:paraId="34456987"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65EE220E"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B9D4DE5"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2272,76</w:t>
            </w:r>
          </w:p>
        </w:tc>
      </w:tr>
      <w:tr w:rsidR="004F227C" w:rsidRPr="00954395" w14:paraId="1D01717B" w14:textId="77777777" w:rsidTr="0015201E">
        <w:trPr>
          <w:trHeight w:val="300"/>
          <w:jc w:val="center"/>
        </w:trPr>
        <w:tc>
          <w:tcPr>
            <w:tcW w:w="860" w:type="dxa"/>
            <w:shd w:val="clear" w:color="auto" w:fill="auto"/>
            <w:noWrap/>
            <w:vAlign w:val="center"/>
            <w:hideMark/>
          </w:tcPr>
          <w:p w14:paraId="25874C9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5292D6BC"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6644D0DF" w14:textId="77777777" w:rsidR="004F227C" w:rsidRPr="00954395" w:rsidRDefault="004F227C" w:rsidP="0015201E">
            <w:pPr>
              <w:spacing w:after="0"/>
              <w:jc w:val="center"/>
              <w:rPr>
                <w:rFonts w:eastAsia="Times New Roman"/>
                <w:color w:val="000000"/>
                <w:sz w:val="18"/>
                <w:szCs w:val="18"/>
                <w:lang w:eastAsia="sk-SK"/>
              </w:rPr>
            </w:pPr>
          </w:p>
        </w:tc>
        <w:tc>
          <w:tcPr>
            <w:tcW w:w="851" w:type="dxa"/>
            <w:shd w:val="clear" w:color="auto" w:fill="auto"/>
            <w:noWrap/>
            <w:vAlign w:val="center"/>
            <w:hideMark/>
          </w:tcPr>
          <w:p w14:paraId="790DEE6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vAlign w:val="center"/>
            <w:hideMark/>
          </w:tcPr>
          <w:p w14:paraId="267FB4C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534</w:t>
            </w:r>
          </w:p>
        </w:tc>
        <w:tc>
          <w:tcPr>
            <w:tcW w:w="425" w:type="dxa"/>
            <w:shd w:val="clear" w:color="auto" w:fill="auto"/>
            <w:noWrap/>
            <w:vAlign w:val="center"/>
            <w:hideMark/>
          </w:tcPr>
          <w:p w14:paraId="0C46AAD5"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0E1468E0"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40081565"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11298A21"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222129</w:t>
            </w:r>
          </w:p>
        </w:tc>
        <w:tc>
          <w:tcPr>
            <w:tcW w:w="851" w:type="dxa"/>
            <w:shd w:val="clear" w:color="auto" w:fill="auto"/>
            <w:noWrap/>
            <w:vAlign w:val="center"/>
            <w:hideMark/>
          </w:tcPr>
          <w:p w14:paraId="01A4BD94"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280982F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vAlign w:val="center"/>
            <w:hideMark/>
          </w:tcPr>
          <w:p w14:paraId="0FF26ABF" w14:textId="77777777" w:rsidR="004F227C" w:rsidRPr="00954395" w:rsidRDefault="004F227C" w:rsidP="0015201E">
            <w:pPr>
              <w:spacing w:after="0"/>
              <w:jc w:val="center"/>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61F5C9A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68356,23</w:t>
            </w:r>
          </w:p>
        </w:tc>
        <w:tc>
          <w:tcPr>
            <w:tcW w:w="850" w:type="dxa"/>
            <w:shd w:val="clear" w:color="auto" w:fill="auto"/>
            <w:noWrap/>
            <w:hideMark/>
          </w:tcPr>
          <w:p w14:paraId="2D46374B"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79C400C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F5EA589"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2278,54</w:t>
            </w:r>
          </w:p>
        </w:tc>
      </w:tr>
      <w:tr w:rsidR="004F227C" w:rsidRPr="00954395" w14:paraId="277A45E9" w14:textId="77777777" w:rsidTr="0015201E">
        <w:trPr>
          <w:trHeight w:val="300"/>
          <w:jc w:val="center"/>
        </w:trPr>
        <w:tc>
          <w:tcPr>
            <w:tcW w:w="860" w:type="dxa"/>
            <w:shd w:val="clear" w:color="auto" w:fill="auto"/>
            <w:noWrap/>
            <w:vAlign w:val="center"/>
            <w:hideMark/>
          </w:tcPr>
          <w:p w14:paraId="5B6B472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D94E02F"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13693615" w14:textId="77777777" w:rsidR="004F227C" w:rsidRPr="00954395" w:rsidRDefault="004F227C" w:rsidP="0015201E">
            <w:pPr>
              <w:spacing w:after="0"/>
              <w:jc w:val="center"/>
              <w:rPr>
                <w:rFonts w:eastAsia="Times New Roman"/>
                <w:color w:val="000000"/>
                <w:sz w:val="18"/>
                <w:szCs w:val="18"/>
                <w:lang w:eastAsia="sk-SK"/>
              </w:rPr>
            </w:pPr>
          </w:p>
        </w:tc>
        <w:tc>
          <w:tcPr>
            <w:tcW w:w="851" w:type="dxa"/>
            <w:shd w:val="clear" w:color="auto" w:fill="auto"/>
            <w:noWrap/>
            <w:vAlign w:val="center"/>
            <w:hideMark/>
          </w:tcPr>
          <w:p w14:paraId="464C704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vAlign w:val="center"/>
            <w:hideMark/>
          </w:tcPr>
          <w:p w14:paraId="7D7C843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537</w:t>
            </w:r>
          </w:p>
        </w:tc>
        <w:tc>
          <w:tcPr>
            <w:tcW w:w="425" w:type="dxa"/>
            <w:shd w:val="clear" w:color="auto" w:fill="auto"/>
            <w:noWrap/>
            <w:vAlign w:val="center"/>
            <w:hideMark/>
          </w:tcPr>
          <w:p w14:paraId="2CEA5C06"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35D924D4" w14:textId="77777777" w:rsidR="004F227C" w:rsidRPr="00954395" w:rsidRDefault="004F227C" w:rsidP="0015201E">
            <w:pPr>
              <w:spacing w:after="0"/>
              <w:jc w:val="center"/>
              <w:rPr>
                <w:rFonts w:eastAsia="Times New Roman"/>
                <w:sz w:val="18"/>
                <w:szCs w:val="18"/>
                <w:lang w:eastAsia="sk-SK"/>
              </w:rPr>
            </w:pPr>
          </w:p>
        </w:tc>
        <w:tc>
          <w:tcPr>
            <w:tcW w:w="425" w:type="dxa"/>
            <w:shd w:val="clear" w:color="auto" w:fill="auto"/>
            <w:noWrap/>
            <w:vAlign w:val="center"/>
            <w:hideMark/>
          </w:tcPr>
          <w:p w14:paraId="666699E7" w14:textId="77777777" w:rsidR="004F227C" w:rsidRPr="00954395" w:rsidRDefault="004F227C" w:rsidP="0015201E">
            <w:pPr>
              <w:spacing w:after="0"/>
              <w:jc w:val="center"/>
              <w:rPr>
                <w:rFonts w:eastAsia="Times New Roman"/>
                <w:sz w:val="18"/>
                <w:szCs w:val="18"/>
                <w:lang w:eastAsia="sk-SK"/>
              </w:rPr>
            </w:pPr>
          </w:p>
        </w:tc>
        <w:tc>
          <w:tcPr>
            <w:tcW w:w="850" w:type="dxa"/>
            <w:shd w:val="clear" w:color="auto" w:fill="auto"/>
            <w:noWrap/>
            <w:vAlign w:val="center"/>
            <w:hideMark/>
          </w:tcPr>
          <w:p w14:paraId="092B184D"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247416</w:t>
            </w:r>
          </w:p>
        </w:tc>
        <w:tc>
          <w:tcPr>
            <w:tcW w:w="851" w:type="dxa"/>
            <w:shd w:val="clear" w:color="auto" w:fill="auto"/>
            <w:noWrap/>
            <w:vAlign w:val="center"/>
            <w:hideMark/>
          </w:tcPr>
          <w:p w14:paraId="554FEC3B"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76267E5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vAlign w:val="center"/>
            <w:hideMark/>
          </w:tcPr>
          <w:p w14:paraId="3DCA4A9E" w14:textId="77777777" w:rsidR="004F227C" w:rsidRPr="00954395" w:rsidRDefault="004F227C" w:rsidP="0015201E">
            <w:pPr>
              <w:spacing w:after="0"/>
              <w:jc w:val="center"/>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149D560F"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41988,6</w:t>
            </w:r>
          </w:p>
        </w:tc>
        <w:tc>
          <w:tcPr>
            <w:tcW w:w="850" w:type="dxa"/>
            <w:shd w:val="clear" w:color="auto" w:fill="auto"/>
            <w:noWrap/>
            <w:hideMark/>
          </w:tcPr>
          <w:p w14:paraId="72FB3BF0" w14:textId="77777777" w:rsidR="004F227C" w:rsidRPr="00954395" w:rsidRDefault="004F227C" w:rsidP="004F227C">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vAlign w:val="center"/>
            <w:hideMark/>
          </w:tcPr>
          <w:p w14:paraId="2B3752C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46EBDF6"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1399,58</w:t>
            </w:r>
          </w:p>
        </w:tc>
      </w:tr>
      <w:tr w:rsidR="004F227C" w:rsidRPr="00954395" w14:paraId="2ED156F0" w14:textId="77777777" w:rsidTr="0015201E">
        <w:trPr>
          <w:trHeight w:val="300"/>
          <w:jc w:val="center"/>
        </w:trPr>
        <w:tc>
          <w:tcPr>
            <w:tcW w:w="860" w:type="dxa"/>
            <w:shd w:val="clear" w:color="auto" w:fill="auto"/>
            <w:noWrap/>
            <w:vAlign w:val="center"/>
            <w:hideMark/>
          </w:tcPr>
          <w:p w14:paraId="18D8B05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4BF107DD"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78C78D7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6343</w:t>
            </w:r>
          </w:p>
        </w:tc>
        <w:tc>
          <w:tcPr>
            <w:tcW w:w="851" w:type="dxa"/>
            <w:shd w:val="clear" w:color="auto" w:fill="auto"/>
            <w:noWrap/>
            <w:vAlign w:val="center"/>
            <w:hideMark/>
          </w:tcPr>
          <w:p w14:paraId="1A8AE274"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5D1E35E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572</w:t>
            </w:r>
          </w:p>
        </w:tc>
        <w:tc>
          <w:tcPr>
            <w:tcW w:w="425" w:type="dxa"/>
            <w:shd w:val="clear" w:color="auto" w:fill="auto"/>
            <w:noWrap/>
            <w:vAlign w:val="center"/>
            <w:hideMark/>
          </w:tcPr>
          <w:p w14:paraId="6B070734"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07AC54B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425" w:type="dxa"/>
            <w:shd w:val="clear" w:color="auto" w:fill="auto"/>
            <w:noWrap/>
            <w:vAlign w:val="center"/>
            <w:hideMark/>
          </w:tcPr>
          <w:p w14:paraId="793BEAC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vAlign w:val="center"/>
            <w:hideMark/>
          </w:tcPr>
          <w:p w14:paraId="0AAB4B8F"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30511</w:t>
            </w:r>
          </w:p>
        </w:tc>
        <w:tc>
          <w:tcPr>
            <w:tcW w:w="851" w:type="dxa"/>
            <w:shd w:val="clear" w:color="auto" w:fill="auto"/>
            <w:noWrap/>
            <w:vAlign w:val="center"/>
            <w:hideMark/>
          </w:tcPr>
          <w:p w14:paraId="687E704F"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55A76BDA"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1778</w:t>
            </w:r>
          </w:p>
        </w:tc>
        <w:tc>
          <w:tcPr>
            <w:tcW w:w="1723" w:type="dxa"/>
            <w:shd w:val="clear" w:color="auto" w:fill="auto"/>
            <w:noWrap/>
            <w:vAlign w:val="center"/>
            <w:hideMark/>
          </w:tcPr>
          <w:p w14:paraId="12E16C4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[Obec Pohronská Polhora]</w:t>
            </w:r>
          </w:p>
        </w:tc>
        <w:tc>
          <w:tcPr>
            <w:tcW w:w="1276" w:type="dxa"/>
            <w:shd w:val="clear" w:color="auto" w:fill="auto"/>
            <w:noWrap/>
            <w:hideMark/>
          </w:tcPr>
          <w:p w14:paraId="6D03B0B7"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18786,58</w:t>
            </w:r>
          </w:p>
        </w:tc>
        <w:tc>
          <w:tcPr>
            <w:tcW w:w="850" w:type="dxa"/>
            <w:shd w:val="clear" w:color="auto" w:fill="auto"/>
            <w:noWrap/>
            <w:hideMark/>
          </w:tcPr>
          <w:p w14:paraId="419F3CEA"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14F0AE28"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560381"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626,23</w:t>
            </w:r>
          </w:p>
        </w:tc>
      </w:tr>
      <w:tr w:rsidR="004F227C" w:rsidRPr="00954395" w14:paraId="178498F8" w14:textId="77777777" w:rsidTr="0015201E">
        <w:trPr>
          <w:trHeight w:val="300"/>
          <w:jc w:val="center"/>
        </w:trPr>
        <w:tc>
          <w:tcPr>
            <w:tcW w:w="860" w:type="dxa"/>
            <w:shd w:val="clear" w:color="auto" w:fill="auto"/>
            <w:noWrap/>
            <w:vAlign w:val="center"/>
            <w:hideMark/>
          </w:tcPr>
          <w:p w14:paraId="3000FE6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vAlign w:val="center"/>
            <w:hideMark/>
          </w:tcPr>
          <w:p w14:paraId="312C2DED" w14:textId="77777777" w:rsidR="004F227C" w:rsidRPr="00954395" w:rsidRDefault="004F227C" w:rsidP="00F00E2F">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vAlign w:val="center"/>
            <w:hideMark/>
          </w:tcPr>
          <w:p w14:paraId="06EAB0A6"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6343</w:t>
            </w:r>
          </w:p>
        </w:tc>
        <w:tc>
          <w:tcPr>
            <w:tcW w:w="851" w:type="dxa"/>
            <w:shd w:val="clear" w:color="auto" w:fill="auto"/>
            <w:noWrap/>
            <w:vAlign w:val="center"/>
            <w:hideMark/>
          </w:tcPr>
          <w:p w14:paraId="748771B8" w14:textId="77777777" w:rsidR="004F227C" w:rsidRPr="00954395" w:rsidRDefault="004F227C" w:rsidP="0015201E">
            <w:pPr>
              <w:spacing w:after="0"/>
              <w:jc w:val="center"/>
              <w:rPr>
                <w:rFonts w:eastAsia="Times New Roman"/>
                <w:color w:val="000000"/>
                <w:sz w:val="18"/>
                <w:szCs w:val="18"/>
                <w:lang w:eastAsia="sk-SK"/>
              </w:rPr>
            </w:pPr>
          </w:p>
        </w:tc>
        <w:tc>
          <w:tcPr>
            <w:tcW w:w="610" w:type="dxa"/>
            <w:shd w:val="clear" w:color="auto" w:fill="auto"/>
            <w:noWrap/>
            <w:vAlign w:val="center"/>
            <w:hideMark/>
          </w:tcPr>
          <w:p w14:paraId="0B22A080"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572</w:t>
            </w:r>
          </w:p>
        </w:tc>
        <w:tc>
          <w:tcPr>
            <w:tcW w:w="425" w:type="dxa"/>
            <w:shd w:val="clear" w:color="auto" w:fill="auto"/>
            <w:noWrap/>
            <w:vAlign w:val="center"/>
            <w:hideMark/>
          </w:tcPr>
          <w:p w14:paraId="4A73FD54" w14:textId="77777777" w:rsidR="004F227C" w:rsidRPr="00954395" w:rsidRDefault="004F227C" w:rsidP="0015201E">
            <w:pPr>
              <w:spacing w:after="0"/>
              <w:jc w:val="center"/>
              <w:rPr>
                <w:rFonts w:eastAsia="Times New Roman"/>
                <w:color w:val="000000"/>
                <w:sz w:val="18"/>
                <w:szCs w:val="18"/>
                <w:lang w:eastAsia="sk-SK"/>
              </w:rPr>
            </w:pPr>
          </w:p>
        </w:tc>
        <w:tc>
          <w:tcPr>
            <w:tcW w:w="426" w:type="dxa"/>
            <w:shd w:val="clear" w:color="auto" w:fill="auto"/>
            <w:noWrap/>
            <w:vAlign w:val="center"/>
            <w:hideMark/>
          </w:tcPr>
          <w:p w14:paraId="5ECA6D8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w:t>
            </w:r>
          </w:p>
        </w:tc>
        <w:tc>
          <w:tcPr>
            <w:tcW w:w="425" w:type="dxa"/>
            <w:shd w:val="clear" w:color="auto" w:fill="auto"/>
            <w:noWrap/>
            <w:vAlign w:val="center"/>
            <w:hideMark/>
          </w:tcPr>
          <w:p w14:paraId="16D806F2"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vAlign w:val="center"/>
            <w:hideMark/>
          </w:tcPr>
          <w:p w14:paraId="788F28E9"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30511</w:t>
            </w:r>
          </w:p>
        </w:tc>
        <w:tc>
          <w:tcPr>
            <w:tcW w:w="851" w:type="dxa"/>
            <w:shd w:val="clear" w:color="auto" w:fill="auto"/>
            <w:noWrap/>
            <w:vAlign w:val="center"/>
            <w:hideMark/>
          </w:tcPr>
          <w:p w14:paraId="272158EC" w14:textId="77777777" w:rsidR="004F227C" w:rsidRPr="00954395" w:rsidRDefault="004F227C" w:rsidP="00F00E2F">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vAlign w:val="center"/>
            <w:hideMark/>
          </w:tcPr>
          <w:p w14:paraId="455D2D5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1778</w:t>
            </w:r>
          </w:p>
        </w:tc>
        <w:tc>
          <w:tcPr>
            <w:tcW w:w="1723" w:type="dxa"/>
            <w:shd w:val="clear" w:color="auto" w:fill="auto"/>
            <w:noWrap/>
            <w:vAlign w:val="center"/>
            <w:hideMark/>
          </w:tcPr>
          <w:p w14:paraId="22A0AFF5"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[Obec Pohronská Polhora]</w:t>
            </w:r>
          </w:p>
        </w:tc>
        <w:tc>
          <w:tcPr>
            <w:tcW w:w="1276" w:type="dxa"/>
            <w:shd w:val="clear" w:color="auto" w:fill="auto"/>
            <w:noWrap/>
            <w:hideMark/>
          </w:tcPr>
          <w:p w14:paraId="098B0593"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2448,34</w:t>
            </w:r>
          </w:p>
        </w:tc>
        <w:tc>
          <w:tcPr>
            <w:tcW w:w="850" w:type="dxa"/>
            <w:shd w:val="clear" w:color="auto" w:fill="auto"/>
            <w:noWrap/>
            <w:hideMark/>
          </w:tcPr>
          <w:p w14:paraId="35619B64" w14:textId="77777777" w:rsidR="004F227C" w:rsidRPr="00954395" w:rsidRDefault="004F227C" w:rsidP="004F227C">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vAlign w:val="center"/>
            <w:hideMark/>
          </w:tcPr>
          <w:p w14:paraId="7C930DA3" w14:textId="77777777" w:rsidR="004F227C" w:rsidRPr="00954395" w:rsidRDefault="004F227C" w:rsidP="0015201E">
            <w:pPr>
              <w:spacing w:after="0"/>
              <w:jc w:val="center"/>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07F1CE7" w14:textId="77777777" w:rsidR="004F227C" w:rsidRPr="00954395" w:rsidRDefault="004F227C" w:rsidP="004F227C">
            <w:pPr>
              <w:spacing w:after="0"/>
              <w:jc w:val="right"/>
              <w:rPr>
                <w:rFonts w:eastAsia="Times New Roman"/>
                <w:color w:val="000000"/>
                <w:sz w:val="18"/>
                <w:szCs w:val="18"/>
                <w:lang w:eastAsia="sk-SK"/>
              </w:rPr>
            </w:pPr>
            <w:r w:rsidRPr="00954395">
              <w:rPr>
                <w:rFonts w:eastAsia="Times New Roman"/>
                <w:color w:val="000000"/>
                <w:sz w:val="18"/>
                <w:szCs w:val="18"/>
                <w:lang w:eastAsia="sk-SK"/>
              </w:rPr>
              <w:t>81,61</w:t>
            </w:r>
          </w:p>
        </w:tc>
      </w:tr>
    </w:tbl>
    <w:p w14:paraId="54ED2DC5" w14:textId="77777777" w:rsidR="003E3505" w:rsidRDefault="003E3505" w:rsidP="003E3505">
      <w:pPr>
        <w:rPr>
          <w:sz w:val="20"/>
          <w:szCs w:val="20"/>
        </w:rPr>
      </w:pPr>
      <w:r>
        <w:rPr>
          <w:b/>
          <w:sz w:val="20"/>
          <w:szCs w:val="20"/>
        </w:rPr>
        <w:t xml:space="preserve">* </w:t>
      </w:r>
      <w:r>
        <w:rPr>
          <w:sz w:val="20"/>
          <w:szCs w:val="20"/>
        </w:rPr>
        <w:t>Skutočná výška náhrady sa môže líšiť od predpokladanej, pri výpočte predpokladanej výšky náhrady neboli odrátané doteraz vyplatené náhrady za príslušnú jednotku priestorového rozdelenia lesa</w:t>
      </w:r>
    </w:p>
    <w:p w14:paraId="2A01C9F1" w14:textId="77777777" w:rsidR="003E3505" w:rsidRPr="00D11EDB" w:rsidRDefault="003E3505" w:rsidP="003E3505">
      <w:pPr>
        <w:rPr>
          <w:lang w:eastAsia="sk-SK"/>
        </w:rPr>
      </w:pPr>
      <w:r>
        <w:rPr>
          <w:sz w:val="20"/>
          <w:szCs w:val="20"/>
        </w:rPr>
        <w:t xml:space="preserve">** Druh pozemku „orná pôda“ je podľa evidencie „E“ katastra nehnuteľností, podľa stavu „C“ katastra nehnuteľností je to lesný pozemok </w:t>
      </w:r>
    </w:p>
    <w:p w14:paraId="21ACE131" w14:textId="77777777" w:rsidR="004F227C" w:rsidRDefault="004F227C" w:rsidP="00002244">
      <w:pPr>
        <w:rPr>
          <w:lang w:eastAsia="sk-SK"/>
        </w:rPr>
      </w:pPr>
    </w:p>
    <w:p w14:paraId="29B2B77E" w14:textId="431DE011" w:rsidR="00D27C12" w:rsidRPr="00530A45" w:rsidRDefault="00D27C12" w:rsidP="00D27C12">
      <w:r>
        <w:t>M</w:t>
      </w:r>
      <w:r w:rsidRPr="00AA7030">
        <w:t xml:space="preserve">imo 5. stupňa ochrany </w:t>
      </w:r>
      <w:r>
        <w:t xml:space="preserve">zonáciou NP Muránska planina </w:t>
      </w:r>
      <w:r w:rsidRPr="00AA7030">
        <w:t>nedochádza k obmedzeniu bežného obhospodarovania</w:t>
      </w:r>
      <w:r>
        <w:t xml:space="preserve">, nakoľko na lesných pozemkoch, ktoré </w:t>
      </w:r>
      <w:r w:rsidRPr="00530A45">
        <w:t>tvoria z výmery NP Muránska planina podstatnú časť (17 2</w:t>
      </w:r>
      <w:r>
        <w:t>80</w:t>
      </w:r>
      <w:r w:rsidRPr="00530A45">
        <w:t xml:space="preserve"> ha z celkovej výmery 18 51</w:t>
      </w:r>
      <w:r>
        <w:t>6</w:t>
      </w:r>
      <w:r w:rsidRPr="00530A45">
        <w:t xml:space="preserve"> ha) a mimo 5. stupňa ochrany je podľa § 14 ods. 1 písm. l) </w:t>
      </w:r>
      <w:r>
        <w:t xml:space="preserve">zákona č. 543/2002 Z. z. </w:t>
      </w:r>
      <w:r w:rsidRPr="00530A45">
        <w:t xml:space="preserve">možné realizovať len prírode blízke obhospodarovanie lesa. Tento limit pre obhospodarovanie lesa teda vyplýva priamo zo </w:t>
      </w:r>
      <w:r>
        <w:t xml:space="preserve">platného znenia </w:t>
      </w:r>
      <w:r w:rsidRPr="00530A45">
        <w:t>zákona č. 543/2002 Z. z., nie z návrhu zonácie. Uplatňuje sa pri obhospodarovaní lesov v národných parkoch už v súčasnosti.</w:t>
      </w:r>
    </w:p>
    <w:p w14:paraId="48362CA6" w14:textId="77777777" w:rsidR="00D27C12" w:rsidRPr="00530A45" w:rsidRDefault="00D27C12" w:rsidP="00D27C12">
      <w:r w:rsidRPr="00530A45">
        <w:t>Na nelesných pozemkoch  sa obmedzenie bežného obhospodarovania na základe zonácie nepredpokladá, pretože spravidla je bežné obhospodarovanie v súlade s cieľmi ochrany a manažmentovými opatreniami navrhovanými na týchto pozemkoch.</w:t>
      </w:r>
    </w:p>
    <w:p w14:paraId="0047E8F3" w14:textId="77777777" w:rsidR="004F227C" w:rsidRPr="004F227C" w:rsidRDefault="004F227C" w:rsidP="004F227C">
      <w:pPr>
        <w:rPr>
          <w:lang w:eastAsia="sk-SK"/>
        </w:rPr>
      </w:pPr>
    </w:p>
    <w:p w14:paraId="61C06514" w14:textId="77777777" w:rsidR="004F227C" w:rsidRDefault="004F227C" w:rsidP="004F227C">
      <w:pPr>
        <w:rPr>
          <w:lang w:eastAsia="sk-SK"/>
        </w:rPr>
      </w:pPr>
    </w:p>
    <w:p w14:paraId="2CF28FF4" w14:textId="77777777" w:rsidR="004F227C" w:rsidRDefault="004F227C" w:rsidP="004F227C">
      <w:pPr>
        <w:ind w:firstLine="709"/>
        <w:rPr>
          <w:lang w:eastAsia="sk-SK"/>
        </w:rPr>
      </w:pPr>
    </w:p>
    <w:p w14:paraId="708943C7" w14:textId="77777777" w:rsidR="004F227C" w:rsidRDefault="004F227C" w:rsidP="004F227C">
      <w:pPr>
        <w:rPr>
          <w:lang w:eastAsia="sk-SK"/>
        </w:rPr>
      </w:pPr>
    </w:p>
    <w:p w14:paraId="5CFA15B6" w14:textId="77777777" w:rsidR="004F227C" w:rsidRPr="004F227C" w:rsidRDefault="004F227C" w:rsidP="004F227C">
      <w:pPr>
        <w:rPr>
          <w:lang w:eastAsia="sk-SK"/>
        </w:rPr>
        <w:sectPr w:rsidR="004F227C" w:rsidRPr="004F227C" w:rsidSect="00811CC9">
          <w:pgSz w:w="16838" w:h="11906" w:orient="landscape" w:code="9"/>
          <w:pgMar w:top="1418" w:right="1418" w:bottom="1418" w:left="1418" w:header="709" w:footer="709" w:gutter="0"/>
          <w:cols w:space="708"/>
          <w:docGrid w:linePitch="360"/>
        </w:sectPr>
      </w:pPr>
      <w:bookmarkStart w:id="15" w:name="_GoBack"/>
      <w:bookmarkEnd w:id="15"/>
    </w:p>
    <w:p w14:paraId="011FE108" w14:textId="77777777" w:rsidR="009722AD" w:rsidRDefault="0079078B" w:rsidP="00AD5192">
      <w:pPr>
        <w:pStyle w:val="Nadpis2"/>
        <w:rPr>
          <w:i/>
          <w:sz w:val="28"/>
          <w:szCs w:val="28"/>
          <w:lang w:val="sk-SK" w:eastAsia="sk-SK"/>
        </w:rPr>
      </w:pPr>
      <w:bookmarkStart w:id="16" w:name="_Toc95241973"/>
      <w:r w:rsidRPr="0067166C">
        <w:rPr>
          <w:i/>
          <w:sz w:val="28"/>
          <w:szCs w:val="28"/>
          <w:lang w:eastAsia="sk-SK"/>
        </w:rPr>
        <w:t>4.2.</w:t>
      </w:r>
      <w:r w:rsidRPr="00D13E70">
        <w:rPr>
          <w:sz w:val="28"/>
          <w:szCs w:val="28"/>
          <w:lang w:eastAsia="sk-SK"/>
        </w:rPr>
        <w:t xml:space="preserve"> </w:t>
      </w:r>
      <w:r w:rsidR="0067166C" w:rsidRPr="0067166C">
        <w:rPr>
          <w:i/>
          <w:sz w:val="28"/>
          <w:szCs w:val="28"/>
          <w:lang w:val="sk-SK" w:eastAsia="sk-SK"/>
        </w:rPr>
        <w:t>Určenie predpokladanej výšky finančných prostriedkov na zabezpečenie náhrad za obmedzenie bežného obhospodarovania podľa formy náhrady</w:t>
      </w:r>
      <w:bookmarkEnd w:id="16"/>
    </w:p>
    <w:p w14:paraId="3F089153" w14:textId="77777777" w:rsidR="00371A70" w:rsidRDefault="00371A70" w:rsidP="006C2A5E">
      <w:pPr>
        <w:spacing w:after="0"/>
        <w:ind w:firstLine="709"/>
        <w:rPr>
          <w:lang w:eastAsia="sk-SK"/>
        </w:rPr>
      </w:pPr>
    </w:p>
    <w:p w14:paraId="46BBF771" w14:textId="77777777" w:rsidR="006C2A5E" w:rsidRDefault="006C2A5E" w:rsidP="006C2A5E">
      <w:pPr>
        <w:spacing w:after="0"/>
        <w:ind w:firstLine="709"/>
      </w:pPr>
      <w:r>
        <w:rPr>
          <w:lang w:eastAsia="sk-SK"/>
        </w:rPr>
        <w:t xml:space="preserve">V NP Muránska planina sa navrhuje použiť náhradu za obmedzenie bežného obhospodarovania </w:t>
      </w:r>
      <w:r w:rsidR="00245BE2" w:rsidRPr="0038154A">
        <w:rPr>
          <w:b/>
        </w:rPr>
        <w:t>vo forme finančnej náhrady</w:t>
      </w:r>
      <w:r w:rsidR="00684BED">
        <w:rPr>
          <w:b/>
        </w:rPr>
        <w:t xml:space="preserve"> </w:t>
      </w:r>
      <w:r w:rsidR="00245BE2">
        <w:t>(</w:t>
      </w:r>
      <w:r w:rsidR="00245BE2" w:rsidRPr="00CF52E0">
        <w:rPr>
          <w:lang w:eastAsia="sk-SK"/>
        </w:rPr>
        <w:t>§ 61</w:t>
      </w:r>
      <w:r w:rsidR="00245BE2">
        <w:rPr>
          <w:lang w:eastAsia="sk-SK"/>
        </w:rPr>
        <w:t>e</w:t>
      </w:r>
      <w:r w:rsidR="00245BE2" w:rsidRPr="00CF52E0">
        <w:rPr>
          <w:lang w:eastAsia="sk-SK"/>
        </w:rPr>
        <w:t xml:space="preserve"> ods. 1 </w:t>
      </w:r>
      <w:r w:rsidR="00245BE2" w:rsidRPr="00CF52E0">
        <w:t>zákona č. 543/2002 Z. z.</w:t>
      </w:r>
      <w:r w:rsidR="00245BE2">
        <w:t>).</w:t>
      </w:r>
      <w:r w:rsidR="00245BE2" w:rsidDel="00245BE2">
        <w:t xml:space="preserve"> </w:t>
      </w:r>
    </w:p>
    <w:p w14:paraId="34108AA2" w14:textId="77777777" w:rsidR="00371A70" w:rsidRDefault="00245BE2" w:rsidP="00371A70">
      <w:pPr>
        <w:spacing w:after="0"/>
        <w:ind w:firstLine="709"/>
        <w:rPr>
          <w:lang w:eastAsia="sk-SK"/>
        </w:rPr>
      </w:pPr>
      <w:r>
        <w:rPr>
          <w:lang w:eastAsia="sk-SK"/>
        </w:rPr>
        <w:t>Podkladom pre výpočet odhadu výšky náhrad za obmedzenie bežného obhospodarovania bol v</w:t>
      </w:r>
      <w:r w:rsidR="00371A70">
        <w:rPr>
          <w:lang w:eastAsia="sk-SK"/>
        </w:rPr>
        <w:t>ýpočet všeobecných hodnôt lesa t.</w:t>
      </w:r>
      <w:r w:rsidR="0081656A">
        <w:rPr>
          <w:lang w:eastAsia="sk-SK"/>
        </w:rPr>
        <w:t xml:space="preserve"> </w:t>
      </w:r>
      <w:r w:rsidR="00371A70">
        <w:rPr>
          <w:lang w:eastAsia="sk-SK"/>
        </w:rPr>
        <w:t>j. lesných pozemkov (VŠHpoz) a lesných porastov (VŠHlp)</w:t>
      </w:r>
      <w:r>
        <w:rPr>
          <w:lang w:eastAsia="sk-SK"/>
        </w:rPr>
        <w:t>. V</w:t>
      </w:r>
      <w:r w:rsidR="00371A70">
        <w:rPr>
          <w:lang w:eastAsia="sk-SK"/>
        </w:rPr>
        <w:t>ychádza z vyhlášky Ministerstva spravodlivosti Slovenskej republiky č. 492/2004 Z. z. (príloha č.</w:t>
      </w:r>
      <w:r w:rsidR="0038154A">
        <w:rPr>
          <w:lang w:eastAsia="sk-SK"/>
        </w:rPr>
        <w:t xml:space="preserve"> </w:t>
      </w:r>
      <w:r w:rsidR="00371A70">
        <w:rPr>
          <w:lang w:eastAsia="sk-SK"/>
        </w:rPr>
        <w:t>14) v znení neskorších predpisov o stanovení všeobecnej hodnoty majetku.</w:t>
      </w:r>
    </w:p>
    <w:p w14:paraId="79A347DC" w14:textId="77777777" w:rsidR="00371A70" w:rsidRDefault="00371A70" w:rsidP="00371A70">
      <w:pPr>
        <w:spacing w:after="0"/>
        <w:ind w:firstLine="709"/>
        <w:rPr>
          <w:lang w:eastAsia="sk-SK"/>
        </w:rPr>
      </w:pPr>
      <w:r>
        <w:rPr>
          <w:lang w:eastAsia="sk-SK"/>
        </w:rPr>
        <w:t xml:space="preserve">Následne </w:t>
      </w:r>
      <w:r w:rsidR="0038154A">
        <w:rPr>
          <w:lang w:eastAsia="sk-SK"/>
        </w:rPr>
        <w:t xml:space="preserve">bol odhad </w:t>
      </w:r>
      <w:r>
        <w:rPr>
          <w:lang w:eastAsia="sk-SK"/>
        </w:rPr>
        <w:t>náhrad</w:t>
      </w:r>
      <w:r w:rsidR="0038154A">
        <w:rPr>
          <w:lang w:eastAsia="sk-SK"/>
        </w:rPr>
        <w:t>y</w:t>
      </w:r>
      <w:r>
        <w:rPr>
          <w:lang w:eastAsia="sk-SK"/>
        </w:rPr>
        <w:t xml:space="preserve"> za obmedzenie bežného obhospodarovania  vypracova</w:t>
      </w:r>
      <w:r w:rsidR="0038154A">
        <w:rPr>
          <w:lang w:eastAsia="sk-SK"/>
        </w:rPr>
        <w:t xml:space="preserve">ný </w:t>
      </w:r>
      <w:r>
        <w:rPr>
          <w:lang w:eastAsia="sk-SK"/>
        </w:rPr>
        <w:t>podľa nariadenia vlády Slovenskej republiky č. 7/2014 Z. z. o podrobnostiach o obsahu žiadosti o vyplatenie finančnej náhrady, spôsobe výpočtu finančnej náhrady a spôsobe určenia výšky nájomného a výšky odplaty za zmluvnú starostlivosť pri náhradách za obmedzenie bežného obhospodarovania pozemku</w:t>
      </w:r>
      <w:r w:rsidR="0038154A">
        <w:rPr>
          <w:lang w:eastAsia="sk-SK"/>
        </w:rPr>
        <w:t xml:space="preserve"> v znení neskorších predpisov</w:t>
      </w:r>
      <w:r>
        <w:rPr>
          <w:lang w:eastAsia="sk-SK"/>
        </w:rPr>
        <w:t>.</w:t>
      </w:r>
    </w:p>
    <w:p w14:paraId="0808A90E" w14:textId="77777777" w:rsidR="00245BE2" w:rsidRDefault="00245BE2" w:rsidP="00371A70">
      <w:pPr>
        <w:spacing w:after="0"/>
        <w:ind w:firstLine="709"/>
        <w:rPr>
          <w:lang w:eastAsia="sk-SK"/>
        </w:rPr>
      </w:pPr>
      <w:r>
        <w:rPr>
          <w:lang w:eastAsia="sk-SK"/>
        </w:rPr>
        <w:t>Odhadovaná výška náhrady je stanovená ako 1/30 všeobecnej hodnoty lesných porastov (VŠHlp). Simuluje sa 30 ročná doba obnovy rubne zrelých lesných porastov. Presná výška náhrady bude stanovená znaleckým posudkom.</w:t>
      </w:r>
    </w:p>
    <w:p w14:paraId="4F4A2160" w14:textId="77777777" w:rsidR="00371A70" w:rsidRDefault="00371A70" w:rsidP="00371A70">
      <w:pPr>
        <w:spacing w:after="0"/>
        <w:ind w:firstLine="709"/>
        <w:rPr>
          <w:lang w:eastAsia="sk-SK"/>
        </w:rPr>
      </w:pPr>
      <w:r>
        <w:rPr>
          <w:lang w:eastAsia="sk-SK"/>
        </w:rPr>
        <w:t>V tabuľke č. 2</w:t>
      </w:r>
      <w:r w:rsidR="00245BE2">
        <w:rPr>
          <w:lang w:eastAsia="sk-SK"/>
        </w:rPr>
        <w:t>1</w:t>
      </w:r>
      <w:r>
        <w:rPr>
          <w:lang w:eastAsia="sk-SK"/>
        </w:rPr>
        <w:t xml:space="preserve"> je zoznam pozemkov navrhovaných na riešenie náhrad za obmedzenie bežného obhospodarovania v zóne A (bezzásah) na pozemkoch, ktoré nie sú vo vlastníctve štátu. Tieto sú podkladom pre odhady výpočtov jednotlivých foriem náhrad za obmedzenie bežného obhospodarovania. Ide len o neštátne subjekty, ktoré majú nárok na všetky formy náhrad (zámena, výkup, nájom, zmluvná starostlivosť, finančná náhrada).</w:t>
      </w:r>
    </w:p>
    <w:p w14:paraId="69EF4EEB" w14:textId="77777777" w:rsidR="00245BE2" w:rsidRDefault="00245BE2" w:rsidP="00371A70">
      <w:pPr>
        <w:spacing w:after="0"/>
        <w:ind w:firstLine="709"/>
        <w:rPr>
          <w:lang w:eastAsia="sk-SK"/>
        </w:rPr>
      </w:pPr>
      <w:r>
        <w:rPr>
          <w:lang w:eastAsia="sk-SK"/>
        </w:rPr>
        <w:t>Prehľad neštátnych subjektov s riešením finančnej náhrady je uvedený v tabuľke č. 22.</w:t>
      </w:r>
    </w:p>
    <w:p w14:paraId="1CB36E8E" w14:textId="77777777" w:rsidR="0038154A" w:rsidRDefault="0038154A" w:rsidP="0038154A">
      <w:pPr>
        <w:pStyle w:val="Popis"/>
        <w:keepNext/>
        <w:rPr>
          <w:color w:val="auto"/>
          <w:sz w:val="24"/>
        </w:rPr>
      </w:pPr>
    </w:p>
    <w:p w14:paraId="2AA5079E" w14:textId="77777777" w:rsidR="0038154A" w:rsidRPr="00BE2968" w:rsidRDefault="0038154A" w:rsidP="0038154A">
      <w:pPr>
        <w:pStyle w:val="Popis"/>
        <w:keepNext/>
        <w:rPr>
          <w:color w:val="auto"/>
          <w:sz w:val="24"/>
          <w:szCs w:val="24"/>
        </w:rPr>
      </w:pPr>
      <w:r w:rsidRPr="00BE2968">
        <w:rPr>
          <w:color w:val="auto"/>
          <w:sz w:val="24"/>
        </w:rPr>
        <w:t xml:space="preserve">Tab. č. </w:t>
      </w:r>
      <w:r>
        <w:rPr>
          <w:color w:val="auto"/>
          <w:sz w:val="24"/>
        </w:rPr>
        <w:t xml:space="preserve">22 </w:t>
      </w:r>
      <w:r w:rsidRPr="00BE2968">
        <w:rPr>
          <w:color w:val="auto"/>
          <w:sz w:val="24"/>
          <w:szCs w:val="24"/>
        </w:rPr>
        <w:t>Prehľad neštátnych vlastníkov pozemkov s riešením náhrad za obmedzenie bežného obhospodarovania formou finančnej náhrady</w:t>
      </w:r>
    </w:p>
    <w:tbl>
      <w:tblPr>
        <w:tblW w:w="91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2"/>
        <w:gridCol w:w="1795"/>
        <w:gridCol w:w="2439"/>
      </w:tblGrid>
      <w:tr w:rsidR="0038154A" w:rsidRPr="00BE2968" w14:paraId="4317C6E7" w14:textId="77777777" w:rsidTr="00716963">
        <w:trPr>
          <w:cantSplit/>
          <w:trHeight w:val="617"/>
          <w:tblHeader/>
        </w:trPr>
        <w:tc>
          <w:tcPr>
            <w:tcW w:w="4947" w:type="dxa"/>
            <w:tcBorders>
              <w:top w:val="single" w:sz="12" w:space="0" w:color="auto"/>
              <w:bottom w:val="single" w:sz="12" w:space="0" w:color="auto"/>
            </w:tcBorders>
            <w:vAlign w:val="center"/>
          </w:tcPr>
          <w:p w14:paraId="1821FD8F" w14:textId="77777777" w:rsidR="0038154A" w:rsidRPr="00BE2968" w:rsidRDefault="0038154A" w:rsidP="00716963">
            <w:pPr>
              <w:spacing w:after="0"/>
              <w:jc w:val="center"/>
              <w:rPr>
                <w:sz w:val="20"/>
                <w:szCs w:val="20"/>
              </w:rPr>
            </w:pPr>
            <w:r w:rsidRPr="00BE2968">
              <w:rPr>
                <w:rFonts w:eastAsia="Times New Roman"/>
                <w:b/>
                <w:sz w:val="20"/>
                <w:szCs w:val="20"/>
                <w:lang w:eastAsia="sk-SK"/>
              </w:rPr>
              <w:t>Vlastník/užívateľ lesných pozemkov</w:t>
            </w:r>
          </w:p>
        </w:tc>
        <w:tc>
          <w:tcPr>
            <w:tcW w:w="1711" w:type="dxa"/>
            <w:tcBorders>
              <w:top w:val="single" w:sz="12" w:space="0" w:color="auto"/>
              <w:bottom w:val="single" w:sz="12" w:space="0" w:color="auto"/>
            </w:tcBorders>
            <w:vAlign w:val="center"/>
          </w:tcPr>
          <w:p w14:paraId="6B092386" w14:textId="77777777" w:rsidR="0038154A" w:rsidRPr="00BE2968" w:rsidRDefault="003E3505" w:rsidP="00716963">
            <w:pPr>
              <w:spacing w:after="0"/>
              <w:jc w:val="center"/>
              <w:rPr>
                <w:sz w:val="20"/>
                <w:szCs w:val="20"/>
              </w:rPr>
            </w:pPr>
            <w:r>
              <w:rPr>
                <w:rFonts w:eastAsia="Times New Roman"/>
                <w:b/>
                <w:sz w:val="20"/>
                <w:szCs w:val="20"/>
                <w:lang w:eastAsia="sk-SK"/>
              </w:rPr>
              <w:t>Plocha s obmedzením bežného obhospodarovania v zóne</w:t>
            </w:r>
            <w:r w:rsidR="0038154A" w:rsidRPr="00BE2968">
              <w:rPr>
                <w:rFonts w:eastAsia="Times New Roman"/>
                <w:b/>
                <w:sz w:val="20"/>
                <w:szCs w:val="20"/>
                <w:lang w:eastAsia="sk-SK"/>
              </w:rPr>
              <w:t xml:space="preserve"> A (v ha)</w:t>
            </w:r>
          </w:p>
        </w:tc>
        <w:tc>
          <w:tcPr>
            <w:tcW w:w="2458" w:type="dxa"/>
            <w:tcBorders>
              <w:top w:val="single" w:sz="12" w:space="0" w:color="auto"/>
              <w:bottom w:val="single" w:sz="12" w:space="0" w:color="auto"/>
            </w:tcBorders>
            <w:shd w:val="clear" w:color="auto" w:fill="auto"/>
            <w:vAlign w:val="center"/>
          </w:tcPr>
          <w:p w14:paraId="58A4BDF2" w14:textId="77777777" w:rsidR="0038154A" w:rsidRPr="00BE2968" w:rsidRDefault="0038154A" w:rsidP="00104B1A">
            <w:pPr>
              <w:spacing w:after="0"/>
              <w:jc w:val="center"/>
              <w:rPr>
                <w:sz w:val="20"/>
                <w:szCs w:val="20"/>
              </w:rPr>
            </w:pPr>
            <w:r w:rsidRPr="00BE2968">
              <w:rPr>
                <w:rFonts w:eastAsia="Times New Roman"/>
                <w:b/>
                <w:sz w:val="20"/>
                <w:szCs w:val="20"/>
                <w:lang w:eastAsia="sk-SK"/>
              </w:rPr>
              <w:t xml:space="preserve">Predpokladaná náhrada </w:t>
            </w:r>
            <w:r w:rsidR="00104B1A">
              <w:rPr>
                <w:rFonts w:eastAsia="Times New Roman"/>
                <w:b/>
                <w:sz w:val="20"/>
                <w:szCs w:val="20"/>
                <w:lang w:eastAsia="sk-SK"/>
              </w:rPr>
              <w:t>(EUR</w:t>
            </w:r>
            <w:r w:rsidRPr="00BE2968">
              <w:rPr>
                <w:rFonts w:eastAsia="Times New Roman"/>
                <w:b/>
                <w:sz w:val="20"/>
                <w:szCs w:val="20"/>
                <w:lang w:eastAsia="sk-SK"/>
              </w:rPr>
              <w:t>/rok</w:t>
            </w:r>
            <w:r w:rsidR="00104B1A">
              <w:rPr>
                <w:rFonts w:eastAsia="Times New Roman"/>
                <w:b/>
                <w:sz w:val="20"/>
                <w:szCs w:val="20"/>
                <w:lang w:eastAsia="sk-SK"/>
              </w:rPr>
              <w:t>)</w:t>
            </w:r>
            <w:r w:rsidRPr="00BE2968">
              <w:rPr>
                <w:rFonts w:eastAsia="Times New Roman"/>
                <w:b/>
                <w:sz w:val="20"/>
                <w:szCs w:val="20"/>
                <w:lang w:eastAsia="sk-SK"/>
              </w:rPr>
              <w:t xml:space="preserve"> </w:t>
            </w:r>
            <w:r w:rsidR="003E3505">
              <w:rPr>
                <w:rFonts w:eastAsia="Times New Roman"/>
                <w:b/>
                <w:sz w:val="20"/>
                <w:szCs w:val="20"/>
                <w:lang w:eastAsia="sk-SK"/>
              </w:rPr>
              <w:t>**</w:t>
            </w:r>
          </w:p>
        </w:tc>
      </w:tr>
      <w:tr w:rsidR="0038154A" w:rsidRPr="00BE2968" w14:paraId="5596FF14" w14:textId="77777777" w:rsidTr="00716963">
        <w:tc>
          <w:tcPr>
            <w:tcW w:w="4947" w:type="dxa"/>
            <w:vAlign w:val="center"/>
          </w:tcPr>
          <w:p w14:paraId="02366B88" w14:textId="77777777" w:rsidR="0038154A" w:rsidRPr="00BE2968" w:rsidRDefault="0038154A" w:rsidP="00716963">
            <w:pPr>
              <w:spacing w:after="0"/>
              <w:rPr>
                <w:sz w:val="20"/>
                <w:szCs w:val="20"/>
              </w:rPr>
            </w:pPr>
            <w:r>
              <w:rPr>
                <w:rFonts w:eastAsia="Times New Roman"/>
                <w:sz w:val="20"/>
                <w:szCs w:val="20"/>
                <w:lang w:eastAsia="sk-SK"/>
              </w:rPr>
              <w:t>Vlastníci na LV č. 1354*</w:t>
            </w:r>
          </w:p>
        </w:tc>
        <w:tc>
          <w:tcPr>
            <w:tcW w:w="1711" w:type="dxa"/>
            <w:vAlign w:val="bottom"/>
          </w:tcPr>
          <w:p w14:paraId="7CC7EB30" w14:textId="77777777" w:rsidR="0038154A" w:rsidRPr="00817A23" w:rsidRDefault="00104B1A" w:rsidP="00716963">
            <w:pPr>
              <w:ind w:right="73"/>
              <w:jc w:val="right"/>
              <w:rPr>
                <w:sz w:val="20"/>
                <w:szCs w:val="20"/>
              </w:rPr>
            </w:pPr>
            <w:r>
              <w:rPr>
                <w:sz w:val="20"/>
                <w:szCs w:val="20"/>
              </w:rPr>
              <w:t>288,3602</w:t>
            </w:r>
          </w:p>
        </w:tc>
        <w:tc>
          <w:tcPr>
            <w:tcW w:w="2458" w:type="dxa"/>
            <w:vAlign w:val="bottom"/>
          </w:tcPr>
          <w:p w14:paraId="1C9685C8" w14:textId="77777777" w:rsidR="0038154A" w:rsidRPr="00BE2968" w:rsidRDefault="00104B1A" w:rsidP="00716963">
            <w:pPr>
              <w:ind w:right="81"/>
              <w:jc w:val="right"/>
              <w:rPr>
                <w:color w:val="000000"/>
                <w:sz w:val="20"/>
                <w:szCs w:val="20"/>
              </w:rPr>
            </w:pPr>
            <w:r>
              <w:rPr>
                <w:color w:val="000000"/>
                <w:sz w:val="20"/>
                <w:szCs w:val="20"/>
              </w:rPr>
              <w:t>52 510,35</w:t>
            </w:r>
          </w:p>
        </w:tc>
      </w:tr>
      <w:tr w:rsidR="003E3505" w:rsidRPr="00BE2968" w14:paraId="5207850C" w14:textId="77777777" w:rsidTr="00716963">
        <w:tc>
          <w:tcPr>
            <w:tcW w:w="4947" w:type="dxa"/>
            <w:vAlign w:val="center"/>
          </w:tcPr>
          <w:p w14:paraId="1CC48FAA" w14:textId="77777777" w:rsidR="003E3505" w:rsidRDefault="003E3505" w:rsidP="00104B1A">
            <w:pPr>
              <w:spacing w:after="0"/>
              <w:rPr>
                <w:rFonts w:eastAsia="Times New Roman"/>
                <w:sz w:val="20"/>
                <w:szCs w:val="20"/>
                <w:lang w:eastAsia="sk-SK"/>
              </w:rPr>
            </w:pPr>
            <w:r>
              <w:rPr>
                <w:rFonts w:eastAsia="Times New Roman"/>
                <w:sz w:val="20"/>
                <w:szCs w:val="20"/>
                <w:lang w:eastAsia="sk-SK"/>
              </w:rPr>
              <w:t xml:space="preserve">Vlastníci na LV č. </w:t>
            </w:r>
            <w:r w:rsidR="00104B1A">
              <w:rPr>
                <w:rFonts w:eastAsia="Times New Roman"/>
                <w:sz w:val="20"/>
                <w:szCs w:val="20"/>
                <w:lang w:eastAsia="sk-SK"/>
              </w:rPr>
              <w:t>1778</w:t>
            </w:r>
            <w:r>
              <w:rPr>
                <w:rFonts w:eastAsia="Times New Roman"/>
                <w:sz w:val="20"/>
                <w:szCs w:val="20"/>
                <w:lang w:eastAsia="sk-SK"/>
              </w:rPr>
              <w:t>*</w:t>
            </w:r>
          </w:p>
        </w:tc>
        <w:tc>
          <w:tcPr>
            <w:tcW w:w="1711" w:type="dxa"/>
            <w:vAlign w:val="bottom"/>
          </w:tcPr>
          <w:p w14:paraId="3BC827BA" w14:textId="77777777" w:rsidR="003E3505" w:rsidRDefault="00104B1A" w:rsidP="00716963">
            <w:pPr>
              <w:ind w:right="73"/>
              <w:jc w:val="right"/>
              <w:rPr>
                <w:color w:val="000000"/>
                <w:sz w:val="20"/>
                <w:szCs w:val="20"/>
              </w:rPr>
            </w:pPr>
            <w:r>
              <w:rPr>
                <w:color w:val="000000"/>
                <w:sz w:val="20"/>
                <w:szCs w:val="20"/>
              </w:rPr>
              <w:t>3,0511</w:t>
            </w:r>
          </w:p>
        </w:tc>
        <w:tc>
          <w:tcPr>
            <w:tcW w:w="2458" w:type="dxa"/>
            <w:vAlign w:val="bottom"/>
          </w:tcPr>
          <w:p w14:paraId="08A8E28A" w14:textId="77777777" w:rsidR="003E3505" w:rsidRDefault="00104B1A" w:rsidP="00716963">
            <w:pPr>
              <w:ind w:right="81"/>
              <w:jc w:val="right"/>
              <w:rPr>
                <w:color w:val="000000"/>
                <w:sz w:val="20"/>
                <w:szCs w:val="20"/>
              </w:rPr>
            </w:pPr>
            <w:r>
              <w:rPr>
                <w:color w:val="000000"/>
                <w:sz w:val="20"/>
                <w:szCs w:val="20"/>
              </w:rPr>
              <w:t>707,84</w:t>
            </w:r>
          </w:p>
        </w:tc>
      </w:tr>
      <w:tr w:rsidR="003E3505" w:rsidRPr="00BE2968" w14:paraId="3FD5FD8D" w14:textId="77777777" w:rsidTr="00716963">
        <w:tc>
          <w:tcPr>
            <w:tcW w:w="4947" w:type="dxa"/>
            <w:vAlign w:val="center"/>
          </w:tcPr>
          <w:p w14:paraId="0588110D" w14:textId="77777777" w:rsidR="003E3505" w:rsidRDefault="003E3505" w:rsidP="00104B1A">
            <w:pPr>
              <w:spacing w:after="0"/>
              <w:rPr>
                <w:rFonts w:eastAsia="Times New Roman"/>
                <w:sz w:val="20"/>
                <w:szCs w:val="20"/>
                <w:lang w:eastAsia="sk-SK"/>
              </w:rPr>
            </w:pPr>
            <w:r>
              <w:rPr>
                <w:rFonts w:eastAsia="Times New Roman"/>
                <w:sz w:val="20"/>
                <w:szCs w:val="20"/>
                <w:lang w:eastAsia="sk-SK"/>
              </w:rPr>
              <w:t xml:space="preserve">Vlastníci na LV č. </w:t>
            </w:r>
            <w:r w:rsidR="00104B1A">
              <w:rPr>
                <w:rFonts w:eastAsia="Times New Roman"/>
                <w:sz w:val="20"/>
                <w:szCs w:val="20"/>
                <w:lang w:eastAsia="sk-SK"/>
              </w:rPr>
              <w:t>2063</w:t>
            </w:r>
            <w:r>
              <w:rPr>
                <w:rFonts w:eastAsia="Times New Roman"/>
                <w:sz w:val="20"/>
                <w:szCs w:val="20"/>
                <w:lang w:eastAsia="sk-SK"/>
              </w:rPr>
              <w:t>*</w:t>
            </w:r>
          </w:p>
        </w:tc>
        <w:tc>
          <w:tcPr>
            <w:tcW w:w="1711" w:type="dxa"/>
            <w:vAlign w:val="bottom"/>
          </w:tcPr>
          <w:p w14:paraId="5002E495" w14:textId="77777777" w:rsidR="003E3505" w:rsidRDefault="00104B1A" w:rsidP="00716963">
            <w:pPr>
              <w:ind w:right="73"/>
              <w:jc w:val="right"/>
              <w:rPr>
                <w:color w:val="000000"/>
                <w:sz w:val="20"/>
                <w:szCs w:val="20"/>
              </w:rPr>
            </w:pPr>
            <w:r>
              <w:rPr>
                <w:color w:val="000000"/>
                <w:sz w:val="20"/>
                <w:szCs w:val="20"/>
              </w:rPr>
              <w:t>73,4942</w:t>
            </w:r>
          </w:p>
        </w:tc>
        <w:tc>
          <w:tcPr>
            <w:tcW w:w="2458" w:type="dxa"/>
            <w:vAlign w:val="bottom"/>
          </w:tcPr>
          <w:p w14:paraId="1A07FF33" w14:textId="77777777" w:rsidR="003E3505" w:rsidRDefault="00104B1A" w:rsidP="00716963">
            <w:pPr>
              <w:ind w:right="81"/>
              <w:jc w:val="right"/>
              <w:rPr>
                <w:color w:val="000000"/>
                <w:sz w:val="20"/>
                <w:szCs w:val="20"/>
              </w:rPr>
            </w:pPr>
            <w:r>
              <w:rPr>
                <w:color w:val="000000"/>
                <w:sz w:val="20"/>
                <w:szCs w:val="20"/>
              </w:rPr>
              <w:t>5950,88</w:t>
            </w:r>
          </w:p>
        </w:tc>
      </w:tr>
      <w:tr w:rsidR="0038154A" w:rsidRPr="00BE2968" w14:paraId="30003C10" w14:textId="77777777" w:rsidTr="00716963">
        <w:tc>
          <w:tcPr>
            <w:tcW w:w="4947" w:type="dxa"/>
            <w:vAlign w:val="center"/>
          </w:tcPr>
          <w:p w14:paraId="0F6CE2A4" w14:textId="77777777" w:rsidR="0038154A" w:rsidRPr="00BE2968" w:rsidRDefault="0038154A" w:rsidP="00104B1A">
            <w:pPr>
              <w:spacing w:after="0"/>
              <w:rPr>
                <w:rFonts w:eastAsia="Times New Roman"/>
                <w:sz w:val="20"/>
                <w:szCs w:val="20"/>
                <w:lang w:eastAsia="sk-SK"/>
              </w:rPr>
            </w:pPr>
            <w:r>
              <w:rPr>
                <w:rFonts w:eastAsia="Times New Roman"/>
                <w:sz w:val="20"/>
                <w:szCs w:val="20"/>
                <w:lang w:eastAsia="sk-SK"/>
              </w:rPr>
              <w:t xml:space="preserve">Vlastníci na LV č. </w:t>
            </w:r>
            <w:r w:rsidR="00104B1A">
              <w:rPr>
                <w:rFonts w:eastAsia="Times New Roman"/>
                <w:sz w:val="20"/>
                <w:szCs w:val="20"/>
                <w:lang w:eastAsia="sk-SK"/>
              </w:rPr>
              <w:t>3010</w:t>
            </w:r>
            <w:r>
              <w:rPr>
                <w:rFonts w:eastAsia="Times New Roman"/>
                <w:sz w:val="20"/>
                <w:szCs w:val="20"/>
                <w:lang w:eastAsia="sk-SK"/>
              </w:rPr>
              <w:t>*</w:t>
            </w:r>
          </w:p>
        </w:tc>
        <w:tc>
          <w:tcPr>
            <w:tcW w:w="1711" w:type="dxa"/>
            <w:vAlign w:val="bottom"/>
          </w:tcPr>
          <w:p w14:paraId="5F3F6DF1" w14:textId="77777777" w:rsidR="0038154A" w:rsidRPr="00BE2968" w:rsidRDefault="00104B1A" w:rsidP="00716963">
            <w:pPr>
              <w:ind w:right="73"/>
              <w:jc w:val="right"/>
              <w:rPr>
                <w:color w:val="000000"/>
                <w:sz w:val="20"/>
                <w:szCs w:val="20"/>
              </w:rPr>
            </w:pPr>
            <w:r>
              <w:rPr>
                <w:color w:val="000000"/>
                <w:sz w:val="20"/>
                <w:szCs w:val="20"/>
              </w:rPr>
              <w:t>0,0022</w:t>
            </w:r>
          </w:p>
        </w:tc>
        <w:tc>
          <w:tcPr>
            <w:tcW w:w="2458" w:type="dxa"/>
            <w:vAlign w:val="bottom"/>
          </w:tcPr>
          <w:p w14:paraId="1F699184" w14:textId="77777777" w:rsidR="0038154A" w:rsidRPr="00BE2968" w:rsidRDefault="00104B1A" w:rsidP="00104B1A">
            <w:pPr>
              <w:ind w:right="81"/>
              <w:jc w:val="right"/>
              <w:rPr>
                <w:color w:val="000000"/>
                <w:sz w:val="20"/>
                <w:szCs w:val="20"/>
              </w:rPr>
            </w:pPr>
            <w:r>
              <w:rPr>
                <w:color w:val="000000"/>
                <w:sz w:val="20"/>
                <w:szCs w:val="20"/>
              </w:rPr>
              <w:t>0,19</w:t>
            </w:r>
          </w:p>
        </w:tc>
      </w:tr>
      <w:tr w:rsidR="0038154A" w:rsidRPr="00BE2968" w14:paraId="3E15FD2E" w14:textId="77777777" w:rsidTr="00716963">
        <w:tc>
          <w:tcPr>
            <w:tcW w:w="4947" w:type="dxa"/>
            <w:tcBorders>
              <w:top w:val="single" w:sz="12" w:space="0" w:color="auto"/>
              <w:bottom w:val="single" w:sz="12" w:space="0" w:color="auto"/>
            </w:tcBorders>
            <w:vAlign w:val="center"/>
          </w:tcPr>
          <w:p w14:paraId="140CF3C1" w14:textId="77777777" w:rsidR="0038154A" w:rsidRPr="00BE2968" w:rsidRDefault="0038154A" w:rsidP="00716963">
            <w:pPr>
              <w:spacing w:after="0"/>
              <w:rPr>
                <w:b/>
                <w:sz w:val="20"/>
                <w:szCs w:val="20"/>
              </w:rPr>
            </w:pPr>
            <w:r w:rsidRPr="00BE2968">
              <w:rPr>
                <w:rFonts w:eastAsia="Times New Roman"/>
                <w:b/>
                <w:sz w:val="20"/>
                <w:szCs w:val="20"/>
                <w:lang w:eastAsia="sk-SK"/>
              </w:rPr>
              <w:t>Spolu:</w:t>
            </w:r>
          </w:p>
        </w:tc>
        <w:tc>
          <w:tcPr>
            <w:tcW w:w="1711" w:type="dxa"/>
            <w:tcBorders>
              <w:top w:val="single" w:sz="12" w:space="0" w:color="auto"/>
              <w:bottom w:val="single" w:sz="12" w:space="0" w:color="auto"/>
            </w:tcBorders>
            <w:vAlign w:val="center"/>
          </w:tcPr>
          <w:p w14:paraId="4FEFE098" w14:textId="77777777" w:rsidR="0038154A" w:rsidRPr="00BE2968" w:rsidRDefault="00104B1A" w:rsidP="00716963">
            <w:pPr>
              <w:spacing w:after="0"/>
              <w:ind w:right="85"/>
              <w:jc w:val="right"/>
              <w:rPr>
                <w:b/>
                <w:sz w:val="20"/>
                <w:szCs w:val="20"/>
              </w:rPr>
            </w:pPr>
            <w:r>
              <w:rPr>
                <w:rFonts w:eastAsia="Times New Roman"/>
                <w:b/>
                <w:sz w:val="20"/>
                <w:szCs w:val="20"/>
                <w:lang w:eastAsia="sk-SK"/>
              </w:rPr>
              <w:t>364,9077</w:t>
            </w:r>
          </w:p>
        </w:tc>
        <w:tc>
          <w:tcPr>
            <w:tcW w:w="2458" w:type="dxa"/>
            <w:tcBorders>
              <w:top w:val="single" w:sz="12" w:space="0" w:color="auto"/>
              <w:bottom w:val="single" w:sz="12" w:space="0" w:color="auto"/>
            </w:tcBorders>
            <w:vAlign w:val="center"/>
          </w:tcPr>
          <w:p w14:paraId="40880AE0" w14:textId="77777777" w:rsidR="0038154A" w:rsidRPr="00BE2968" w:rsidRDefault="00104B1A" w:rsidP="00716963">
            <w:pPr>
              <w:spacing w:after="0"/>
              <w:ind w:right="85"/>
              <w:jc w:val="right"/>
              <w:rPr>
                <w:b/>
                <w:sz w:val="20"/>
                <w:szCs w:val="20"/>
              </w:rPr>
            </w:pPr>
            <w:r>
              <w:rPr>
                <w:b/>
                <w:sz w:val="20"/>
                <w:szCs w:val="20"/>
              </w:rPr>
              <w:t>59 169,26</w:t>
            </w:r>
          </w:p>
        </w:tc>
      </w:tr>
    </w:tbl>
    <w:p w14:paraId="6C9EA453" w14:textId="77777777" w:rsidR="0038154A" w:rsidRDefault="0038154A" w:rsidP="0038154A">
      <w:pPr>
        <w:rPr>
          <w:sz w:val="20"/>
          <w:szCs w:val="20"/>
        </w:rPr>
      </w:pPr>
      <w:r>
        <w:rPr>
          <w:b/>
          <w:sz w:val="20"/>
          <w:szCs w:val="20"/>
        </w:rPr>
        <w:t>*</w:t>
      </w:r>
      <w:r w:rsidRPr="00BE2968">
        <w:rPr>
          <w:sz w:val="20"/>
          <w:szCs w:val="20"/>
        </w:rPr>
        <w:t xml:space="preserve">   Banskobystrický kraj, okres: Rimavská Sobota, kat. územie: Tisovec, obec: Tisovec</w:t>
      </w:r>
    </w:p>
    <w:p w14:paraId="1D130375" w14:textId="77777777" w:rsidR="003E3505" w:rsidRDefault="003E3505" w:rsidP="003E3505">
      <w:pPr>
        <w:rPr>
          <w:sz w:val="20"/>
          <w:szCs w:val="20"/>
        </w:rPr>
      </w:pPr>
      <w:r>
        <w:rPr>
          <w:b/>
          <w:sz w:val="20"/>
          <w:szCs w:val="20"/>
        </w:rPr>
        <w:t xml:space="preserve">** </w:t>
      </w:r>
      <w:r>
        <w:rPr>
          <w:sz w:val="20"/>
          <w:szCs w:val="20"/>
        </w:rPr>
        <w:t>Skutočná výška náhrady sa môže líšiť od predpokladanej, pri výpočte predpokladanej výšky náhrady neboli odrátané doteraz vyplatené náhrady za príslušné jednotky priestorového rozdelenia lesa</w:t>
      </w:r>
    </w:p>
    <w:p w14:paraId="7D786A5B" w14:textId="77777777" w:rsidR="0038154A" w:rsidRDefault="0038154A" w:rsidP="00371A70">
      <w:pPr>
        <w:spacing w:after="0"/>
        <w:ind w:firstLine="709"/>
        <w:rPr>
          <w:lang w:eastAsia="sk-SK"/>
        </w:rPr>
      </w:pPr>
    </w:p>
    <w:p w14:paraId="0F951082" w14:textId="77367C5E" w:rsidR="002C0B08" w:rsidRDefault="006C2A5E" w:rsidP="00074A32">
      <w:pPr>
        <w:spacing w:after="0"/>
        <w:ind w:firstLine="709"/>
        <w:rPr>
          <w:rFonts w:eastAsia="Times New Roman"/>
          <w:szCs w:val="24"/>
          <w:lang w:eastAsia="sk-SK"/>
        </w:rPr>
      </w:pPr>
      <w:r w:rsidRPr="00BE2968">
        <w:rPr>
          <w:b/>
          <w:u w:val="single"/>
        </w:rPr>
        <w:t>Finančn</w:t>
      </w:r>
      <w:r>
        <w:rPr>
          <w:b/>
          <w:u w:val="single"/>
        </w:rPr>
        <w:t>á</w:t>
      </w:r>
      <w:r w:rsidRPr="00BE2968">
        <w:rPr>
          <w:b/>
          <w:u w:val="single"/>
        </w:rPr>
        <w:t xml:space="preserve"> náhrad</w:t>
      </w:r>
      <w:r>
        <w:rPr>
          <w:b/>
          <w:u w:val="single"/>
        </w:rPr>
        <w:t>a</w:t>
      </w:r>
      <w:r w:rsidRPr="00BE2968">
        <w:t xml:space="preserve"> (§ 61e, ods. 4 písm b) a c) zákona č. 543/2002 Z. z.) </w:t>
      </w:r>
      <w:r w:rsidR="0033589F" w:rsidRPr="00BE2968">
        <w:t xml:space="preserve">je </w:t>
      </w:r>
      <w:r w:rsidR="0033589F" w:rsidRPr="00BE2968">
        <w:rPr>
          <w:b/>
        </w:rPr>
        <w:t xml:space="preserve">v prípade </w:t>
      </w:r>
      <w:r w:rsidR="0033589F">
        <w:rPr>
          <w:b/>
        </w:rPr>
        <w:t xml:space="preserve">všetkých </w:t>
      </w:r>
      <w:r w:rsidR="0033589F" w:rsidRPr="00BE2968">
        <w:rPr>
          <w:b/>
        </w:rPr>
        <w:t>neštátnych subjektov</w:t>
      </w:r>
      <w:r w:rsidRPr="00BE2968">
        <w:t xml:space="preserve"> </w:t>
      </w:r>
      <w:r w:rsidR="00404657">
        <w:t xml:space="preserve">odhadnutá na </w:t>
      </w:r>
      <w:r w:rsidR="00955FAA" w:rsidRPr="00C1226C">
        <w:rPr>
          <w:b/>
        </w:rPr>
        <w:t>59 169,26</w:t>
      </w:r>
      <w:r w:rsidRPr="000A3F8A">
        <w:rPr>
          <w:b/>
        </w:rPr>
        <w:t xml:space="preserve"> €</w:t>
      </w:r>
      <w:r w:rsidRPr="00BE2968">
        <w:rPr>
          <w:b/>
        </w:rPr>
        <w:t xml:space="preserve"> ročne</w:t>
      </w:r>
      <w:r w:rsidRPr="00BE2968">
        <w:t xml:space="preserve">. </w:t>
      </w:r>
      <w:r w:rsidR="002C0B08">
        <w:t xml:space="preserve">V </w:t>
      </w:r>
      <w:r w:rsidR="00074A32" w:rsidRPr="008D1AAE">
        <w:rPr>
          <w:rFonts w:eastAsia="Times New Roman"/>
          <w:szCs w:val="24"/>
          <w:lang w:eastAsia="sk-SK"/>
        </w:rPr>
        <w:t xml:space="preserve">súčasnosti sú </w:t>
      </w:r>
      <w:r w:rsidR="0033589F">
        <w:rPr>
          <w:rFonts w:eastAsia="Times New Roman"/>
          <w:szCs w:val="24"/>
          <w:lang w:eastAsia="sk-SK"/>
        </w:rPr>
        <w:t xml:space="preserve">už </w:t>
      </w:r>
      <w:r w:rsidR="00074A32" w:rsidRPr="008D1AAE">
        <w:rPr>
          <w:rFonts w:eastAsia="Times New Roman"/>
          <w:szCs w:val="24"/>
          <w:lang w:eastAsia="sk-SK"/>
        </w:rPr>
        <w:t xml:space="preserve">vyplácané finančné náhrady na pozemkoch s 5. stupňom ochrany (v národných prírodných rezerváciách Šarkanica a Hradová, ktoré </w:t>
      </w:r>
      <w:r w:rsidR="00074A32">
        <w:rPr>
          <w:rFonts w:eastAsia="Times New Roman"/>
          <w:szCs w:val="24"/>
          <w:lang w:eastAsia="sk-SK"/>
        </w:rPr>
        <w:t xml:space="preserve">boli vyhlásené v roku 1984 a 1988 </w:t>
      </w:r>
      <w:r w:rsidR="00074A32" w:rsidRPr="008D1AAE">
        <w:rPr>
          <w:rFonts w:eastAsia="Times New Roman"/>
          <w:szCs w:val="24"/>
          <w:lang w:eastAsia="sk-SK"/>
        </w:rPr>
        <w:t>po zonácii NP Muránska planina budú zrušené)</w:t>
      </w:r>
      <w:r w:rsidR="00A73A08">
        <w:rPr>
          <w:rFonts w:eastAsia="Times New Roman"/>
          <w:szCs w:val="24"/>
          <w:lang w:eastAsia="sk-SK"/>
        </w:rPr>
        <w:t xml:space="preserve">, </w:t>
      </w:r>
      <w:r w:rsidR="00404657">
        <w:rPr>
          <w:rFonts w:eastAsia="Times New Roman"/>
          <w:szCs w:val="24"/>
          <w:lang w:eastAsia="sk-SK"/>
        </w:rPr>
        <w:t xml:space="preserve">pričom </w:t>
      </w:r>
      <w:r w:rsidR="00A73A08">
        <w:rPr>
          <w:rFonts w:eastAsia="Times New Roman"/>
          <w:szCs w:val="24"/>
          <w:lang w:eastAsia="sk-SK"/>
        </w:rPr>
        <w:t xml:space="preserve">ich výmera je 301,73 ha. V skutočnosti teda zonáciou NP Muránska planina dôjde k navýšeniu výmery pozemkov neštátnych pozemkov len </w:t>
      </w:r>
      <w:r w:rsidR="00404657">
        <w:rPr>
          <w:rFonts w:eastAsia="Times New Roman"/>
          <w:szCs w:val="24"/>
          <w:lang w:eastAsia="sk-SK"/>
        </w:rPr>
        <w:t xml:space="preserve">na </w:t>
      </w:r>
      <w:r w:rsidR="00A73A08">
        <w:rPr>
          <w:rFonts w:eastAsia="Times New Roman"/>
          <w:szCs w:val="24"/>
          <w:lang w:eastAsia="sk-SK"/>
        </w:rPr>
        <w:t xml:space="preserve">ostatných </w:t>
      </w:r>
      <w:r w:rsidR="00074A32" w:rsidRPr="008D1AAE">
        <w:rPr>
          <w:rFonts w:eastAsia="Times New Roman"/>
          <w:b/>
          <w:bCs/>
          <w:szCs w:val="24"/>
          <w:lang w:eastAsia="sk-SK"/>
        </w:rPr>
        <w:t>63,17 ha (</w:t>
      </w:r>
      <w:r w:rsidR="00074A32" w:rsidRPr="008D1AAE">
        <w:rPr>
          <w:rFonts w:eastAsia="Times New Roman"/>
          <w:bCs/>
          <w:szCs w:val="24"/>
          <w:lang w:eastAsia="sk-SK"/>
        </w:rPr>
        <w:t>z celkovej výmery 364,91 ha neštátnych lesných pozemkov)</w:t>
      </w:r>
      <w:r w:rsidR="002C0B08">
        <w:rPr>
          <w:rFonts w:eastAsia="Times New Roman"/>
          <w:bCs/>
          <w:szCs w:val="24"/>
          <w:lang w:eastAsia="sk-SK"/>
        </w:rPr>
        <w:t xml:space="preserve">, </w:t>
      </w:r>
      <w:r w:rsidR="00404657">
        <w:rPr>
          <w:rFonts w:eastAsia="Times New Roman"/>
          <w:bCs/>
          <w:szCs w:val="24"/>
          <w:lang w:eastAsia="sk-SK"/>
        </w:rPr>
        <w:t>od</w:t>
      </w:r>
      <w:r w:rsidR="000B576E">
        <w:rPr>
          <w:rFonts w:eastAsia="Times New Roman"/>
          <w:bCs/>
          <w:szCs w:val="24"/>
          <w:lang w:eastAsia="sk-SK"/>
        </w:rPr>
        <w:t>h</w:t>
      </w:r>
      <w:r w:rsidR="00404657">
        <w:rPr>
          <w:rFonts w:eastAsia="Times New Roman"/>
          <w:bCs/>
          <w:szCs w:val="24"/>
          <w:lang w:eastAsia="sk-SK"/>
        </w:rPr>
        <w:t xml:space="preserve">ad finančnej náhrady na týchto pozemkoch je </w:t>
      </w:r>
      <w:r w:rsidR="002C0B08" w:rsidRPr="00534EBF">
        <w:rPr>
          <w:rFonts w:eastAsia="Times New Roman"/>
          <w:b/>
          <w:bCs/>
          <w:szCs w:val="24"/>
          <w:lang w:eastAsia="sk-SK"/>
        </w:rPr>
        <w:t>11 594 €/ro</w:t>
      </w:r>
      <w:r w:rsidR="002C0B08" w:rsidRPr="000B794F">
        <w:rPr>
          <w:rFonts w:eastAsia="Times New Roman"/>
          <w:b/>
          <w:bCs/>
          <w:szCs w:val="24"/>
          <w:lang w:eastAsia="sk-SK"/>
        </w:rPr>
        <w:t>k</w:t>
      </w:r>
      <w:r w:rsidR="00074A32" w:rsidRPr="008D1AAE">
        <w:rPr>
          <w:rFonts w:eastAsia="Times New Roman"/>
          <w:szCs w:val="24"/>
          <w:lang w:eastAsia="sk-SK"/>
        </w:rPr>
        <w:t>.</w:t>
      </w:r>
      <w:r w:rsidR="00074A32" w:rsidRPr="002118EE">
        <w:rPr>
          <w:rFonts w:eastAsia="Times New Roman"/>
          <w:szCs w:val="24"/>
          <w:lang w:eastAsia="sk-SK"/>
        </w:rPr>
        <w:t xml:space="preserve"> </w:t>
      </w:r>
    </w:p>
    <w:p w14:paraId="4E665986" w14:textId="43E35FFB" w:rsidR="006C2A5E" w:rsidRDefault="00B4599B" w:rsidP="00074A32">
      <w:pPr>
        <w:spacing w:after="0"/>
        <w:ind w:firstLine="709"/>
        <w:rPr>
          <w:lang w:eastAsia="sk-SK"/>
        </w:rPr>
      </w:pPr>
      <w:r w:rsidRPr="008D1AAE">
        <w:rPr>
          <w:rFonts w:eastAsia="Times New Roman"/>
          <w:b/>
          <w:szCs w:val="24"/>
          <w:lang w:eastAsia="sk-SK"/>
        </w:rPr>
        <w:t xml:space="preserve">Náhrada na lesných pozemkoch pre štátne subjekty v zóne A </w:t>
      </w:r>
      <w:r>
        <w:rPr>
          <w:rFonts w:eastAsia="Times New Roman"/>
          <w:b/>
          <w:szCs w:val="24"/>
          <w:lang w:eastAsia="sk-SK"/>
        </w:rPr>
        <w:t>(</w:t>
      </w:r>
      <w:r>
        <w:rPr>
          <w:rFonts w:eastAsia="Times New Roman"/>
          <w:szCs w:val="24"/>
          <w:lang w:eastAsia="sk-SK"/>
        </w:rPr>
        <w:t xml:space="preserve">na </w:t>
      </w:r>
      <w:r w:rsidRPr="0068607A">
        <w:rPr>
          <w:rFonts w:eastAsia="Times New Roman"/>
          <w:szCs w:val="24"/>
          <w:lang w:eastAsia="sk-SK"/>
        </w:rPr>
        <w:t xml:space="preserve">výmere </w:t>
      </w:r>
      <w:r>
        <w:rPr>
          <w:rFonts w:eastAsia="Times New Roman"/>
          <w:szCs w:val="24"/>
          <w:lang w:eastAsia="sk-SK"/>
        </w:rPr>
        <w:t xml:space="preserve">7257,03 ha, ktorá bola zaradená do zóny A) </w:t>
      </w:r>
      <w:r w:rsidRPr="008D1AAE">
        <w:rPr>
          <w:rFonts w:eastAsia="Times New Roman"/>
          <w:b/>
          <w:szCs w:val="24"/>
          <w:lang w:eastAsia="sk-SK"/>
        </w:rPr>
        <w:t>nebola vyčíslená</w:t>
      </w:r>
      <w:r w:rsidRPr="008D1AAE">
        <w:rPr>
          <w:rFonts w:eastAsia="Times New Roman"/>
          <w:szCs w:val="24"/>
          <w:lang w:eastAsia="sk-SK"/>
        </w:rPr>
        <w:t xml:space="preserve">, nakoľko </w:t>
      </w:r>
      <w:r w:rsidR="00A7675F">
        <w:rPr>
          <w:lang w:eastAsia="sk-SK"/>
        </w:rPr>
        <w:t>podľa §</w:t>
      </w:r>
      <w:r w:rsidR="0081656A">
        <w:rPr>
          <w:lang w:eastAsia="sk-SK"/>
        </w:rPr>
        <w:t xml:space="preserve"> </w:t>
      </w:r>
      <w:r w:rsidR="00A7675F">
        <w:rPr>
          <w:lang w:eastAsia="sk-SK"/>
        </w:rPr>
        <w:t xml:space="preserve">104i ods. 6) </w:t>
      </w:r>
      <w:r w:rsidR="00A7675F" w:rsidRPr="00BE2968">
        <w:rPr>
          <w:lang w:eastAsia="sk-SK"/>
        </w:rPr>
        <w:t>zákona č. 543/2002 Z. z.</w:t>
      </w:r>
      <w:r w:rsidR="00A7675F">
        <w:rPr>
          <w:lang w:eastAsia="sk-SK"/>
        </w:rPr>
        <w:t xml:space="preserve"> </w:t>
      </w:r>
      <w:r w:rsidR="002C0B08">
        <w:rPr>
          <w:lang w:eastAsia="sk-SK"/>
        </w:rPr>
        <w:t xml:space="preserve">aj ostatné </w:t>
      </w:r>
      <w:r w:rsidR="00A7675F">
        <w:rPr>
          <w:lang w:eastAsia="sk-SK"/>
        </w:rPr>
        <w:t xml:space="preserve">pozemky vo vlastníctve štátu v národných parkoch prechádzajú do správy Správy národného parku Muránska planina </w:t>
      </w:r>
      <w:r w:rsidR="00074A32">
        <w:rPr>
          <w:lang w:eastAsia="sk-SK"/>
        </w:rPr>
        <w:t xml:space="preserve">so sídlom v Revúcej </w:t>
      </w:r>
      <w:r w:rsidR="00A7675F">
        <w:rPr>
          <w:lang w:eastAsia="sk-SK"/>
        </w:rPr>
        <w:t>prvým dňom po uplynutí troch mesiacov odo dňa nadobudnutia účinnosti všeobecne záväzného právneho predpisu, ktorým sa vyhlásia zóny národného parku</w:t>
      </w:r>
      <w:r w:rsidR="00074A32">
        <w:rPr>
          <w:lang w:eastAsia="sk-SK"/>
        </w:rPr>
        <w:t xml:space="preserve">. </w:t>
      </w:r>
      <w:r w:rsidR="00074A32">
        <w:rPr>
          <w:rFonts w:eastAsia="Times New Roman"/>
          <w:szCs w:val="24"/>
          <w:lang w:eastAsia="sk-SK"/>
        </w:rPr>
        <w:t>Správa Národného parku Muránska planina so sídlom v Revúcej si ju nebude nárokovať, čím nedôjde k navýšeniu požiadaviek na náhrady v</w:t>
      </w:r>
      <w:r w:rsidR="002C0B08">
        <w:rPr>
          <w:rFonts w:eastAsia="Times New Roman"/>
          <w:szCs w:val="24"/>
          <w:lang w:eastAsia="sk-SK"/>
        </w:rPr>
        <w:t xml:space="preserve"> rámci </w:t>
      </w:r>
      <w:r w:rsidR="00074A32">
        <w:rPr>
          <w:rFonts w:eastAsia="Times New Roman"/>
          <w:szCs w:val="24"/>
          <w:lang w:eastAsia="sk-SK"/>
        </w:rPr>
        <w:t>kapitoly rozpočtu Ministerstva vnútra Slovenskej republiky</w:t>
      </w:r>
      <w:r w:rsidR="00074A32" w:rsidRPr="008D1AAE">
        <w:rPr>
          <w:rFonts w:eastAsia="Times New Roman"/>
          <w:b/>
          <w:szCs w:val="24"/>
          <w:lang w:eastAsia="sk-SK"/>
        </w:rPr>
        <w:t>.</w:t>
      </w:r>
      <w:r w:rsidR="00074A32">
        <w:rPr>
          <w:rFonts w:eastAsia="Times New Roman"/>
          <w:b/>
          <w:szCs w:val="24"/>
          <w:lang w:eastAsia="sk-SK"/>
        </w:rPr>
        <w:t xml:space="preserve"> </w:t>
      </w:r>
    </w:p>
    <w:p w14:paraId="478546AA" w14:textId="77777777" w:rsidR="00A7675F" w:rsidRDefault="00A7675F" w:rsidP="00823953">
      <w:pPr>
        <w:spacing w:after="0"/>
        <w:ind w:firstLine="709"/>
        <w:rPr>
          <w:lang w:eastAsia="sk-SK"/>
        </w:rPr>
      </w:pPr>
    </w:p>
    <w:p w14:paraId="5EF4D18E" w14:textId="77777777" w:rsidR="00CE6BB6" w:rsidRPr="00CE6BB6" w:rsidRDefault="00FC2897" w:rsidP="00CE6BB6">
      <w:pPr>
        <w:pStyle w:val="Nadpis1"/>
        <w:jc w:val="both"/>
        <w:rPr>
          <w:caps/>
          <w:sz w:val="28"/>
          <w:szCs w:val="28"/>
          <w:lang w:val="sk-SK"/>
        </w:rPr>
      </w:pPr>
      <w:bookmarkStart w:id="17" w:name="_Toc95241974"/>
      <w:r>
        <w:rPr>
          <w:caps/>
          <w:sz w:val="28"/>
          <w:szCs w:val="28"/>
        </w:rPr>
        <w:br w:type="page"/>
      </w:r>
      <w:r w:rsidR="0079078B" w:rsidRPr="002B4468">
        <w:rPr>
          <w:caps/>
          <w:sz w:val="28"/>
          <w:szCs w:val="28"/>
        </w:rPr>
        <w:t xml:space="preserve">5. </w:t>
      </w:r>
      <w:r w:rsidR="0067166C">
        <w:rPr>
          <w:caps/>
          <w:sz w:val="28"/>
          <w:szCs w:val="28"/>
          <w:lang w:val="sk-SK"/>
        </w:rPr>
        <w:t>NÁVRH</w:t>
      </w:r>
      <w:r w:rsidR="00CC7AA3">
        <w:rPr>
          <w:caps/>
          <w:sz w:val="28"/>
          <w:szCs w:val="28"/>
          <w:lang w:val="sk-SK"/>
        </w:rPr>
        <w:t xml:space="preserve"> TECHNICKÉ</w:t>
      </w:r>
      <w:r w:rsidR="005148BE">
        <w:rPr>
          <w:caps/>
          <w:sz w:val="28"/>
          <w:szCs w:val="28"/>
          <w:lang w:val="sk-SK"/>
        </w:rPr>
        <w:t>HO</w:t>
      </w:r>
      <w:r w:rsidR="00CC7AA3">
        <w:rPr>
          <w:caps/>
          <w:sz w:val="28"/>
          <w:szCs w:val="28"/>
          <w:lang w:val="sk-SK"/>
        </w:rPr>
        <w:t xml:space="preserve"> VYBAVENIA ÚZEMIA</w:t>
      </w:r>
      <w:r w:rsidR="0067166C">
        <w:rPr>
          <w:caps/>
          <w:sz w:val="28"/>
          <w:szCs w:val="28"/>
          <w:lang w:val="sk-SK"/>
        </w:rPr>
        <w:t xml:space="preserve"> (</w:t>
      </w:r>
      <w:r w:rsidR="00CC7AA3">
        <w:rPr>
          <w:caps/>
          <w:sz w:val="28"/>
          <w:szCs w:val="28"/>
          <w:lang w:val="sk-SK"/>
        </w:rPr>
        <w:t>OZNA</w:t>
      </w:r>
      <w:r w:rsidR="005148BE">
        <w:rPr>
          <w:caps/>
          <w:sz w:val="28"/>
          <w:szCs w:val="28"/>
          <w:lang w:val="sk-SK"/>
        </w:rPr>
        <w:t>Č</w:t>
      </w:r>
      <w:r w:rsidR="00CC7AA3">
        <w:rPr>
          <w:caps/>
          <w:sz w:val="28"/>
          <w:szCs w:val="28"/>
          <w:lang w:val="sk-SK"/>
        </w:rPr>
        <w:t>ENIE CHRÁNENÉHO ÚZEMIA, JEHO ZÓN A OCHRANNÉHO PÁSMA</w:t>
      </w:r>
      <w:r w:rsidR="0067166C">
        <w:rPr>
          <w:caps/>
          <w:sz w:val="28"/>
          <w:szCs w:val="28"/>
          <w:lang w:val="sk-SK"/>
        </w:rPr>
        <w:t xml:space="preserve"> </w:t>
      </w:r>
      <w:r w:rsidR="00CC7AA3">
        <w:rPr>
          <w:caps/>
          <w:sz w:val="28"/>
          <w:szCs w:val="28"/>
          <w:lang w:val="sk-SK"/>
        </w:rPr>
        <w:t xml:space="preserve">A PRÍSTUPOVÝCH miest DO CHRÁNENÉho </w:t>
      </w:r>
      <w:r w:rsidR="0067166C">
        <w:rPr>
          <w:caps/>
          <w:sz w:val="28"/>
          <w:szCs w:val="28"/>
          <w:lang w:val="sk-SK"/>
        </w:rPr>
        <w:t>územia)</w:t>
      </w:r>
      <w:bookmarkEnd w:id="17"/>
      <w:r w:rsidR="00CE6BB6" w:rsidRPr="00DC70EB">
        <w:tab/>
      </w:r>
    </w:p>
    <w:p w14:paraId="711820B4" w14:textId="77777777" w:rsidR="00CE6BB6" w:rsidRPr="00CE6BB6" w:rsidRDefault="00CE6BB6" w:rsidP="00CE6BB6">
      <w:pPr>
        <w:rPr>
          <w:b/>
          <w:i/>
          <w:lang w:eastAsia="sk-SK"/>
        </w:rPr>
      </w:pPr>
      <w:bookmarkStart w:id="18" w:name="_Toc22288838"/>
      <w:r w:rsidRPr="00CE6BB6">
        <w:rPr>
          <w:b/>
          <w:i/>
          <w:lang w:eastAsia="sk-SK"/>
        </w:rPr>
        <w:t>Návrh označenia chráneného územia a ochranného pásma</w:t>
      </w:r>
      <w:bookmarkEnd w:id="18"/>
    </w:p>
    <w:p w14:paraId="45AB9DB7" w14:textId="77777777" w:rsidR="00CE6BB6" w:rsidRDefault="00CE6BB6" w:rsidP="00CE6BB6">
      <w:pPr>
        <w:spacing w:after="0"/>
        <w:ind w:firstLine="567"/>
      </w:pPr>
    </w:p>
    <w:p w14:paraId="63CE46ED" w14:textId="77777777" w:rsidR="00102DD1" w:rsidRDefault="00102DD1" w:rsidP="00CE6BB6">
      <w:pPr>
        <w:spacing w:after="0"/>
        <w:ind w:firstLine="567"/>
      </w:pPr>
      <w:r w:rsidRPr="002238D9">
        <w:t xml:space="preserve">Na základné </w:t>
      </w:r>
      <w:r w:rsidRPr="00823953">
        <w:rPr>
          <w:b/>
        </w:rPr>
        <w:t>označenie NP a jeho ochranného pásma</w:t>
      </w:r>
      <w:r w:rsidR="0036581E">
        <w:rPr>
          <w:b/>
        </w:rPr>
        <w:t xml:space="preserve">, </w:t>
      </w:r>
      <w:r w:rsidRPr="002238D9">
        <w:t>sa</w:t>
      </w:r>
      <w:r>
        <w:t xml:space="preserve"> </w:t>
      </w:r>
      <w:r w:rsidRPr="002238D9">
        <w:t xml:space="preserve"> použijú normalizované t</w:t>
      </w:r>
      <w:r>
        <w:t>abule v zmysle § 24 vyhlášky MŽP SR č. 170/2021</w:t>
      </w:r>
      <w:r w:rsidRPr="002238D9">
        <w:t xml:space="preserve"> Z. z. Na označovanie chránen</w:t>
      </w:r>
      <w:r w:rsidR="0036581E">
        <w:t>ého</w:t>
      </w:r>
      <w:r w:rsidRPr="002238D9">
        <w:t xml:space="preserve"> územ</w:t>
      </w:r>
      <w:r w:rsidR="0036581E">
        <w:t>ia</w:t>
      </w:r>
      <w:r w:rsidRPr="002238D9">
        <w:t xml:space="preserve"> sa použijú </w:t>
      </w:r>
      <w:r>
        <w:t xml:space="preserve">normalizované </w:t>
      </w:r>
      <w:r w:rsidRPr="002238D9">
        <w:t xml:space="preserve">tabule so štátnym znakom Slovenskej republiky </w:t>
      </w:r>
      <w:r>
        <w:t xml:space="preserve">o </w:t>
      </w:r>
      <w:r w:rsidRPr="002238D9">
        <w:t>rozm</w:t>
      </w:r>
      <w:r>
        <w:t xml:space="preserve">eroch 40 x 30 cm. </w:t>
      </w:r>
      <w:r>
        <w:rPr>
          <w:szCs w:val="24"/>
        </w:rPr>
        <w:t>Na tmavozelenom podklade  hornej časti tabule bude umiestnený štátny znak a pod ním názov bielou farbou, kde bude v rámci vlastného územia uvedené: „</w:t>
      </w:r>
      <w:r w:rsidR="00742FE6">
        <w:rPr>
          <w:i/>
          <w:szCs w:val="24"/>
        </w:rPr>
        <w:t>Národný park Muránska planina</w:t>
      </w:r>
      <w:r>
        <w:rPr>
          <w:szCs w:val="24"/>
        </w:rPr>
        <w:t>“</w:t>
      </w:r>
      <w:r w:rsidR="00742FE6">
        <w:rPr>
          <w:szCs w:val="24"/>
        </w:rPr>
        <w:t xml:space="preserve"> a v rámci ochranného pásma: „</w:t>
      </w:r>
      <w:r w:rsidR="00742FE6" w:rsidRPr="00742FE6">
        <w:rPr>
          <w:i/>
          <w:szCs w:val="24"/>
        </w:rPr>
        <w:t>ochranné pásmo NP Muránska planina</w:t>
      </w:r>
      <w:r w:rsidR="00742FE6">
        <w:rPr>
          <w:szCs w:val="24"/>
        </w:rPr>
        <w:t>“</w:t>
      </w:r>
      <w:r>
        <w:rPr>
          <w:szCs w:val="24"/>
        </w:rPr>
        <w:t xml:space="preserve">. </w:t>
      </w:r>
      <w:r w:rsidRPr="00112444">
        <w:t>Tabule</w:t>
      </w:r>
      <w:r w:rsidRPr="002238D9">
        <w:t xml:space="preserve"> sa </w:t>
      </w:r>
      <w:r>
        <w:t>umiestnia</w:t>
      </w:r>
      <w:r w:rsidRPr="002238D9">
        <w:t xml:space="preserve"> na drevený stĺp</w:t>
      </w:r>
      <w:r>
        <w:t>, ktorý bude osadený v kovovej konzole, na zabezpečenie proti poveternostným podmienkam,</w:t>
      </w:r>
      <w:r w:rsidRPr="002238D9">
        <w:t xml:space="preserve"> </w:t>
      </w:r>
      <w:r>
        <w:t>na dobre viditeľné miesto na hranici chráneného územia a jeho ochranného pásma spravidla na priesečníku s pozemnou komunikáciou alebo chodníkom, najmä náučným chodníkom a turistickým chodníkom.</w:t>
      </w:r>
    </w:p>
    <w:p w14:paraId="7B83DCF1" w14:textId="05B589DB" w:rsidR="00CE6BB6" w:rsidRPr="00C755AB" w:rsidRDefault="00AE4873" w:rsidP="00CE6BB6">
      <w:pPr>
        <w:spacing w:after="0"/>
        <w:ind w:firstLine="567"/>
      </w:pPr>
      <w:r>
        <w:t xml:space="preserve">Hranica </w:t>
      </w:r>
      <w:r w:rsidR="00742FE6">
        <w:t xml:space="preserve"> NP Muránska planina</w:t>
      </w:r>
      <w:r w:rsidR="00AE56EA">
        <w:t xml:space="preserve"> </w:t>
      </w:r>
      <w:r>
        <w:t xml:space="preserve">je sčasti identická s terajšou hranicou NP, preto </w:t>
      </w:r>
      <w:r w:rsidR="00AE56EA">
        <w:t xml:space="preserve">sa </w:t>
      </w:r>
      <w:r w:rsidR="00146890">
        <w:t xml:space="preserve">využijú </w:t>
      </w:r>
      <w:r>
        <w:t>na tomto úseku obvodu NP</w:t>
      </w:r>
      <w:r w:rsidR="00AE56EA">
        <w:t xml:space="preserve"> existujúc</w:t>
      </w:r>
      <w:r w:rsidR="00146890">
        <w:t xml:space="preserve">e </w:t>
      </w:r>
      <w:r w:rsidR="00AE56EA">
        <w:t xml:space="preserve"> </w:t>
      </w:r>
      <w:r w:rsidR="00146890">
        <w:t>stĺpy</w:t>
      </w:r>
      <w:r>
        <w:t xml:space="preserve"> označenia chráneného územia. N</w:t>
      </w:r>
      <w:r w:rsidR="006344BA">
        <w:t>a</w:t>
      </w:r>
      <w:r>
        <w:t xml:space="preserve"> novovytýčených úsekoch hranice NP Muránska planin</w:t>
      </w:r>
      <w:r w:rsidR="006344BA">
        <w:t xml:space="preserve">a budú osadené nové stĺpy s normalizovanými tabuľami. </w:t>
      </w:r>
      <w:r>
        <w:t xml:space="preserve">Na označenie NP Muránska planina sa použije </w:t>
      </w:r>
      <w:r w:rsidR="00AE56EA" w:rsidRPr="00823953">
        <w:rPr>
          <w:b/>
          <w:bCs/>
        </w:rPr>
        <w:t xml:space="preserve">35 nových </w:t>
      </w:r>
      <w:r w:rsidR="002136C3" w:rsidRPr="00823953">
        <w:rPr>
          <w:b/>
          <w:bCs/>
        </w:rPr>
        <w:t xml:space="preserve">stĺpov a </w:t>
      </w:r>
      <w:r w:rsidR="005D1F63">
        <w:rPr>
          <w:b/>
          <w:bCs/>
        </w:rPr>
        <w:t>69</w:t>
      </w:r>
      <w:r w:rsidR="005D1F63" w:rsidRPr="00823953">
        <w:rPr>
          <w:b/>
          <w:bCs/>
          <w:color w:val="FF0000"/>
        </w:rPr>
        <w:t xml:space="preserve"> </w:t>
      </w:r>
      <w:r w:rsidR="00742FE6" w:rsidRPr="00823953">
        <w:rPr>
          <w:b/>
          <w:bCs/>
        </w:rPr>
        <w:t>normalizovaných tabúľ</w:t>
      </w:r>
      <w:r w:rsidR="00742FE6" w:rsidRPr="00D04BE5">
        <w:t xml:space="preserve"> so štátnym znakom Slovenskej republiky a nápisom „</w:t>
      </w:r>
      <w:r w:rsidR="00742FE6" w:rsidRPr="00C755AB">
        <w:rPr>
          <w:i/>
          <w:szCs w:val="24"/>
        </w:rPr>
        <w:t>Národný park Muránska planina</w:t>
      </w:r>
      <w:r w:rsidR="00742FE6" w:rsidRPr="00C755AB">
        <w:t>“.</w:t>
      </w:r>
      <w:r w:rsidR="00AE56EA">
        <w:t xml:space="preserve"> </w:t>
      </w:r>
    </w:p>
    <w:p w14:paraId="0CC00A81" w14:textId="20764996" w:rsidR="00A548B1" w:rsidRDefault="00AE4873" w:rsidP="00CE6BB6">
      <w:pPr>
        <w:spacing w:after="0"/>
        <w:ind w:firstLine="567"/>
      </w:pPr>
      <w:r>
        <w:t>Podobne n</w:t>
      </w:r>
      <w:r w:rsidR="00CE6BB6" w:rsidRPr="00B075CD">
        <w:t xml:space="preserve">a označenie OP NP Muránska planina </w:t>
      </w:r>
      <w:r w:rsidR="00AE56EA">
        <w:t xml:space="preserve">sa </w:t>
      </w:r>
      <w:r>
        <w:t xml:space="preserve">na </w:t>
      </w:r>
      <w:r w:rsidR="006344BA">
        <w:t xml:space="preserve">nezmenenej hranici OP NP </w:t>
      </w:r>
      <w:r>
        <w:t xml:space="preserve">oproti súčasnému stavu </w:t>
      </w:r>
      <w:r w:rsidR="00AE56EA">
        <w:t>použije existujúca sieť stĺpov, ktorá ohraničuje súčasnú hranicu OP NP</w:t>
      </w:r>
      <w:r>
        <w:t>.</w:t>
      </w:r>
      <w:r w:rsidR="006344BA">
        <w:t xml:space="preserve"> Na novovytýčených úsekoch hranice NP Muránska planina budú osadené nové stĺpy s normalizovanými tabuľami.</w:t>
      </w:r>
      <w:r>
        <w:t xml:space="preserve"> Na označenie OP NP Muránska planina sa použije </w:t>
      </w:r>
      <w:r w:rsidR="000A7A11" w:rsidRPr="0036581E">
        <w:rPr>
          <w:b/>
          <w:bCs/>
        </w:rPr>
        <w:t xml:space="preserve">50 nových </w:t>
      </w:r>
      <w:r w:rsidR="00CE6BB6" w:rsidRPr="0036581E">
        <w:rPr>
          <w:b/>
          <w:bCs/>
        </w:rPr>
        <w:t>stĺpov a</w:t>
      </w:r>
      <w:r w:rsidR="008C0145" w:rsidRPr="0036581E">
        <w:rPr>
          <w:b/>
          <w:bCs/>
        </w:rPr>
        <w:t> </w:t>
      </w:r>
      <w:r w:rsidR="000A7A11" w:rsidRPr="0036581E">
        <w:rPr>
          <w:b/>
          <w:bCs/>
        </w:rPr>
        <w:t>8</w:t>
      </w:r>
      <w:r w:rsidR="00BF2ABC">
        <w:rPr>
          <w:b/>
          <w:bCs/>
        </w:rPr>
        <w:t>4</w:t>
      </w:r>
      <w:r w:rsidR="000A7A11" w:rsidRPr="0036581E">
        <w:rPr>
          <w:b/>
          <w:bCs/>
        </w:rPr>
        <w:t xml:space="preserve"> </w:t>
      </w:r>
      <w:r w:rsidR="00CE6BB6" w:rsidRPr="0036581E">
        <w:rPr>
          <w:b/>
          <w:bCs/>
        </w:rPr>
        <w:t xml:space="preserve"> normalizovaných tabúľ</w:t>
      </w:r>
      <w:r w:rsidR="00CE6BB6" w:rsidRPr="00D935BA">
        <w:t xml:space="preserve"> so štátnym znakom Slovenskej republiky a nápisom „</w:t>
      </w:r>
      <w:r w:rsidR="00DC5759" w:rsidRPr="00D40BA7">
        <w:rPr>
          <w:i/>
        </w:rPr>
        <w:t>o</w:t>
      </w:r>
      <w:r w:rsidR="00CE6BB6" w:rsidRPr="00D40BA7">
        <w:rPr>
          <w:i/>
        </w:rPr>
        <w:t>chranné pásmo Národný park Muránska planina“</w:t>
      </w:r>
      <w:r w:rsidR="00CE6BB6" w:rsidRPr="00D40BA7">
        <w:t>.</w:t>
      </w:r>
    </w:p>
    <w:p w14:paraId="3E5FC191" w14:textId="77777777" w:rsidR="0036581E" w:rsidRDefault="0036581E" w:rsidP="00CE6BB6">
      <w:pPr>
        <w:spacing w:after="0"/>
        <w:ind w:firstLine="567"/>
      </w:pPr>
    </w:p>
    <w:p w14:paraId="7A91B52F" w14:textId="77777777" w:rsidR="00CE6BB6" w:rsidRPr="00D40BA7" w:rsidRDefault="00A548B1" w:rsidP="00CE6BB6">
      <w:pPr>
        <w:spacing w:after="0"/>
        <w:ind w:firstLine="567"/>
      </w:pPr>
      <w:r w:rsidRPr="0036581E">
        <w:rPr>
          <w:b/>
          <w:bCs/>
        </w:rPr>
        <w:t>Na označenie PR Homoľa</w:t>
      </w:r>
      <w:r>
        <w:t xml:space="preserve"> treba </w:t>
      </w:r>
      <w:r w:rsidRPr="002238D9">
        <w:t xml:space="preserve">použiť </w:t>
      </w:r>
      <w:r w:rsidRPr="0036581E">
        <w:rPr>
          <w:b/>
          <w:bCs/>
        </w:rPr>
        <w:t>4</w:t>
      </w:r>
      <w:r w:rsidR="00084516" w:rsidRPr="0036581E">
        <w:rPr>
          <w:b/>
          <w:bCs/>
        </w:rPr>
        <w:t xml:space="preserve"> stĺpy a 4</w:t>
      </w:r>
      <w:r w:rsidRPr="0036581E">
        <w:rPr>
          <w:b/>
          <w:bCs/>
          <w:color w:val="FF0000"/>
        </w:rPr>
        <w:t xml:space="preserve"> </w:t>
      </w:r>
      <w:r w:rsidRPr="0036581E">
        <w:rPr>
          <w:b/>
          <w:bCs/>
        </w:rPr>
        <w:t xml:space="preserve"> normalizovan</w:t>
      </w:r>
      <w:r w:rsidR="0036581E">
        <w:rPr>
          <w:b/>
          <w:bCs/>
        </w:rPr>
        <w:t xml:space="preserve">é </w:t>
      </w:r>
      <w:r w:rsidRPr="00823953">
        <w:rPr>
          <w:b/>
          <w:bCs/>
        </w:rPr>
        <w:t>tab</w:t>
      </w:r>
      <w:r w:rsidR="0036581E">
        <w:rPr>
          <w:b/>
          <w:bCs/>
        </w:rPr>
        <w:t>ule</w:t>
      </w:r>
      <w:r w:rsidRPr="002238D9">
        <w:t xml:space="preserve"> so štátnym znakom Slovenskej republiky a nápisom „</w:t>
      </w:r>
      <w:r>
        <w:rPr>
          <w:i/>
          <w:szCs w:val="24"/>
        </w:rPr>
        <w:t>Prírodná rezervácia Homoľa</w:t>
      </w:r>
      <w:r w:rsidRPr="00D339ED">
        <w:rPr>
          <w:i/>
          <w:szCs w:val="24"/>
        </w:rPr>
        <w:t>“</w:t>
      </w:r>
      <w:r w:rsidRPr="00D339ED">
        <w:t>.</w:t>
      </w:r>
      <w:r w:rsidR="00CE6BB6" w:rsidRPr="00D40BA7">
        <w:t xml:space="preserve"> </w:t>
      </w:r>
    </w:p>
    <w:p w14:paraId="42E0C04A" w14:textId="77777777" w:rsidR="00667F67" w:rsidRDefault="00667F67" w:rsidP="00DC5759">
      <w:pPr>
        <w:spacing w:after="0"/>
        <w:ind w:firstLine="567"/>
      </w:pPr>
    </w:p>
    <w:p w14:paraId="433DA63B" w14:textId="77777777" w:rsidR="00667F67" w:rsidRDefault="00667F67" w:rsidP="00667F67">
      <w:pPr>
        <w:pStyle w:val="Popis"/>
        <w:keepNext/>
      </w:pPr>
      <w:r w:rsidRPr="00DD38CF">
        <w:rPr>
          <w:color w:val="auto"/>
          <w:sz w:val="24"/>
        </w:rPr>
        <w:t xml:space="preserve">Tab. č. </w:t>
      </w:r>
      <w:r w:rsidR="00446C00">
        <w:rPr>
          <w:color w:val="auto"/>
          <w:sz w:val="24"/>
        </w:rPr>
        <w:t xml:space="preserve">23 </w:t>
      </w:r>
      <w:r w:rsidRPr="00981982">
        <w:rPr>
          <w:color w:val="auto"/>
          <w:sz w:val="24"/>
          <w:szCs w:val="24"/>
        </w:rPr>
        <w:t>V</w:t>
      </w:r>
      <w:r w:rsidRPr="00FD25BB">
        <w:rPr>
          <w:color w:val="auto"/>
          <w:sz w:val="24"/>
          <w:szCs w:val="24"/>
        </w:rPr>
        <w:t>ýdavky</w:t>
      </w:r>
      <w:r>
        <w:rPr>
          <w:color w:val="auto"/>
          <w:sz w:val="24"/>
          <w:szCs w:val="24"/>
        </w:rPr>
        <w:t xml:space="preserve"> na označenie národného parku</w:t>
      </w:r>
      <w:r w:rsidR="00EE1977">
        <w:rPr>
          <w:color w:val="auto"/>
          <w:sz w:val="24"/>
          <w:szCs w:val="24"/>
        </w:rPr>
        <w:t xml:space="preserve"> a </w:t>
      </w:r>
      <w:r w:rsidRPr="00FD25BB">
        <w:rPr>
          <w:color w:val="auto"/>
          <w:sz w:val="24"/>
          <w:szCs w:val="24"/>
        </w:rPr>
        <w:t>jeho ochranného pásma</w:t>
      </w:r>
      <w:r>
        <w:rPr>
          <w:color w:val="auto"/>
          <w:sz w:val="24"/>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387"/>
        <w:gridCol w:w="2218"/>
        <w:gridCol w:w="2218"/>
        <w:gridCol w:w="2217"/>
      </w:tblGrid>
      <w:tr w:rsidR="00667F67" w:rsidRPr="00FB08E6" w14:paraId="58763259" w14:textId="77777777" w:rsidTr="0066213C">
        <w:trPr>
          <w:cantSplit/>
          <w:trHeight w:val="708"/>
          <w:jc w:val="center"/>
        </w:trPr>
        <w:tc>
          <w:tcPr>
            <w:tcW w:w="1320" w:type="pct"/>
            <w:tcBorders>
              <w:bottom w:val="single" w:sz="12" w:space="0" w:color="auto"/>
            </w:tcBorders>
            <w:vAlign w:val="center"/>
          </w:tcPr>
          <w:p w14:paraId="2F1F0CFC" w14:textId="77777777" w:rsidR="00667F67" w:rsidRPr="00151083" w:rsidRDefault="00667F67" w:rsidP="0066213C">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Položka</w:t>
            </w:r>
          </w:p>
        </w:tc>
        <w:tc>
          <w:tcPr>
            <w:tcW w:w="1227" w:type="pct"/>
            <w:tcBorders>
              <w:bottom w:val="single" w:sz="12" w:space="0" w:color="auto"/>
            </w:tcBorders>
            <w:vAlign w:val="center"/>
          </w:tcPr>
          <w:p w14:paraId="5541FA6F" w14:textId="77777777" w:rsidR="00667F67" w:rsidRPr="00151083" w:rsidRDefault="00667F67" w:rsidP="0066213C">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Počet/množstvo</w:t>
            </w:r>
          </w:p>
          <w:p w14:paraId="5F315AD3" w14:textId="77777777" w:rsidR="00667F67" w:rsidRPr="00151083" w:rsidRDefault="00667F67" w:rsidP="0066213C">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(ks)</w:t>
            </w:r>
          </w:p>
        </w:tc>
        <w:tc>
          <w:tcPr>
            <w:tcW w:w="1227" w:type="pct"/>
            <w:tcBorders>
              <w:bottom w:val="single" w:sz="12" w:space="0" w:color="auto"/>
            </w:tcBorders>
            <w:vAlign w:val="center"/>
            <w:hideMark/>
          </w:tcPr>
          <w:p w14:paraId="03763D14" w14:textId="77777777" w:rsidR="00667F67" w:rsidRPr="00151083" w:rsidRDefault="00667F67" w:rsidP="0066213C">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Jednotková cena   (€)</w:t>
            </w:r>
          </w:p>
        </w:tc>
        <w:tc>
          <w:tcPr>
            <w:tcW w:w="1226" w:type="pct"/>
            <w:tcBorders>
              <w:bottom w:val="single" w:sz="12" w:space="0" w:color="auto"/>
            </w:tcBorders>
            <w:vAlign w:val="center"/>
            <w:hideMark/>
          </w:tcPr>
          <w:p w14:paraId="6A11D55F" w14:textId="77777777" w:rsidR="00667F67" w:rsidRPr="00151083" w:rsidRDefault="00667F67" w:rsidP="0066213C">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 xml:space="preserve">Rozpočet </w:t>
            </w:r>
          </w:p>
          <w:p w14:paraId="493384B0" w14:textId="77777777" w:rsidR="00667F67" w:rsidRPr="00151083" w:rsidRDefault="00667F67" w:rsidP="0066213C">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w:t>
            </w:r>
          </w:p>
        </w:tc>
      </w:tr>
      <w:tr w:rsidR="00667F67" w:rsidRPr="00FB08E6" w14:paraId="71026B86" w14:textId="77777777" w:rsidTr="0015201E">
        <w:trPr>
          <w:jc w:val="center"/>
        </w:trPr>
        <w:tc>
          <w:tcPr>
            <w:tcW w:w="1320" w:type="pct"/>
            <w:tcBorders>
              <w:top w:val="single" w:sz="12" w:space="0" w:color="auto"/>
              <w:left w:val="single" w:sz="12" w:space="0" w:color="auto"/>
              <w:bottom w:val="single" w:sz="4" w:space="0" w:color="auto"/>
            </w:tcBorders>
            <w:vAlign w:val="center"/>
          </w:tcPr>
          <w:p w14:paraId="49765513" w14:textId="77777777" w:rsidR="00667F67" w:rsidRPr="00D76D45" w:rsidRDefault="00667F67" w:rsidP="0066213C">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Kovová konzola na upevnenie</w:t>
            </w:r>
          </w:p>
        </w:tc>
        <w:tc>
          <w:tcPr>
            <w:tcW w:w="1227" w:type="pct"/>
            <w:tcBorders>
              <w:top w:val="single" w:sz="12" w:space="0" w:color="auto"/>
              <w:bottom w:val="single" w:sz="4" w:space="0" w:color="auto"/>
            </w:tcBorders>
            <w:vAlign w:val="center"/>
          </w:tcPr>
          <w:p w14:paraId="5BAAA473" w14:textId="77777777" w:rsidR="00667F67" w:rsidRPr="00D76D45" w:rsidRDefault="000A7A11" w:rsidP="000A7A11">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89</w:t>
            </w:r>
          </w:p>
        </w:tc>
        <w:tc>
          <w:tcPr>
            <w:tcW w:w="1227" w:type="pct"/>
            <w:tcBorders>
              <w:top w:val="single" w:sz="12" w:space="0" w:color="auto"/>
              <w:bottom w:val="single" w:sz="4" w:space="0" w:color="auto"/>
            </w:tcBorders>
            <w:vAlign w:val="center"/>
          </w:tcPr>
          <w:p w14:paraId="3C73B4DB" w14:textId="77777777" w:rsidR="00667F67" w:rsidRPr="00D76D45" w:rsidRDefault="00667F67" w:rsidP="0015201E">
            <w:pPr>
              <w:pStyle w:val="Hlavika"/>
              <w:tabs>
                <w:tab w:val="left" w:pos="708"/>
              </w:tabs>
              <w:ind w:right="336"/>
              <w:jc w:val="right"/>
              <w:rPr>
                <w:rFonts w:ascii="Times New Roman" w:hAnsi="Times New Roman"/>
                <w:sz w:val="22"/>
                <w:szCs w:val="24"/>
                <w:lang w:val="sk-SK" w:eastAsia="en-US"/>
              </w:rPr>
            </w:pPr>
            <w:r w:rsidRPr="00D76D45">
              <w:rPr>
                <w:rFonts w:ascii="Times New Roman" w:hAnsi="Times New Roman"/>
                <w:sz w:val="22"/>
                <w:szCs w:val="24"/>
                <w:lang w:val="sk-SK" w:eastAsia="en-US"/>
              </w:rPr>
              <w:t>24</w:t>
            </w:r>
          </w:p>
        </w:tc>
        <w:tc>
          <w:tcPr>
            <w:tcW w:w="1226" w:type="pct"/>
            <w:tcBorders>
              <w:top w:val="single" w:sz="12" w:space="0" w:color="auto"/>
              <w:bottom w:val="single" w:sz="4" w:space="0" w:color="auto"/>
              <w:right w:val="single" w:sz="12" w:space="0" w:color="auto"/>
            </w:tcBorders>
            <w:vAlign w:val="center"/>
          </w:tcPr>
          <w:p w14:paraId="3DEE10AC" w14:textId="77777777" w:rsidR="00667F67" w:rsidRPr="00D76D45" w:rsidRDefault="000A7A11"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2</w:t>
            </w:r>
            <w:r w:rsidR="00F93BD3">
              <w:rPr>
                <w:rFonts w:ascii="Times New Roman" w:hAnsi="Times New Roman"/>
                <w:sz w:val="22"/>
                <w:szCs w:val="24"/>
                <w:lang w:val="sk-SK" w:eastAsia="en-US"/>
              </w:rPr>
              <w:t> </w:t>
            </w:r>
            <w:r>
              <w:rPr>
                <w:rFonts w:ascii="Times New Roman" w:hAnsi="Times New Roman"/>
                <w:sz w:val="22"/>
                <w:szCs w:val="24"/>
                <w:lang w:val="sk-SK" w:eastAsia="en-US"/>
              </w:rPr>
              <w:t>136</w:t>
            </w:r>
            <w:r w:rsidR="00F93BD3">
              <w:rPr>
                <w:rFonts w:ascii="Times New Roman" w:hAnsi="Times New Roman"/>
                <w:sz w:val="22"/>
                <w:szCs w:val="24"/>
                <w:lang w:val="sk-SK" w:eastAsia="en-US"/>
              </w:rPr>
              <w:t>,00</w:t>
            </w:r>
          </w:p>
        </w:tc>
      </w:tr>
      <w:tr w:rsidR="00667F67" w:rsidRPr="00FB08E6" w14:paraId="1F8CCC3D" w14:textId="77777777" w:rsidTr="0015201E">
        <w:trPr>
          <w:jc w:val="center"/>
        </w:trPr>
        <w:tc>
          <w:tcPr>
            <w:tcW w:w="1320" w:type="pct"/>
            <w:tcBorders>
              <w:top w:val="single" w:sz="4" w:space="0" w:color="auto"/>
              <w:left w:val="single" w:sz="12" w:space="0" w:color="auto"/>
              <w:bottom w:val="single" w:sz="4" w:space="0" w:color="auto"/>
            </w:tcBorders>
            <w:vAlign w:val="center"/>
          </w:tcPr>
          <w:p w14:paraId="04E3FA1B" w14:textId="77777777" w:rsidR="00667F67" w:rsidRPr="00D76D45" w:rsidRDefault="00667F67" w:rsidP="0066213C">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Drevený stĺp so strieškou</w:t>
            </w:r>
          </w:p>
        </w:tc>
        <w:tc>
          <w:tcPr>
            <w:tcW w:w="1227" w:type="pct"/>
            <w:tcBorders>
              <w:top w:val="single" w:sz="4" w:space="0" w:color="auto"/>
              <w:bottom w:val="single" w:sz="4" w:space="0" w:color="auto"/>
            </w:tcBorders>
            <w:vAlign w:val="center"/>
          </w:tcPr>
          <w:p w14:paraId="38FE8C31" w14:textId="77777777" w:rsidR="00667F67" w:rsidRPr="00D76D45" w:rsidRDefault="000A7A11" w:rsidP="000A7A11">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89</w:t>
            </w:r>
          </w:p>
        </w:tc>
        <w:tc>
          <w:tcPr>
            <w:tcW w:w="1227" w:type="pct"/>
            <w:tcBorders>
              <w:top w:val="single" w:sz="4" w:space="0" w:color="auto"/>
              <w:bottom w:val="single" w:sz="4" w:space="0" w:color="auto"/>
            </w:tcBorders>
            <w:vAlign w:val="center"/>
          </w:tcPr>
          <w:p w14:paraId="1854F7FD" w14:textId="77777777" w:rsidR="00667F67" w:rsidRPr="00D76D45" w:rsidRDefault="00667F67" w:rsidP="0015201E">
            <w:pPr>
              <w:pStyle w:val="Hlavika"/>
              <w:tabs>
                <w:tab w:val="left" w:pos="708"/>
              </w:tabs>
              <w:ind w:right="336"/>
              <w:jc w:val="right"/>
              <w:rPr>
                <w:rFonts w:ascii="Times New Roman" w:hAnsi="Times New Roman"/>
                <w:sz w:val="22"/>
                <w:szCs w:val="24"/>
                <w:lang w:val="sk-SK" w:eastAsia="en-US"/>
              </w:rPr>
            </w:pPr>
            <w:r w:rsidRPr="00D76D45">
              <w:rPr>
                <w:rFonts w:ascii="Times New Roman" w:hAnsi="Times New Roman"/>
                <w:sz w:val="22"/>
                <w:szCs w:val="24"/>
                <w:lang w:val="sk-SK" w:eastAsia="en-US"/>
              </w:rPr>
              <w:t>32</w:t>
            </w:r>
          </w:p>
        </w:tc>
        <w:tc>
          <w:tcPr>
            <w:tcW w:w="1226" w:type="pct"/>
            <w:tcBorders>
              <w:top w:val="single" w:sz="4" w:space="0" w:color="auto"/>
              <w:bottom w:val="single" w:sz="4" w:space="0" w:color="auto"/>
              <w:right w:val="single" w:sz="12" w:space="0" w:color="auto"/>
            </w:tcBorders>
            <w:vAlign w:val="center"/>
          </w:tcPr>
          <w:p w14:paraId="0EBA63A1" w14:textId="77777777" w:rsidR="00667F67" w:rsidRPr="00D76D45" w:rsidRDefault="000A7A11"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2</w:t>
            </w:r>
            <w:r w:rsidR="00F93BD3">
              <w:rPr>
                <w:rFonts w:ascii="Times New Roman" w:hAnsi="Times New Roman"/>
                <w:sz w:val="22"/>
                <w:szCs w:val="24"/>
                <w:lang w:val="sk-SK" w:eastAsia="en-US"/>
              </w:rPr>
              <w:t> </w:t>
            </w:r>
            <w:r>
              <w:rPr>
                <w:rFonts w:ascii="Times New Roman" w:hAnsi="Times New Roman"/>
                <w:sz w:val="22"/>
                <w:szCs w:val="24"/>
                <w:lang w:val="sk-SK" w:eastAsia="en-US"/>
              </w:rPr>
              <w:t>848</w:t>
            </w:r>
            <w:r w:rsidR="00F93BD3">
              <w:rPr>
                <w:rFonts w:ascii="Times New Roman" w:hAnsi="Times New Roman"/>
                <w:sz w:val="22"/>
                <w:szCs w:val="24"/>
                <w:lang w:val="sk-SK" w:eastAsia="en-US"/>
              </w:rPr>
              <w:t>,00</w:t>
            </w:r>
          </w:p>
        </w:tc>
      </w:tr>
      <w:tr w:rsidR="00667F67" w:rsidRPr="00FB08E6" w14:paraId="1EC7ED7A" w14:textId="77777777" w:rsidTr="0015201E">
        <w:trPr>
          <w:jc w:val="center"/>
        </w:trPr>
        <w:tc>
          <w:tcPr>
            <w:tcW w:w="1320" w:type="pct"/>
            <w:tcBorders>
              <w:top w:val="single" w:sz="4" w:space="0" w:color="auto"/>
              <w:left w:val="single" w:sz="12" w:space="0" w:color="auto"/>
              <w:bottom w:val="single" w:sz="4" w:space="0" w:color="auto"/>
            </w:tcBorders>
            <w:vAlign w:val="center"/>
          </w:tcPr>
          <w:p w14:paraId="77841533" w14:textId="77777777" w:rsidR="00667F67" w:rsidRPr="00D76D45" w:rsidRDefault="00667F67" w:rsidP="0066213C">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Normalizované tabule:</w:t>
            </w:r>
          </w:p>
          <w:p w14:paraId="212E4BF3" w14:textId="77777777" w:rsidR="00667F67" w:rsidRPr="00D76D45" w:rsidRDefault="00667F67" w:rsidP="0066213C">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 xml:space="preserve">Tabuľa 40 x 30 cm </w:t>
            </w:r>
          </w:p>
        </w:tc>
        <w:tc>
          <w:tcPr>
            <w:tcW w:w="1227" w:type="pct"/>
            <w:tcBorders>
              <w:top w:val="single" w:sz="4" w:space="0" w:color="auto"/>
              <w:bottom w:val="single" w:sz="4" w:space="0" w:color="auto"/>
            </w:tcBorders>
            <w:vAlign w:val="center"/>
          </w:tcPr>
          <w:p w14:paraId="08247E06" w14:textId="74F1CDB7" w:rsidR="00667F67" w:rsidRPr="00D76D45" w:rsidRDefault="00BF2ABC" w:rsidP="000A7A11">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15</w:t>
            </w:r>
            <w:r w:rsidR="003D52F4">
              <w:rPr>
                <w:rFonts w:ascii="Times New Roman" w:hAnsi="Times New Roman"/>
                <w:sz w:val="22"/>
                <w:szCs w:val="24"/>
                <w:lang w:val="sk-SK" w:eastAsia="en-US"/>
              </w:rPr>
              <w:t>7</w:t>
            </w:r>
          </w:p>
        </w:tc>
        <w:tc>
          <w:tcPr>
            <w:tcW w:w="1227" w:type="pct"/>
            <w:tcBorders>
              <w:top w:val="single" w:sz="4" w:space="0" w:color="auto"/>
              <w:bottom w:val="single" w:sz="4" w:space="0" w:color="auto"/>
            </w:tcBorders>
            <w:vAlign w:val="center"/>
          </w:tcPr>
          <w:p w14:paraId="7B03705C" w14:textId="77777777" w:rsidR="00667F67" w:rsidRPr="00D76D45" w:rsidRDefault="00667F67" w:rsidP="0015201E">
            <w:pPr>
              <w:pStyle w:val="Hlavika"/>
              <w:tabs>
                <w:tab w:val="left" w:pos="708"/>
              </w:tabs>
              <w:ind w:right="336"/>
              <w:jc w:val="right"/>
              <w:rPr>
                <w:rFonts w:ascii="Times New Roman" w:hAnsi="Times New Roman"/>
                <w:sz w:val="22"/>
                <w:szCs w:val="24"/>
                <w:lang w:val="sk-SK" w:eastAsia="en-US"/>
              </w:rPr>
            </w:pPr>
            <w:r w:rsidRPr="00D76D45">
              <w:rPr>
                <w:rFonts w:ascii="Times New Roman" w:hAnsi="Times New Roman"/>
                <w:sz w:val="22"/>
                <w:szCs w:val="24"/>
                <w:lang w:val="sk-SK" w:eastAsia="en-US"/>
              </w:rPr>
              <w:t>6,76</w:t>
            </w:r>
          </w:p>
        </w:tc>
        <w:tc>
          <w:tcPr>
            <w:tcW w:w="1226" w:type="pct"/>
            <w:tcBorders>
              <w:top w:val="single" w:sz="4" w:space="0" w:color="auto"/>
              <w:bottom w:val="single" w:sz="4" w:space="0" w:color="auto"/>
              <w:right w:val="single" w:sz="12" w:space="0" w:color="auto"/>
            </w:tcBorders>
            <w:vAlign w:val="center"/>
          </w:tcPr>
          <w:p w14:paraId="4DFA84DD" w14:textId="7B6DD798" w:rsidR="00667F67" w:rsidRPr="00D76D45" w:rsidRDefault="003D52F4"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1 061,32</w:t>
            </w:r>
          </w:p>
        </w:tc>
      </w:tr>
      <w:tr w:rsidR="00667F67" w:rsidRPr="00FB08E6" w14:paraId="26F40408" w14:textId="77777777" w:rsidTr="0015201E">
        <w:trPr>
          <w:jc w:val="center"/>
        </w:trPr>
        <w:tc>
          <w:tcPr>
            <w:tcW w:w="5000" w:type="pct"/>
            <w:gridSpan w:val="4"/>
            <w:tcBorders>
              <w:top w:val="single" w:sz="4" w:space="0" w:color="auto"/>
              <w:left w:val="single" w:sz="12" w:space="0" w:color="auto"/>
              <w:bottom w:val="single" w:sz="4" w:space="0" w:color="auto"/>
              <w:right w:val="single" w:sz="12" w:space="0" w:color="auto"/>
            </w:tcBorders>
            <w:vAlign w:val="center"/>
          </w:tcPr>
          <w:p w14:paraId="76EE16F7" w14:textId="77777777" w:rsidR="00667F67" w:rsidRPr="00D76D45" w:rsidRDefault="00667F67" w:rsidP="00F00E2F">
            <w:pPr>
              <w:pStyle w:val="Hlavika"/>
              <w:tabs>
                <w:tab w:val="left" w:pos="708"/>
              </w:tabs>
              <w:ind w:right="336"/>
              <w:jc w:val="left"/>
              <w:rPr>
                <w:rFonts w:ascii="Times New Roman" w:hAnsi="Times New Roman"/>
                <w:sz w:val="22"/>
                <w:szCs w:val="24"/>
                <w:lang w:val="sk-SK" w:eastAsia="en-US"/>
              </w:rPr>
            </w:pPr>
            <w:r w:rsidRPr="00D76D45">
              <w:rPr>
                <w:rFonts w:ascii="Times New Roman" w:hAnsi="Times New Roman"/>
                <w:sz w:val="22"/>
                <w:szCs w:val="24"/>
                <w:lang w:val="sk-SK" w:eastAsia="en-US"/>
              </w:rPr>
              <w:t>Samolepiace fólie dvojdielne:</w:t>
            </w:r>
          </w:p>
        </w:tc>
      </w:tr>
      <w:tr w:rsidR="00667F67" w:rsidRPr="00FB08E6" w14:paraId="6C7C3FCB" w14:textId="77777777" w:rsidTr="0015201E">
        <w:trPr>
          <w:jc w:val="center"/>
        </w:trPr>
        <w:tc>
          <w:tcPr>
            <w:tcW w:w="1320" w:type="pct"/>
            <w:tcBorders>
              <w:top w:val="single" w:sz="4" w:space="0" w:color="auto"/>
              <w:left w:val="single" w:sz="12" w:space="0" w:color="auto"/>
              <w:bottom w:val="single" w:sz="4" w:space="0" w:color="auto"/>
            </w:tcBorders>
            <w:vAlign w:val="center"/>
          </w:tcPr>
          <w:p w14:paraId="7A4B7BF2" w14:textId="77777777" w:rsidR="00667F67" w:rsidRPr="00D76D45" w:rsidRDefault="00667F67" w:rsidP="0066213C">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Štátny znak</w:t>
            </w:r>
          </w:p>
        </w:tc>
        <w:tc>
          <w:tcPr>
            <w:tcW w:w="1227" w:type="pct"/>
            <w:tcBorders>
              <w:top w:val="single" w:sz="4" w:space="0" w:color="auto"/>
              <w:bottom w:val="single" w:sz="4" w:space="0" w:color="auto"/>
            </w:tcBorders>
            <w:vAlign w:val="center"/>
          </w:tcPr>
          <w:p w14:paraId="3CDEF956" w14:textId="3FF4D4A2" w:rsidR="00667F67" w:rsidRPr="00D76D45" w:rsidRDefault="00BF2ABC" w:rsidP="000A7A11">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15</w:t>
            </w:r>
            <w:r w:rsidR="003D52F4">
              <w:rPr>
                <w:rFonts w:ascii="Times New Roman" w:hAnsi="Times New Roman"/>
                <w:sz w:val="22"/>
                <w:szCs w:val="24"/>
                <w:lang w:val="sk-SK" w:eastAsia="en-US"/>
              </w:rPr>
              <w:t>7</w:t>
            </w:r>
          </w:p>
        </w:tc>
        <w:tc>
          <w:tcPr>
            <w:tcW w:w="1227" w:type="pct"/>
            <w:tcBorders>
              <w:top w:val="single" w:sz="4" w:space="0" w:color="auto"/>
              <w:bottom w:val="single" w:sz="4" w:space="0" w:color="auto"/>
            </w:tcBorders>
            <w:vAlign w:val="center"/>
          </w:tcPr>
          <w:p w14:paraId="51102CFC" w14:textId="77777777" w:rsidR="00667F67" w:rsidRPr="00D76D45" w:rsidRDefault="00667F67" w:rsidP="0015201E">
            <w:pPr>
              <w:pStyle w:val="Hlavika"/>
              <w:tabs>
                <w:tab w:val="left" w:pos="708"/>
              </w:tabs>
              <w:ind w:right="336"/>
              <w:jc w:val="right"/>
              <w:rPr>
                <w:rFonts w:ascii="Times New Roman" w:hAnsi="Times New Roman"/>
                <w:sz w:val="22"/>
                <w:szCs w:val="24"/>
                <w:lang w:val="sk-SK" w:eastAsia="en-US"/>
              </w:rPr>
            </w:pPr>
            <w:r w:rsidRPr="00D76D45">
              <w:rPr>
                <w:rFonts w:ascii="Times New Roman" w:hAnsi="Times New Roman"/>
                <w:sz w:val="22"/>
                <w:szCs w:val="24"/>
                <w:lang w:val="sk-SK" w:eastAsia="en-US"/>
              </w:rPr>
              <w:t>1,08</w:t>
            </w:r>
          </w:p>
        </w:tc>
        <w:tc>
          <w:tcPr>
            <w:tcW w:w="1226" w:type="pct"/>
            <w:tcBorders>
              <w:top w:val="single" w:sz="4" w:space="0" w:color="auto"/>
              <w:bottom w:val="single" w:sz="4" w:space="0" w:color="auto"/>
              <w:right w:val="single" w:sz="12" w:space="0" w:color="auto"/>
            </w:tcBorders>
            <w:vAlign w:val="center"/>
          </w:tcPr>
          <w:p w14:paraId="749AAA18" w14:textId="2E8E32C7" w:rsidR="00667F67" w:rsidRPr="00D76D45" w:rsidRDefault="003D52F4"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169,56</w:t>
            </w:r>
          </w:p>
        </w:tc>
      </w:tr>
      <w:tr w:rsidR="00667F67" w:rsidRPr="00FB08E6" w14:paraId="6F4266D1" w14:textId="77777777" w:rsidTr="0015201E">
        <w:trPr>
          <w:jc w:val="center"/>
        </w:trPr>
        <w:tc>
          <w:tcPr>
            <w:tcW w:w="1320" w:type="pct"/>
            <w:tcBorders>
              <w:top w:val="single" w:sz="4" w:space="0" w:color="auto"/>
              <w:left w:val="single" w:sz="12" w:space="0" w:color="auto"/>
              <w:bottom w:val="single" w:sz="4" w:space="0" w:color="auto"/>
            </w:tcBorders>
            <w:vAlign w:val="center"/>
          </w:tcPr>
          <w:p w14:paraId="75A8504B" w14:textId="77777777" w:rsidR="00667F67" w:rsidRPr="00D76D45" w:rsidRDefault="00667F67" w:rsidP="006344BA">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 xml:space="preserve">Národný park, </w:t>
            </w:r>
          </w:p>
        </w:tc>
        <w:tc>
          <w:tcPr>
            <w:tcW w:w="1227" w:type="pct"/>
            <w:tcBorders>
              <w:top w:val="single" w:sz="4" w:space="0" w:color="auto"/>
              <w:bottom w:val="single" w:sz="4" w:space="0" w:color="auto"/>
            </w:tcBorders>
            <w:vAlign w:val="center"/>
          </w:tcPr>
          <w:p w14:paraId="551D4FB2" w14:textId="203ED3A9" w:rsidR="00667F67" w:rsidRPr="00D76D45" w:rsidRDefault="003D52F4" w:rsidP="006344BA">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69</w:t>
            </w:r>
          </w:p>
        </w:tc>
        <w:tc>
          <w:tcPr>
            <w:tcW w:w="1227" w:type="pct"/>
            <w:tcBorders>
              <w:top w:val="single" w:sz="4" w:space="0" w:color="auto"/>
              <w:bottom w:val="single" w:sz="4" w:space="0" w:color="auto"/>
            </w:tcBorders>
            <w:vAlign w:val="center"/>
          </w:tcPr>
          <w:p w14:paraId="608742A5" w14:textId="77777777" w:rsidR="00667F67" w:rsidRPr="00D76D45" w:rsidRDefault="00667F67" w:rsidP="0015201E">
            <w:pPr>
              <w:pStyle w:val="Hlavika"/>
              <w:tabs>
                <w:tab w:val="left" w:pos="708"/>
              </w:tabs>
              <w:ind w:right="336"/>
              <w:jc w:val="right"/>
              <w:rPr>
                <w:rFonts w:ascii="Times New Roman" w:hAnsi="Times New Roman"/>
                <w:sz w:val="22"/>
                <w:szCs w:val="24"/>
                <w:lang w:val="sk-SK" w:eastAsia="en-US"/>
              </w:rPr>
            </w:pPr>
            <w:r w:rsidRPr="00D76D45">
              <w:rPr>
                <w:rFonts w:ascii="Times New Roman" w:hAnsi="Times New Roman"/>
                <w:sz w:val="22"/>
                <w:szCs w:val="24"/>
                <w:lang w:val="sk-SK" w:eastAsia="en-US"/>
              </w:rPr>
              <w:t>0,47</w:t>
            </w:r>
          </w:p>
        </w:tc>
        <w:tc>
          <w:tcPr>
            <w:tcW w:w="1226" w:type="pct"/>
            <w:tcBorders>
              <w:top w:val="single" w:sz="4" w:space="0" w:color="auto"/>
              <w:bottom w:val="single" w:sz="4" w:space="0" w:color="auto"/>
              <w:right w:val="single" w:sz="12" w:space="0" w:color="auto"/>
            </w:tcBorders>
            <w:vAlign w:val="center"/>
          </w:tcPr>
          <w:p w14:paraId="40148BC2" w14:textId="254ACC4B" w:rsidR="00667F67" w:rsidRPr="00D76D45" w:rsidRDefault="003D52F4"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32,43</w:t>
            </w:r>
          </w:p>
        </w:tc>
      </w:tr>
      <w:tr w:rsidR="006344BA" w:rsidRPr="00FB08E6" w14:paraId="3557BD03" w14:textId="77777777" w:rsidTr="0015201E">
        <w:trPr>
          <w:jc w:val="center"/>
        </w:trPr>
        <w:tc>
          <w:tcPr>
            <w:tcW w:w="1320" w:type="pct"/>
            <w:tcBorders>
              <w:top w:val="single" w:sz="4" w:space="0" w:color="auto"/>
              <w:left w:val="single" w:sz="12" w:space="0" w:color="auto"/>
              <w:bottom w:val="single" w:sz="4" w:space="0" w:color="auto"/>
            </w:tcBorders>
            <w:vAlign w:val="center"/>
          </w:tcPr>
          <w:p w14:paraId="616F5BDB" w14:textId="77777777" w:rsidR="006344BA" w:rsidRPr="00D76D45" w:rsidRDefault="006344BA" w:rsidP="0066213C">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Ochranné pásmo</w:t>
            </w:r>
          </w:p>
        </w:tc>
        <w:tc>
          <w:tcPr>
            <w:tcW w:w="1227" w:type="pct"/>
            <w:tcBorders>
              <w:top w:val="single" w:sz="4" w:space="0" w:color="auto"/>
              <w:bottom w:val="single" w:sz="4" w:space="0" w:color="auto"/>
            </w:tcBorders>
            <w:vAlign w:val="center"/>
          </w:tcPr>
          <w:p w14:paraId="0823CB2F" w14:textId="418C212D" w:rsidR="006344BA" w:rsidDel="000A7A11" w:rsidRDefault="00BF2ABC" w:rsidP="0066213C">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84</w:t>
            </w:r>
          </w:p>
        </w:tc>
        <w:tc>
          <w:tcPr>
            <w:tcW w:w="1227" w:type="pct"/>
            <w:tcBorders>
              <w:top w:val="single" w:sz="4" w:space="0" w:color="auto"/>
              <w:bottom w:val="single" w:sz="4" w:space="0" w:color="auto"/>
            </w:tcBorders>
            <w:vAlign w:val="center"/>
          </w:tcPr>
          <w:p w14:paraId="60368FC2" w14:textId="77777777" w:rsidR="006344BA" w:rsidRPr="00D76D45" w:rsidRDefault="006344BA"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0,47</w:t>
            </w:r>
          </w:p>
        </w:tc>
        <w:tc>
          <w:tcPr>
            <w:tcW w:w="1226" w:type="pct"/>
            <w:tcBorders>
              <w:top w:val="single" w:sz="4" w:space="0" w:color="auto"/>
              <w:bottom w:val="single" w:sz="4" w:space="0" w:color="auto"/>
              <w:right w:val="single" w:sz="12" w:space="0" w:color="auto"/>
            </w:tcBorders>
            <w:vAlign w:val="center"/>
          </w:tcPr>
          <w:p w14:paraId="2835DC78" w14:textId="37E1A393" w:rsidR="006344BA" w:rsidDel="000A7A11" w:rsidRDefault="00BF2ABC"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39,48</w:t>
            </w:r>
          </w:p>
        </w:tc>
      </w:tr>
      <w:tr w:rsidR="00667F67" w:rsidRPr="00FB08E6" w14:paraId="2DFA9996" w14:textId="77777777" w:rsidTr="0015201E">
        <w:trPr>
          <w:trHeight w:val="325"/>
          <w:jc w:val="center"/>
        </w:trPr>
        <w:tc>
          <w:tcPr>
            <w:tcW w:w="1320" w:type="pct"/>
            <w:tcBorders>
              <w:top w:val="single" w:sz="4" w:space="0" w:color="auto"/>
              <w:left w:val="single" w:sz="12" w:space="0" w:color="auto"/>
              <w:bottom w:val="single" w:sz="4" w:space="0" w:color="auto"/>
            </w:tcBorders>
            <w:vAlign w:val="center"/>
          </w:tcPr>
          <w:p w14:paraId="01FAF8A1" w14:textId="77777777" w:rsidR="00667F67" w:rsidRPr="00D76D45" w:rsidRDefault="00667F67" w:rsidP="00A548B1">
            <w:pPr>
              <w:pStyle w:val="Hlavika"/>
              <w:tabs>
                <w:tab w:val="left" w:pos="708"/>
              </w:tabs>
              <w:ind w:right="336"/>
              <w:jc w:val="center"/>
              <w:rPr>
                <w:rFonts w:ascii="Times New Roman" w:hAnsi="Times New Roman"/>
                <w:sz w:val="22"/>
                <w:szCs w:val="24"/>
                <w:lang w:val="sk-SK" w:eastAsia="en-US"/>
              </w:rPr>
            </w:pPr>
            <w:r w:rsidRPr="00D76D45">
              <w:rPr>
                <w:rFonts w:ascii="Times New Roman" w:hAnsi="Times New Roman"/>
                <w:sz w:val="22"/>
                <w:szCs w:val="24"/>
                <w:lang w:val="sk-SK" w:eastAsia="en-US"/>
              </w:rPr>
              <w:t xml:space="preserve"> PR</w:t>
            </w:r>
          </w:p>
        </w:tc>
        <w:tc>
          <w:tcPr>
            <w:tcW w:w="1227" w:type="pct"/>
            <w:tcBorders>
              <w:top w:val="single" w:sz="4" w:space="0" w:color="auto"/>
              <w:bottom w:val="single" w:sz="4" w:space="0" w:color="auto"/>
            </w:tcBorders>
            <w:vAlign w:val="center"/>
          </w:tcPr>
          <w:p w14:paraId="1420F87B" w14:textId="77777777" w:rsidR="00667F67" w:rsidRPr="00D76D45" w:rsidRDefault="00A548B1" w:rsidP="0066213C">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4</w:t>
            </w:r>
          </w:p>
        </w:tc>
        <w:tc>
          <w:tcPr>
            <w:tcW w:w="1227" w:type="pct"/>
            <w:tcBorders>
              <w:top w:val="single" w:sz="4" w:space="0" w:color="auto"/>
              <w:bottom w:val="single" w:sz="4" w:space="0" w:color="auto"/>
            </w:tcBorders>
            <w:vAlign w:val="center"/>
          </w:tcPr>
          <w:p w14:paraId="4FE93ECE" w14:textId="77777777" w:rsidR="00667F67" w:rsidRPr="00D76D45" w:rsidRDefault="00667F67" w:rsidP="0015201E">
            <w:pPr>
              <w:pStyle w:val="Hlavika"/>
              <w:tabs>
                <w:tab w:val="left" w:pos="708"/>
              </w:tabs>
              <w:ind w:right="336"/>
              <w:jc w:val="right"/>
              <w:rPr>
                <w:rFonts w:ascii="Times New Roman" w:hAnsi="Times New Roman"/>
                <w:sz w:val="22"/>
                <w:szCs w:val="24"/>
                <w:lang w:val="sk-SK" w:eastAsia="en-US"/>
              </w:rPr>
            </w:pPr>
            <w:r w:rsidRPr="00D76D45">
              <w:rPr>
                <w:rFonts w:ascii="Times New Roman" w:hAnsi="Times New Roman"/>
                <w:sz w:val="22"/>
                <w:szCs w:val="24"/>
                <w:lang w:val="sk-SK" w:eastAsia="en-US"/>
              </w:rPr>
              <w:t>0,42</w:t>
            </w:r>
          </w:p>
        </w:tc>
        <w:tc>
          <w:tcPr>
            <w:tcW w:w="1226" w:type="pct"/>
            <w:tcBorders>
              <w:top w:val="single" w:sz="4" w:space="0" w:color="auto"/>
              <w:bottom w:val="single" w:sz="4" w:space="0" w:color="auto"/>
              <w:right w:val="single" w:sz="12" w:space="0" w:color="auto"/>
            </w:tcBorders>
            <w:vAlign w:val="center"/>
          </w:tcPr>
          <w:p w14:paraId="421B578D" w14:textId="77777777" w:rsidR="00667F67" w:rsidRPr="00D76D45" w:rsidRDefault="00A548B1"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1,68</w:t>
            </w:r>
          </w:p>
        </w:tc>
      </w:tr>
      <w:tr w:rsidR="00A43462" w:rsidRPr="00FB08E6" w14:paraId="51A562B7" w14:textId="77777777" w:rsidTr="0015201E">
        <w:trPr>
          <w:trHeight w:val="325"/>
          <w:jc w:val="center"/>
        </w:trPr>
        <w:tc>
          <w:tcPr>
            <w:tcW w:w="1320" w:type="pct"/>
            <w:tcBorders>
              <w:top w:val="single" w:sz="4" w:space="0" w:color="auto"/>
              <w:left w:val="single" w:sz="12" w:space="0" w:color="auto"/>
              <w:bottom w:val="single" w:sz="12" w:space="0" w:color="auto"/>
            </w:tcBorders>
            <w:vAlign w:val="center"/>
          </w:tcPr>
          <w:p w14:paraId="01E2CF69" w14:textId="77777777" w:rsidR="00A43462" w:rsidRPr="0036581E" w:rsidDel="00A548B1" w:rsidRDefault="00A43462" w:rsidP="007477BA">
            <w:pPr>
              <w:pStyle w:val="Hlavika"/>
              <w:tabs>
                <w:tab w:val="left" w:pos="708"/>
              </w:tabs>
              <w:ind w:right="336"/>
              <w:jc w:val="center"/>
              <w:rPr>
                <w:rFonts w:ascii="Times New Roman" w:hAnsi="Times New Roman"/>
                <w:b/>
                <w:sz w:val="22"/>
                <w:szCs w:val="24"/>
                <w:lang w:val="sk-SK" w:eastAsia="en-US"/>
              </w:rPr>
            </w:pPr>
            <w:r w:rsidRPr="0036581E">
              <w:rPr>
                <w:rFonts w:ascii="Times New Roman" w:hAnsi="Times New Roman"/>
                <w:b/>
                <w:sz w:val="22"/>
                <w:szCs w:val="24"/>
                <w:lang w:val="sk-SK" w:eastAsia="en-US"/>
              </w:rPr>
              <w:t>S</w:t>
            </w:r>
            <w:r w:rsidR="007477BA">
              <w:rPr>
                <w:rFonts w:ascii="Times New Roman" w:hAnsi="Times New Roman"/>
                <w:b/>
                <w:sz w:val="22"/>
                <w:szCs w:val="24"/>
                <w:lang w:val="sk-SK" w:eastAsia="en-US"/>
              </w:rPr>
              <w:t>polu</w:t>
            </w:r>
          </w:p>
        </w:tc>
        <w:tc>
          <w:tcPr>
            <w:tcW w:w="1227" w:type="pct"/>
            <w:tcBorders>
              <w:top w:val="single" w:sz="4" w:space="0" w:color="auto"/>
              <w:bottom w:val="single" w:sz="12" w:space="0" w:color="auto"/>
            </w:tcBorders>
            <w:vAlign w:val="center"/>
          </w:tcPr>
          <w:p w14:paraId="753BA04B" w14:textId="77777777" w:rsidR="00A43462" w:rsidRPr="0036581E" w:rsidDel="00A548B1" w:rsidRDefault="00A43462" w:rsidP="0066213C">
            <w:pPr>
              <w:pStyle w:val="Hlavika"/>
              <w:tabs>
                <w:tab w:val="left" w:pos="708"/>
              </w:tabs>
              <w:ind w:right="336"/>
              <w:jc w:val="center"/>
              <w:rPr>
                <w:rFonts w:ascii="Times New Roman" w:hAnsi="Times New Roman"/>
                <w:b/>
                <w:sz w:val="22"/>
                <w:szCs w:val="24"/>
                <w:lang w:val="sk-SK" w:eastAsia="en-US"/>
              </w:rPr>
            </w:pPr>
          </w:p>
        </w:tc>
        <w:tc>
          <w:tcPr>
            <w:tcW w:w="1227" w:type="pct"/>
            <w:tcBorders>
              <w:top w:val="single" w:sz="4" w:space="0" w:color="auto"/>
              <w:bottom w:val="single" w:sz="12" w:space="0" w:color="auto"/>
            </w:tcBorders>
            <w:vAlign w:val="center"/>
          </w:tcPr>
          <w:p w14:paraId="0B816373" w14:textId="77777777" w:rsidR="00A43462" w:rsidRPr="0036581E" w:rsidRDefault="00A43462" w:rsidP="0015201E">
            <w:pPr>
              <w:pStyle w:val="Hlavika"/>
              <w:tabs>
                <w:tab w:val="left" w:pos="708"/>
              </w:tabs>
              <w:ind w:right="336"/>
              <w:jc w:val="right"/>
              <w:rPr>
                <w:rFonts w:ascii="Times New Roman" w:hAnsi="Times New Roman"/>
                <w:b/>
                <w:sz w:val="22"/>
                <w:szCs w:val="24"/>
                <w:lang w:val="sk-SK" w:eastAsia="en-US"/>
              </w:rPr>
            </w:pPr>
          </w:p>
        </w:tc>
        <w:tc>
          <w:tcPr>
            <w:tcW w:w="1226" w:type="pct"/>
            <w:tcBorders>
              <w:top w:val="single" w:sz="4" w:space="0" w:color="auto"/>
              <w:bottom w:val="single" w:sz="12" w:space="0" w:color="auto"/>
              <w:right w:val="single" w:sz="12" w:space="0" w:color="auto"/>
            </w:tcBorders>
            <w:vAlign w:val="center"/>
          </w:tcPr>
          <w:p w14:paraId="7DD0E31A" w14:textId="664D0B47" w:rsidR="00A43462" w:rsidRPr="0036581E" w:rsidDel="00A548B1" w:rsidRDefault="003D52F4" w:rsidP="0015201E">
            <w:pPr>
              <w:pStyle w:val="Hlavika"/>
              <w:tabs>
                <w:tab w:val="left" w:pos="708"/>
              </w:tabs>
              <w:ind w:right="336"/>
              <w:jc w:val="right"/>
              <w:rPr>
                <w:rFonts w:ascii="Times New Roman" w:hAnsi="Times New Roman"/>
                <w:b/>
                <w:sz w:val="22"/>
                <w:szCs w:val="24"/>
                <w:lang w:val="sk-SK" w:eastAsia="en-US"/>
              </w:rPr>
            </w:pPr>
            <w:r>
              <w:rPr>
                <w:rFonts w:ascii="Times New Roman" w:hAnsi="Times New Roman"/>
                <w:b/>
                <w:sz w:val="22"/>
                <w:szCs w:val="24"/>
                <w:lang w:val="sk-SK" w:eastAsia="en-US"/>
              </w:rPr>
              <w:t>6 288,47</w:t>
            </w:r>
          </w:p>
        </w:tc>
      </w:tr>
    </w:tbl>
    <w:p w14:paraId="50C8F380" w14:textId="59EECC78" w:rsidR="00CE6BB6" w:rsidRPr="00D76D45" w:rsidRDefault="00CE6BB6" w:rsidP="00CE6BB6">
      <w:pPr>
        <w:spacing w:after="0"/>
        <w:ind w:firstLine="567"/>
        <w:rPr>
          <w:rFonts w:eastAsia="Times New Roman"/>
          <w:szCs w:val="24"/>
          <w:lang w:eastAsia="sk-SK"/>
        </w:rPr>
      </w:pPr>
      <w:r w:rsidRPr="00FB08E6">
        <w:rPr>
          <w:rFonts w:eastAsia="Times New Roman"/>
          <w:szCs w:val="24"/>
          <w:lang w:eastAsia="sk-SK"/>
        </w:rPr>
        <w:t xml:space="preserve">Celkové výdavky na označenie územia národného parku a jeho ochranného pásma </w:t>
      </w:r>
      <w:r w:rsidRPr="00D76D45">
        <w:rPr>
          <w:rFonts w:eastAsia="Times New Roman"/>
          <w:szCs w:val="24"/>
          <w:lang w:eastAsia="sk-SK"/>
        </w:rPr>
        <w:t xml:space="preserve">predstavujú </w:t>
      </w:r>
      <w:r w:rsidR="00BF2ABC">
        <w:rPr>
          <w:rFonts w:eastAsia="Times New Roman"/>
          <w:b/>
          <w:szCs w:val="24"/>
          <w:lang w:eastAsia="sk-SK"/>
        </w:rPr>
        <w:t xml:space="preserve">6 </w:t>
      </w:r>
      <w:r w:rsidR="003D52F4">
        <w:rPr>
          <w:rFonts w:eastAsia="Times New Roman"/>
          <w:b/>
          <w:szCs w:val="24"/>
          <w:lang w:eastAsia="sk-SK"/>
        </w:rPr>
        <w:t>288,47</w:t>
      </w:r>
      <w:r w:rsidRPr="00D76D45">
        <w:rPr>
          <w:rFonts w:eastAsia="Times New Roman"/>
          <w:b/>
          <w:szCs w:val="24"/>
          <w:lang w:eastAsia="sk-SK"/>
        </w:rPr>
        <w:t xml:space="preserve"> €.</w:t>
      </w:r>
    </w:p>
    <w:p w14:paraId="48325A5A" w14:textId="77777777" w:rsidR="00CE6BB6" w:rsidRPr="00776233" w:rsidRDefault="00CE6BB6" w:rsidP="00CE6BB6">
      <w:pPr>
        <w:spacing w:after="0"/>
        <w:ind w:firstLine="567"/>
        <w:rPr>
          <w:rFonts w:eastAsia="Times New Roman"/>
          <w:szCs w:val="24"/>
          <w:lang w:eastAsia="sk-SK"/>
        </w:rPr>
      </w:pPr>
    </w:p>
    <w:p w14:paraId="4EC11B44" w14:textId="77777777" w:rsidR="00CE6BB6" w:rsidRPr="00C7439C" w:rsidRDefault="00CE6BB6" w:rsidP="00C7439C">
      <w:pPr>
        <w:rPr>
          <w:b/>
          <w:i/>
          <w:lang w:eastAsia="sk-SK"/>
        </w:rPr>
      </w:pPr>
      <w:bookmarkStart w:id="19" w:name="_Toc22288839"/>
      <w:r w:rsidRPr="00C7439C">
        <w:rPr>
          <w:b/>
          <w:i/>
          <w:lang w:eastAsia="sk-SK"/>
        </w:rPr>
        <w:t>Označenie zón chráneného územia</w:t>
      </w:r>
      <w:bookmarkEnd w:id="19"/>
    </w:p>
    <w:p w14:paraId="613FE11C" w14:textId="3926F1BC" w:rsidR="00CE6BB6" w:rsidRDefault="00DC5759" w:rsidP="0019187C">
      <w:pPr>
        <w:spacing w:after="0"/>
      </w:pPr>
      <w:r w:rsidRPr="00EE1977">
        <w:rPr>
          <w:b/>
          <w:bCs/>
        </w:rPr>
        <w:t>Na základné označenie</w:t>
      </w:r>
      <w:r w:rsidRPr="002238D9">
        <w:t xml:space="preserve"> zón chráneného územia sa použijú normalizované tabule</w:t>
      </w:r>
      <w:r>
        <w:t xml:space="preserve"> v zmysle § 24 </w:t>
      </w:r>
      <w:r w:rsidRPr="002238D9">
        <w:t xml:space="preserve">vyhlášky MŽP SR č. </w:t>
      </w:r>
      <w:r>
        <w:t>170/2021</w:t>
      </w:r>
      <w:r w:rsidRPr="002238D9">
        <w:t xml:space="preserve"> Z. z. Na označovanie zón sa použijú tabule s rozmermi </w:t>
      </w:r>
      <w:r>
        <w:t>10</w:t>
      </w:r>
      <w:r w:rsidRPr="002238D9">
        <w:t xml:space="preserve"> x </w:t>
      </w:r>
      <w:r>
        <w:t>10 cm s</w:t>
      </w:r>
      <w:r w:rsidRPr="002238D9">
        <w:t xml:space="preserve"> nápisom</w:t>
      </w:r>
      <w:r>
        <w:t xml:space="preserve"> čiernej farby uvádzajúcim príslušnú zónu </w:t>
      </w:r>
      <w:r>
        <w:rPr>
          <w:i/>
        </w:rPr>
        <w:t>(„</w:t>
      </w:r>
      <w:r w:rsidRPr="00D708D4">
        <w:rPr>
          <w:i/>
        </w:rPr>
        <w:t>Zóna</w:t>
      </w:r>
      <w:r>
        <w:rPr>
          <w:i/>
        </w:rPr>
        <w:t xml:space="preserve"> A, Zóna B, </w:t>
      </w:r>
      <w:r w:rsidRPr="00D708D4">
        <w:rPr>
          <w:i/>
        </w:rPr>
        <w:t>Zóna C</w:t>
      </w:r>
      <w:r>
        <w:rPr>
          <w:i/>
        </w:rPr>
        <w:t xml:space="preserve"> alebo Zóna D</w:t>
      </w:r>
      <w:r w:rsidRPr="00D708D4">
        <w:rPr>
          <w:i/>
        </w:rPr>
        <w:t>“</w:t>
      </w:r>
      <w:r>
        <w:t>) na bielom podklade v rámiku tmavozelenej</w:t>
      </w:r>
      <w:r w:rsidRPr="002238D9">
        <w:t xml:space="preserve"> </w:t>
      </w:r>
      <w:r>
        <w:t>farby</w:t>
      </w:r>
      <w:r w:rsidRPr="002238D9">
        <w:t xml:space="preserve">. </w:t>
      </w:r>
      <w:r w:rsidRPr="00112444">
        <w:t>Tabule</w:t>
      </w:r>
      <w:r w:rsidRPr="002238D9">
        <w:t xml:space="preserve"> sa </w:t>
      </w:r>
      <w:r>
        <w:t>umiestnia</w:t>
      </w:r>
      <w:r w:rsidRPr="002238D9">
        <w:t xml:space="preserve"> na drevený stĺp</w:t>
      </w:r>
      <w:r>
        <w:t>, ktorý bude osadený v kovovej konzole, na zabezpečenie proti poveternostným podmienkam,</w:t>
      </w:r>
      <w:r w:rsidRPr="002238D9">
        <w:t xml:space="preserve"> </w:t>
      </w:r>
      <w:r>
        <w:t>na dobre viditeľné miesto na hranici chráneného územia a jeho ochranného pásma spravidla na priesečníku s pozemnou komunikáciou alebo chodníkom, najmä náučným chodníkom a turistickým chodníkom.</w:t>
      </w:r>
      <w:r w:rsidRPr="002238D9">
        <w:t xml:space="preserve"> </w:t>
      </w:r>
    </w:p>
    <w:p w14:paraId="6AABCE1B" w14:textId="77777777" w:rsidR="00CE6BB6" w:rsidRPr="002238D9" w:rsidRDefault="00CE6BB6" w:rsidP="00CE6BB6">
      <w:pPr>
        <w:spacing w:after="0"/>
        <w:ind w:firstLine="567"/>
      </w:pPr>
    </w:p>
    <w:p w14:paraId="5C0EC0F7" w14:textId="7B91B796" w:rsidR="00CE6BB6" w:rsidRPr="00A56AF8" w:rsidRDefault="00CE6BB6" w:rsidP="00CE6BB6">
      <w:r w:rsidRPr="00DE784C">
        <w:rPr>
          <w:b/>
        </w:rPr>
        <w:t>Na označenie zóny A</w:t>
      </w:r>
      <w:r w:rsidRPr="00DE784C">
        <w:t xml:space="preserve"> </w:t>
      </w:r>
      <w:r w:rsidRPr="002415A3">
        <w:t>v NP Muránska planina je potrebné použiť </w:t>
      </w:r>
      <w:r w:rsidR="000A7A11">
        <w:t>84</w:t>
      </w:r>
      <w:r w:rsidR="000A7A11" w:rsidRPr="002415A3">
        <w:t xml:space="preserve"> </w:t>
      </w:r>
      <w:r w:rsidRPr="002415A3">
        <w:t>ks</w:t>
      </w:r>
      <w:r w:rsidR="002415A3" w:rsidRPr="002415A3">
        <w:t xml:space="preserve"> stĺpov a </w:t>
      </w:r>
      <w:r w:rsidR="000A7A11">
        <w:t>99</w:t>
      </w:r>
      <w:r w:rsidR="002415A3" w:rsidRPr="002415A3">
        <w:t xml:space="preserve"> ks</w:t>
      </w:r>
      <w:r w:rsidRPr="002415A3">
        <w:t xml:space="preserve"> </w:t>
      </w:r>
      <w:r w:rsidR="00DC5759" w:rsidRPr="002415A3">
        <w:t xml:space="preserve">normalizovaných </w:t>
      </w:r>
      <w:r w:rsidRPr="002415A3">
        <w:t>tabúľ s rozmermi 10 x 10 cm s nápisom čiernej farby uvádzajúcim „</w:t>
      </w:r>
      <w:r w:rsidRPr="002415A3">
        <w:rPr>
          <w:i/>
        </w:rPr>
        <w:t xml:space="preserve">Zóna A“ </w:t>
      </w:r>
      <w:r w:rsidRPr="002415A3">
        <w:t>na bielom podklade v rámiku tmavozelenej farby</w:t>
      </w:r>
      <w:r w:rsidR="000F2BAA">
        <w:t>. 15 normalizovaných tabúľ bude</w:t>
      </w:r>
      <w:r w:rsidR="004E09E4">
        <w:t xml:space="preserve"> umiestnených na stĺpoch označujúcich NP Muránska planina</w:t>
      </w:r>
      <w:r w:rsidR="000F2BAA">
        <w:t>, 84 na novo</w:t>
      </w:r>
      <w:r w:rsidR="009D5CC5">
        <w:t xml:space="preserve"> </w:t>
      </w:r>
      <w:r w:rsidR="000F2BAA">
        <w:t>osadených stĺpoch</w:t>
      </w:r>
      <w:r w:rsidRPr="002415A3">
        <w:t xml:space="preserve">. Obvodové hranice zóny A sa budú označovať v teréne modrým obvodovým značením na hraničných stromoch vo výške 1,3 m po celom obvode kmeňa, tak aby označené stromy boli od seba v takej vzdialenosti, </w:t>
      </w:r>
      <w:r w:rsidRPr="002415A3">
        <w:rPr>
          <w:rFonts w:eastAsia="Times New Roman"/>
          <w:szCs w:val="24"/>
          <w:lang w:eastAsia="sk-SK"/>
        </w:rPr>
        <w:t>aby od ka</w:t>
      </w:r>
      <w:r w:rsidRPr="005E1B54">
        <w:rPr>
          <w:rFonts w:eastAsia="Times New Roman"/>
          <w:szCs w:val="24"/>
          <w:lang w:eastAsia="sk-SK"/>
        </w:rPr>
        <w:t>ždého takto označeného hraničného stromu bol dobre viditeľný aj predchádzajúci a n</w:t>
      </w:r>
      <w:r>
        <w:rPr>
          <w:rFonts w:eastAsia="Times New Roman"/>
          <w:szCs w:val="24"/>
          <w:lang w:eastAsia="sk-SK"/>
        </w:rPr>
        <w:t xml:space="preserve">asledujúci hraničný strom zóny. </w:t>
      </w:r>
      <w:r w:rsidRPr="00A56AF8">
        <w:t xml:space="preserve">Dĺžka obvodovej hranice na vyznačenie zóny A je </w:t>
      </w:r>
      <w:r w:rsidR="003D52F4">
        <w:t>449,095</w:t>
      </w:r>
      <w:r w:rsidRPr="00A13F35">
        <w:t xml:space="preserve"> </w:t>
      </w:r>
      <w:r w:rsidRPr="00A56AF8">
        <w:t>km.</w:t>
      </w:r>
    </w:p>
    <w:p w14:paraId="3D0DB7CB" w14:textId="49C20864" w:rsidR="00CE6BB6" w:rsidRPr="00685C8E" w:rsidRDefault="00CE6BB6" w:rsidP="00CE6BB6">
      <w:r w:rsidRPr="00685C8E">
        <w:rPr>
          <w:b/>
        </w:rPr>
        <w:t>Na označenie zóny B</w:t>
      </w:r>
      <w:r>
        <w:t xml:space="preserve"> v NP </w:t>
      </w:r>
      <w:r w:rsidRPr="00685C8E">
        <w:t>Muránska planina je potrebné použiť</w:t>
      </w:r>
      <w:r>
        <w:t xml:space="preserve"> </w:t>
      </w:r>
      <w:r w:rsidR="000A7A11">
        <w:t>97</w:t>
      </w:r>
      <w:r w:rsidR="000A7A11" w:rsidRPr="00F50A88">
        <w:t xml:space="preserve"> </w:t>
      </w:r>
      <w:r w:rsidRPr="005D2ADE">
        <w:t>ks</w:t>
      </w:r>
      <w:r w:rsidR="00F50A88">
        <w:t xml:space="preserve"> stĺpov a </w:t>
      </w:r>
      <w:r w:rsidR="000A7A11">
        <w:t xml:space="preserve">107 </w:t>
      </w:r>
      <w:r w:rsidR="00F50A88">
        <w:t>ks</w:t>
      </w:r>
      <w:r w:rsidRPr="005D2ADE">
        <w:t xml:space="preserve"> normalizovaných tabúľ </w:t>
      </w:r>
      <w:r>
        <w:t xml:space="preserve">s rozmermi 10 x 10 cm s </w:t>
      </w:r>
      <w:r w:rsidRPr="00A267F0">
        <w:t>nápisom čiernej farby uvádzajúc</w:t>
      </w:r>
      <w:r>
        <w:t>i</w:t>
      </w:r>
      <w:r w:rsidRPr="00A267F0">
        <w:t>m „</w:t>
      </w:r>
      <w:r>
        <w:rPr>
          <w:i/>
        </w:rPr>
        <w:t>Zóna B</w:t>
      </w:r>
      <w:r w:rsidRPr="00A267F0">
        <w:rPr>
          <w:i/>
        </w:rPr>
        <w:t xml:space="preserve">“ </w:t>
      </w:r>
      <w:r w:rsidRPr="00A267F0">
        <w:t>na bielom podklade v rámiku tmavozelenej farby</w:t>
      </w:r>
      <w:r w:rsidR="009D5CC5">
        <w:t xml:space="preserve">. 10 normalizovaných tabúľ bude </w:t>
      </w:r>
      <w:r w:rsidR="004E09E4">
        <w:t xml:space="preserve"> umiestnených na stĺpoch označujúcich NP Muránska planina</w:t>
      </w:r>
      <w:r w:rsidR="009D5CC5">
        <w:t>, 97 na novo osadených stĺpoch</w:t>
      </w:r>
      <w:r w:rsidRPr="005D2ADE">
        <w:t>.</w:t>
      </w:r>
      <w:r>
        <w:t xml:space="preserve"> </w:t>
      </w:r>
      <w:r w:rsidRPr="00685C8E">
        <w:t xml:space="preserve">Obvodové hranice zóny B sa budú označovať v teréne modrým obvodovým značením na hraničných stromoch </w:t>
      </w:r>
      <w:r>
        <w:t xml:space="preserve">vo výške 1,3 m po celom obvode kmeňa, tak aby označené stromy boli od seba v takej vzdialenosti, </w:t>
      </w:r>
      <w:r w:rsidRPr="005E1B54">
        <w:rPr>
          <w:rFonts w:eastAsia="Times New Roman"/>
          <w:szCs w:val="24"/>
          <w:lang w:eastAsia="sk-SK"/>
        </w:rPr>
        <w:t>aby od každého takto označeného hraničného stromu bol dobre viditeľný aj predchádzajúci a n</w:t>
      </w:r>
      <w:r>
        <w:rPr>
          <w:rFonts w:eastAsia="Times New Roman"/>
          <w:szCs w:val="24"/>
          <w:lang w:eastAsia="sk-SK"/>
        </w:rPr>
        <w:t>asledujúci hraničný strom zóny.</w:t>
      </w:r>
      <w:r w:rsidRPr="00685C8E">
        <w:t xml:space="preserve"> Dĺžka obvodovej hranice na vyznačenie zóny B je </w:t>
      </w:r>
      <w:r w:rsidR="003D52F4">
        <w:t>425,168</w:t>
      </w:r>
      <w:r w:rsidR="008773C1" w:rsidRPr="00A13F35">
        <w:t xml:space="preserve"> </w:t>
      </w:r>
      <w:r w:rsidRPr="00685C8E">
        <w:t>km.</w:t>
      </w:r>
    </w:p>
    <w:p w14:paraId="5250CE72" w14:textId="77777777" w:rsidR="00DC5759" w:rsidRDefault="00CE6BB6" w:rsidP="00CE6BB6">
      <w:r>
        <w:rPr>
          <w:b/>
        </w:rPr>
        <w:t xml:space="preserve">Na označenie zóny C </w:t>
      </w:r>
      <w:r w:rsidRPr="00FF7F1D">
        <w:t>v NP Muránska planina</w:t>
      </w:r>
      <w:r>
        <w:t xml:space="preserve"> je potrebné </w:t>
      </w:r>
      <w:r w:rsidRPr="00ED4769">
        <w:t xml:space="preserve">použiť </w:t>
      </w:r>
      <w:r w:rsidR="004E09E4">
        <w:t>33</w:t>
      </w:r>
      <w:r w:rsidR="004E09E4" w:rsidRPr="00ED4769">
        <w:t xml:space="preserve"> </w:t>
      </w:r>
      <w:r w:rsidRPr="00ED4769">
        <w:t>ks</w:t>
      </w:r>
      <w:r w:rsidR="00ED4769">
        <w:t xml:space="preserve"> stĺpov a 77 ks</w:t>
      </w:r>
      <w:r>
        <w:t xml:space="preserve"> normalizovaných tabúľ s rozmermi 10 x 10 cm s </w:t>
      </w:r>
      <w:r w:rsidRPr="00A267F0">
        <w:t>nápisom čiernej farby uvádzajúc</w:t>
      </w:r>
      <w:r>
        <w:t>i</w:t>
      </w:r>
      <w:r w:rsidRPr="00A267F0">
        <w:t>m „</w:t>
      </w:r>
      <w:r>
        <w:rPr>
          <w:i/>
        </w:rPr>
        <w:t>Zóna C</w:t>
      </w:r>
      <w:r w:rsidRPr="00A267F0">
        <w:rPr>
          <w:i/>
        </w:rPr>
        <w:t xml:space="preserve">“ </w:t>
      </w:r>
      <w:r w:rsidRPr="00A267F0">
        <w:t>na bielom podklade v rámiku tmavozelenej farby</w:t>
      </w:r>
      <w:r w:rsidR="009D5CC5">
        <w:t>. 44 normalizovaných tabúľ bude  umiestnených na stĺpoch označujúcich NP Muránska planina, 33 na novo osadených stĺpoch</w:t>
      </w:r>
      <w:r w:rsidR="009D5CC5" w:rsidRPr="005D2ADE">
        <w:t>.</w:t>
      </w:r>
      <w:r w:rsidR="009D5CC5">
        <w:t xml:space="preserve"> </w:t>
      </w:r>
      <w:r w:rsidR="004E09E4">
        <w:t xml:space="preserve"> </w:t>
      </w:r>
      <w:r w:rsidR="00DC5759">
        <w:t>Obvodové hranice zóny C sa na základe § 24 ods. 7 vyhlášky MŽP SR č. 170/2021</w:t>
      </w:r>
      <w:r w:rsidR="00DC5759" w:rsidRPr="002238D9">
        <w:t xml:space="preserve"> Z. z</w:t>
      </w:r>
      <w:r w:rsidR="00DC5759">
        <w:t>., v teréne nevyznačujú.</w:t>
      </w:r>
    </w:p>
    <w:p w14:paraId="010CD43E" w14:textId="77777777" w:rsidR="00DC5759" w:rsidRPr="00DD38CF" w:rsidRDefault="00DC5759" w:rsidP="00CE6BB6">
      <w:pPr>
        <w:rPr>
          <w:i/>
        </w:rPr>
      </w:pPr>
      <w:r>
        <w:rPr>
          <w:b/>
        </w:rPr>
        <w:t xml:space="preserve">Na označenie zóny D </w:t>
      </w:r>
      <w:r w:rsidRPr="00FF7F1D">
        <w:t>v NP Muránska planina</w:t>
      </w:r>
      <w:r>
        <w:t xml:space="preserve"> je potrebné použiť</w:t>
      </w:r>
      <w:r w:rsidRPr="00FF7F1D">
        <w:t xml:space="preserve"> </w:t>
      </w:r>
      <w:r w:rsidR="004E09E4">
        <w:t xml:space="preserve">2 stĺpy </w:t>
      </w:r>
      <w:r w:rsidR="00ED4769">
        <w:t xml:space="preserve">a </w:t>
      </w:r>
      <w:r w:rsidR="004E09E4">
        <w:t>3</w:t>
      </w:r>
      <w:r w:rsidR="00ED4769">
        <w:t xml:space="preserve"> ks normalizovaných tabúľ </w:t>
      </w:r>
      <w:r>
        <w:t xml:space="preserve">s rozmermi 10 x 10 cm s </w:t>
      </w:r>
      <w:r w:rsidRPr="00A267F0">
        <w:t>nápisom čiernej farby uvádzajúc</w:t>
      </w:r>
      <w:r>
        <w:t>i</w:t>
      </w:r>
      <w:r w:rsidRPr="00A267F0">
        <w:t>m „</w:t>
      </w:r>
      <w:r>
        <w:rPr>
          <w:i/>
        </w:rPr>
        <w:t xml:space="preserve">Zóna </w:t>
      </w:r>
      <w:r w:rsidR="00A43462">
        <w:rPr>
          <w:i/>
        </w:rPr>
        <w:t>D</w:t>
      </w:r>
      <w:r w:rsidRPr="00A267F0">
        <w:rPr>
          <w:i/>
        </w:rPr>
        <w:t xml:space="preserve">“ </w:t>
      </w:r>
      <w:r w:rsidRPr="00A267F0">
        <w:t>na bielom podklade v rámiku tmavozelenej farby</w:t>
      </w:r>
      <w:r w:rsidR="00A43462">
        <w:t>. 1 mormalizovaná tabuľa bude umiestnená</w:t>
      </w:r>
      <w:r w:rsidR="004E09E4">
        <w:t xml:space="preserve"> na stĺpe označujúcom NP Muránska planina</w:t>
      </w:r>
      <w:r w:rsidR="00A43462">
        <w:t>, 2 na novo osadených stĺpoch</w:t>
      </w:r>
      <w:r w:rsidR="00ED4769">
        <w:t xml:space="preserve">. </w:t>
      </w:r>
      <w:r>
        <w:t>Obvodové hranice zóny D sa na základe § 24 ods. 7 vyhlášky MŽP SR č. 170/2021</w:t>
      </w:r>
      <w:r w:rsidRPr="002238D9">
        <w:t xml:space="preserve"> Z. z</w:t>
      </w:r>
      <w:r>
        <w:t>., v teréne nevyznačujú.</w:t>
      </w:r>
    </w:p>
    <w:p w14:paraId="6437066B" w14:textId="77777777" w:rsidR="00975BDB" w:rsidRPr="00975BDB" w:rsidRDefault="00F45E08" w:rsidP="00975BDB">
      <w:pPr>
        <w:pStyle w:val="Popis"/>
        <w:keepNext/>
        <w:rPr>
          <w:color w:val="auto"/>
          <w:sz w:val="24"/>
          <w:szCs w:val="24"/>
        </w:rPr>
      </w:pPr>
      <w:r>
        <w:rPr>
          <w:color w:val="auto"/>
          <w:sz w:val="24"/>
          <w:szCs w:val="24"/>
        </w:rPr>
        <w:br w:type="page"/>
      </w:r>
      <w:r w:rsidR="00975BDB" w:rsidRPr="00975BDB">
        <w:rPr>
          <w:color w:val="auto"/>
          <w:sz w:val="24"/>
          <w:szCs w:val="24"/>
        </w:rPr>
        <w:t xml:space="preserve">Tab. č. </w:t>
      </w:r>
      <w:r w:rsidR="00446C00">
        <w:rPr>
          <w:color w:val="auto"/>
          <w:sz w:val="24"/>
          <w:szCs w:val="24"/>
        </w:rPr>
        <w:t xml:space="preserve">24 </w:t>
      </w:r>
      <w:r w:rsidR="00975BDB" w:rsidRPr="00975BDB">
        <w:rPr>
          <w:color w:val="auto"/>
          <w:sz w:val="24"/>
          <w:szCs w:val="24"/>
        </w:rPr>
        <w:t>Výdavky na označenie zón národného parku</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87"/>
        <w:gridCol w:w="2218"/>
        <w:gridCol w:w="2218"/>
        <w:gridCol w:w="2217"/>
      </w:tblGrid>
      <w:tr w:rsidR="00CE6BB6" w:rsidRPr="00FB08E6" w14:paraId="1DCC2E8F" w14:textId="77777777" w:rsidTr="00213916">
        <w:trPr>
          <w:cantSplit/>
          <w:trHeight w:val="774"/>
          <w:jc w:val="center"/>
        </w:trPr>
        <w:tc>
          <w:tcPr>
            <w:tcW w:w="1320" w:type="pct"/>
            <w:tcBorders>
              <w:top w:val="single" w:sz="12" w:space="0" w:color="auto"/>
              <w:bottom w:val="single" w:sz="12" w:space="0" w:color="auto"/>
            </w:tcBorders>
            <w:vAlign w:val="center"/>
          </w:tcPr>
          <w:p w14:paraId="2DFE240B"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Položka</w:t>
            </w:r>
          </w:p>
        </w:tc>
        <w:tc>
          <w:tcPr>
            <w:tcW w:w="1227" w:type="pct"/>
            <w:tcBorders>
              <w:top w:val="single" w:sz="12" w:space="0" w:color="auto"/>
              <w:bottom w:val="single" w:sz="12" w:space="0" w:color="auto"/>
            </w:tcBorders>
            <w:vAlign w:val="center"/>
          </w:tcPr>
          <w:p w14:paraId="09B991E4"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Počet/množstvo</w:t>
            </w:r>
          </w:p>
          <w:p w14:paraId="2F1E8DC7"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(ks)</w:t>
            </w:r>
          </w:p>
        </w:tc>
        <w:tc>
          <w:tcPr>
            <w:tcW w:w="1227" w:type="pct"/>
            <w:tcBorders>
              <w:top w:val="single" w:sz="12" w:space="0" w:color="auto"/>
              <w:bottom w:val="single" w:sz="12" w:space="0" w:color="auto"/>
            </w:tcBorders>
            <w:vAlign w:val="center"/>
            <w:hideMark/>
          </w:tcPr>
          <w:p w14:paraId="4231DCBD"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Jednotková cena   (€)</w:t>
            </w:r>
          </w:p>
        </w:tc>
        <w:tc>
          <w:tcPr>
            <w:tcW w:w="1226" w:type="pct"/>
            <w:tcBorders>
              <w:top w:val="single" w:sz="12" w:space="0" w:color="auto"/>
              <w:bottom w:val="single" w:sz="12" w:space="0" w:color="auto"/>
            </w:tcBorders>
            <w:vAlign w:val="center"/>
            <w:hideMark/>
          </w:tcPr>
          <w:p w14:paraId="0DEE2983"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 xml:space="preserve">Rozpočet </w:t>
            </w:r>
          </w:p>
          <w:p w14:paraId="04BB3AD2"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w:t>
            </w:r>
          </w:p>
        </w:tc>
      </w:tr>
      <w:tr w:rsidR="00CE6BB6" w:rsidRPr="00FB08E6" w14:paraId="46F0E565" w14:textId="77777777" w:rsidTr="0015201E">
        <w:trPr>
          <w:jc w:val="center"/>
        </w:trPr>
        <w:tc>
          <w:tcPr>
            <w:tcW w:w="1320" w:type="pct"/>
            <w:tcBorders>
              <w:top w:val="single" w:sz="12" w:space="0" w:color="auto"/>
            </w:tcBorders>
          </w:tcPr>
          <w:p w14:paraId="3D22D421" w14:textId="77777777" w:rsidR="00CE6BB6" w:rsidRPr="00151083" w:rsidRDefault="00CE6BB6" w:rsidP="00A81D46">
            <w:pPr>
              <w:pStyle w:val="Hlavika"/>
              <w:tabs>
                <w:tab w:val="left" w:pos="708"/>
              </w:tabs>
              <w:ind w:right="336"/>
              <w:jc w:val="center"/>
              <w:rPr>
                <w:rFonts w:ascii="Times New Roman" w:hAnsi="Times New Roman"/>
                <w:sz w:val="22"/>
                <w:szCs w:val="24"/>
                <w:lang w:val="sk-SK" w:eastAsia="en-US"/>
              </w:rPr>
            </w:pPr>
            <w:r w:rsidRPr="00151083">
              <w:rPr>
                <w:rFonts w:ascii="Times New Roman" w:hAnsi="Times New Roman"/>
                <w:sz w:val="22"/>
                <w:szCs w:val="24"/>
                <w:lang w:val="sk-SK" w:eastAsia="en-US"/>
              </w:rPr>
              <w:t>Kovová konzola na upevnenie</w:t>
            </w:r>
          </w:p>
        </w:tc>
        <w:tc>
          <w:tcPr>
            <w:tcW w:w="1227" w:type="pct"/>
            <w:tcBorders>
              <w:top w:val="single" w:sz="12" w:space="0" w:color="auto"/>
            </w:tcBorders>
            <w:vAlign w:val="center"/>
          </w:tcPr>
          <w:p w14:paraId="7C30C7F5" w14:textId="77777777" w:rsidR="00CE6BB6" w:rsidRPr="00151083" w:rsidRDefault="00BE7412" w:rsidP="00A81D46">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216</w:t>
            </w:r>
          </w:p>
        </w:tc>
        <w:tc>
          <w:tcPr>
            <w:tcW w:w="1227" w:type="pct"/>
            <w:tcBorders>
              <w:top w:val="single" w:sz="12" w:space="0" w:color="auto"/>
            </w:tcBorders>
            <w:vAlign w:val="center"/>
          </w:tcPr>
          <w:p w14:paraId="7673F744" w14:textId="77777777" w:rsidR="00CE6BB6" w:rsidRPr="00151083" w:rsidRDefault="00CE6BB6" w:rsidP="0015201E">
            <w:pPr>
              <w:pStyle w:val="Hlavika"/>
              <w:tabs>
                <w:tab w:val="left" w:pos="708"/>
              </w:tabs>
              <w:ind w:right="336"/>
              <w:jc w:val="right"/>
              <w:rPr>
                <w:rFonts w:ascii="Times New Roman" w:hAnsi="Times New Roman"/>
                <w:sz w:val="22"/>
                <w:szCs w:val="24"/>
                <w:lang w:val="sk-SK" w:eastAsia="en-US"/>
              </w:rPr>
            </w:pPr>
            <w:r w:rsidRPr="00151083">
              <w:rPr>
                <w:rFonts w:ascii="Times New Roman" w:hAnsi="Times New Roman"/>
                <w:sz w:val="22"/>
                <w:szCs w:val="24"/>
                <w:lang w:val="sk-SK" w:eastAsia="en-US"/>
              </w:rPr>
              <w:t>24</w:t>
            </w:r>
          </w:p>
        </w:tc>
        <w:tc>
          <w:tcPr>
            <w:tcW w:w="1226" w:type="pct"/>
            <w:tcBorders>
              <w:top w:val="single" w:sz="12" w:space="0" w:color="auto"/>
            </w:tcBorders>
            <w:vAlign w:val="center"/>
          </w:tcPr>
          <w:p w14:paraId="59E1CFE2" w14:textId="77777777" w:rsidR="00CE6BB6" w:rsidRPr="00151083" w:rsidRDefault="00BE7412"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5 184</w:t>
            </w:r>
            <w:r w:rsidR="00F93BD3">
              <w:rPr>
                <w:rFonts w:ascii="Times New Roman" w:hAnsi="Times New Roman"/>
                <w:sz w:val="22"/>
                <w:szCs w:val="24"/>
                <w:lang w:val="sk-SK" w:eastAsia="en-US"/>
              </w:rPr>
              <w:t>,00</w:t>
            </w:r>
          </w:p>
        </w:tc>
      </w:tr>
      <w:tr w:rsidR="00CE6BB6" w:rsidRPr="00FB08E6" w14:paraId="6A2D1B1D" w14:textId="77777777" w:rsidTr="0015201E">
        <w:trPr>
          <w:jc w:val="center"/>
        </w:trPr>
        <w:tc>
          <w:tcPr>
            <w:tcW w:w="1320" w:type="pct"/>
          </w:tcPr>
          <w:p w14:paraId="229D3ACB" w14:textId="77777777" w:rsidR="00CE6BB6" w:rsidRPr="00151083" w:rsidRDefault="00CE6BB6" w:rsidP="00A81D46">
            <w:pPr>
              <w:pStyle w:val="Hlavika"/>
              <w:tabs>
                <w:tab w:val="left" w:pos="708"/>
              </w:tabs>
              <w:ind w:right="336"/>
              <w:jc w:val="center"/>
              <w:rPr>
                <w:rFonts w:ascii="Times New Roman" w:hAnsi="Times New Roman"/>
                <w:sz w:val="22"/>
                <w:szCs w:val="24"/>
                <w:lang w:val="sk-SK" w:eastAsia="en-US"/>
              </w:rPr>
            </w:pPr>
            <w:r w:rsidRPr="00151083">
              <w:rPr>
                <w:rFonts w:ascii="Times New Roman" w:hAnsi="Times New Roman"/>
                <w:sz w:val="22"/>
                <w:szCs w:val="24"/>
                <w:lang w:val="sk-SK" w:eastAsia="en-US"/>
              </w:rPr>
              <w:t>Drevený stĺp so strieškou</w:t>
            </w:r>
          </w:p>
        </w:tc>
        <w:tc>
          <w:tcPr>
            <w:tcW w:w="1227" w:type="pct"/>
            <w:vAlign w:val="center"/>
          </w:tcPr>
          <w:p w14:paraId="04E55531" w14:textId="77777777" w:rsidR="00CE6BB6" w:rsidRPr="00151083" w:rsidRDefault="00BE7412" w:rsidP="00A81D46">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216</w:t>
            </w:r>
          </w:p>
        </w:tc>
        <w:tc>
          <w:tcPr>
            <w:tcW w:w="1227" w:type="pct"/>
            <w:vAlign w:val="center"/>
          </w:tcPr>
          <w:p w14:paraId="6D01EB4D" w14:textId="77777777" w:rsidR="00CE6BB6" w:rsidRPr="00151083" w:rsidRDefault="00CE6BB6" w:rsidP="0015201E">
            <w:pPr>
              <w:pStyle w:val="Hlavika"/>
              <w:tabs>
                <w:tab w:val="left" w:pos="708"/>
              </w:tabs>
              <w:ind w:right="336"/>
              <w:jc w:val="right"/>
              <w:rPr>
                <w:rFonts w:ascii="Times New Roman" w:hAnsi="Times New Roman"/>
                <w:sz w:val="22"/>
                <w:szCs w:val="24"/>
                <w:lang w:val="sk-SK" w:eastAsia="en-US"/>
              </w:rPr>
            </w:pPr>
            <w:r w:rsidRPr="00151083">
              <w:rPr>
                <w:rFonts w:ascii="Times New Roman" w:hAnsi="Times New Roman"/>
                <w:sz w:val="22"/>
                <w:szCs w:val="24"/>
                <w:lang w:val="sk-SK" w:eastAsia="en-US"/>
              </w:rPr>
              <w:t>32</w:t>
            </w:r>
          </w:p>
        </w:tc>
        <w:tc>
          <w:tcPr>
            <w:tcW w:w="1226" w:type="pct"/>
            <w:vAlign w:val="center"/>
          </w:tcPr>
          <w:p w14:paraId="7DACD325" w14:textId="77777777" w:rsidR="00CE6BB6" w:rsidRPr="00151083" w:rsidRDefault="00BE7412"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  6</w:t>
            </w:r>
            <w:r w:rsidR="00F93BD3">
              <w:rPr>
                <w:rFonts w:ascii="Times New Roman" w:hAnsi="Times New Roman"/>
                <w:sz w:val="22"/>
                <w:szCs w:val="24"/>
                <w:lang w:val="sk-SK" w:eastAsia="en-US"/>
              </w:rPr>
              <w:t> </w:t>
            </w:r>
            <w:r>
              <w:rPr>
                <w:rFonts w:ascii="Times New Roman" w:hAnsi="Times New Roman"/>
                <w:sz w:val="22"/>
                <w:szCs w:val="24"/>
                <w:lang w:val="sk-SK" w:eastAsia="en-US"/>
              </w:rPr>
              <w:t>912</w:t>
            </w:r>
            <w:r w:rsidR="00F93BD3">
              <w:rPr>
                <w:rFonts w:ascii="Times New Roman" w:hAnsi="Times New Roman"/>
                <w:sz w:val="22"/>
                <w:szCs w:val="24"/>
                <w:lang w:val="sk-SK" w:eastAsia="en-US"/>
              </w:rPr>
              <w:t>,00</w:t>
            </w:r>
          </w:p>
        </w:tc>
      </w:tr>
      <w:tr w:rsidR="00CE6BB6" w:rsidRPr="00FB08E6" w14:paraId="600E9CD7" w14:textId="77777777" w:rsidTr="0015201E">
        <w:trPr>
          <w:jc w:val="center"/>
        </w:trPr>
        <w:tc>
          <w:tcPr>
            <w:tcW w:w="1320" w:type="pct"/>
          </w:tcPr>
          <w:p w14:paraId="5F761E4B" w14:textId="77777777" w:rsidR="00CE6BB6" w:rsidRPr="00151083" w:rsidRDefault="00CE6BB6" w:rsidP="00A81D46">
            <w:pPr>
              <w:pStyle w:val="Hlavika"/>
              <w:tabs>
                <w:tab w:val="left" w:pos="708"/>
              </w:tabs>
              <w:ind w:right="336"/>
              <w:jc w:val="center"/>
              <w:rPr>
                <w:rFonts w:ascii="Times New Roman" w:hAnsi="Times New Roman"/>
                <w:sz w:val="22"/>
                <w:szCs w:val="24"/>
                <w:lang w:val="sk-SK" w:eastAsia="en-US"/>
              </w:rPr>
            </w:pPr>
            <w:r w:rsidRPr="00151083">
              <w:rPr>
                <w:rFonts w:ascii="Times New Roman" w:hAnsi="Times New Roman"/>
                <w:sz w:val="22"/>
                <w:szCs w:val="24"/>
                <w:lang w:val="sk-SK" w:eastAsia="en-US"/>
              </w:rPr>
              <w:t>Normalizované tabule:</w:t>
            </w:r>
          </w:p>
          <w:p w14:paraId="51751FA0" w14:textId="77777777" w:rsidR="00CE6BB6" w:rsidRPr="00151083" w:rsidRDefault="00CE6BB6" w:rsidP="00A81D46">
            <w:pPr>
              <w:pStyle w:val="Hlavika"/>
              <w:tabs>
                <w:tab w:val="left" w:pos="708"/>
              </w:tabs>
              <w:ind w:right="336"/>
              <w:jc w:val="center"/>
              <w:rPr>
                <w:rFonts w:ascii="Times New Roman" w:hAnsi="Times New Roman"/>
                <w:sz w:val="22"/>
                <w:szCs w:val="24"/>
                <w:lang w:val="sk-SK" w:eastAsia="en-US"/>
              </w:rPr>
            </w:pPr>
            <w:r w:rsidRPr="00151083">
              <w:rPr>
                <w:rFonts w:ascii="Times New Roman" w:hAnsi="Times New Roman"/>
                <w:sz w:val="22"/>
                <w:szCs w:val="24"/>
                <w:lang w:val="sk-SK" w:eastAsia="en-US"/>
              </w:rPr>
              <w:t xml:space="preserve">Tabuľa 10 x 10 cm </w:t>
            </w:r>
          </w:p>
        </w:tc>
        <w:tc>
          <w:tcPr>
            <w:tcW w:w="1227" w:type="pct"/>
            <w:vAlign w:val="center"/>
          </w:tcPr>
          <w:p w14:paraId="154B2B0C" w14:textId="77777777" w:rsidR="00CE6BB6" w:rsidRPr="00151083" w:rsidRDefault="00BE7412" w:rsidP="00A81D46">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286</w:t>
            </w:r>
          </w:p>
        </w:tc>
        <w:tc>
          <w:tcPr>
            <w:tcW w:w="1227" w:type="pct"/>
            <w:vAlign w:val="center"/>
          </w:tcPr>
          <w:p w14:paraId="7FBF30BD" w14:textId="77777777" w:rsidR="00CE6BB6" w:rsidRPr="00151083" w:rsidRDefault="00CE6BB6" w:rsidP="0015201E">
            <w:pPr>
              <w:pStyle w:val="Hlavika"/>
              <w:tabs>
                <w:tab w:val="left" w:pos="708"/>
              </w:tabs>
              <w:ind w:right="336"/>
              <w:jc w:val="right"/>
              <w:rPr>
                <w:rFonts w:ascii="Times New Roman" w:hAnsi="Times New Roman"/>
                <w:sz w:val="22"/>
                <w:szCs w:val="24"/>
                <w:lang w:val="sk-SK" w:eastAsia="en-US"/>
              </w:rPr>
            </w:pPr>
            <w:r w:rsidRPr="00151083">
              <w:rPr>
                <w:rFonts w:ascii="Times New Roman" w:hAnsi="Times New Roman"/>
                <w:sz w:val="22"/>
                <w:szCs w:val="24"/>
                <w:lang w:val="sk-SK" w:eastAsia="en-US"/>
              </w:rPr>
              <w:t>3,25</w:t>
            </w:r>
          </w:p>
        </w:tc>
        <w:tc>
          <w:tcPr>
            <w:tcW w:w="1226" w:type="pct"/>
            <w:vAlign w:val="center"/>
          </w:tcPr>
          <w:p w14:paraId="64BDCA81" w14:textId="77777777" w:rsidR="00CE6BB6" w:rsidRPr="00151083" w:rsidRDefault="00BE7412"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929,5</w:t>
            </w:r>
            <w:r w:rsidR="00F93BD3">
              <w:rPr>
                <w:rFonts w:ascii="Times New Roman" w:hAnsi="Times New Roman"/>
                <w:sz w:val="22"/>
                <w:szCs w:val="24"/>
                <w:lang w:val="sk-SK" w:eastAsia="en-US"/>
              </w:rPr>
              <w:t>0</w:t>
            </w:r>
          </w:p>
        </w:tc>
      </w:tr>
      <w:tr w:rsidR="00CE6BB6" w:rsidRPr="00FB08E6" w14:paraId="44F4107D" w14:textId="77777777" w:rsidTr="00A81D46">
        <w:trPr>
          <w:jc w:val="center"/>
        </w:trPr>
        <w:tc>
          <w:tcPr>
            <w:tcW w:w="5000" w:type="pct"/>
            <w:gridSpan w:val="4"/>
            <w:vAlign w:val="center"/>
          </w:tcPr>
          <w:p w14:paraId="2BA3C61D" w14:textId="77777777" w:rsidR="00CE6BB6" w:rsidRPr="00151083" w:rsidRDefault="00CE6BB6" w:rsidP="00A81D46">
            <w:pPr>
              <w:pStyle w:val="Hlavika"/>
              <w:tabs>
                <w:tab w:val="left" w:pos="708"/>
              </w:tabs>
              <w:ind w:right="336"/>
              <w:jc w:val="left"/>
              <w:rPr>
                <w:rFonts w:ascii="Times New Roman" w:hAnsi="Times New Roman"/>
                <w:sz w:val="22"/>
                <w:szCs w:val="24"/>
                <w:lang w:val="sk-SK" w:eastAsia="en-US"/>
              </w:rPr>
            </w:pPr>
            <w:r w:rsidRPr="00151083">
              <w:rPr>
                <w:rFonts w:ascii="Times New Roman" w:hAnsi="Times New Roman"/>
                <w:sz w:val="22"/>
                <w:szCs w:val="24"/>
                <w:lang w:val="sk-SK" w:eastAsia="en-US"/>
              </w:rPr>
              <w:t>Samolepiace fólie dvojdielne:</w:t>
            </w:r>
          </w:p>
        </w:tc>
      </w:tr>
      <w:tr w:rsidR="00CE6BB6" w:rsidRPr="00FB08E6" w14:paraId="67B505B6" w14:textId="77777777" w:rsidTr="0015201E">
        <w:trPr>
          <w:jc w:val="center"/>
        </w:trPr>
        <w:tc>
          <w:tcPr>
            <w:tcW w:w="1320" w:type="pct"/>
          </w:tcPr>
          <w:p w14:paraId="62296FF6" w14:textId="77777777" w:rsidR="00CE6BB6" w:rsidRPr="00151083" w:rsidRDefault="00CE6BB6" w:rsidP="00A81D46">
            <w:pPr>
              <w:pStyle w:val="Hlavika"/>
              <w:tabs>
                <w:tab w:val="left" w:pos="708"/>
              </w:tabs>
              <w:ind w:right="336"/>
              <w:jc w:val="center"/>
              <w:rPr>
                <w:rFonts w:ascii="Times New Roman" w:hAnsi="Times New Roman"/>
                <w:sz w:val="22"/>
                <w:szCs w:val="24"/>
                <w:lang w:val="sk-SK" w:eastAsia="en-US"/>
              </w:rPr>
            </w:pPr>
            <w:r w:rsidRPr="00151083">
              <w:rPr>
                <w:rFonts w:ascii="Times New Roman" w:hAnsi="Times New Roman"/>
                <w:sz w:val="22"/>
                <w:szCs w:val="24"/>
                <w:lang w:val="sk-SK" w:eastAsia="en-US"/>
              </w:rPr>
              <w:t>Zóna</w:t>
            </w:r>
          </w:p>
        </w:tc>
        <w:tc>
          <w:tcPr>
            <w:tcW w:w="1227" w:type="pct"/>
            <w:vAlign w:val="center"/>
          </w:tcPr>
          <w:p w14:paraId="6AB9276D" w14:textId="77777777" w:rsidR="00CE6BB6" w:rsidRPr="00151083" w:rsidRDefault="00BE7412" w:rsidP="00A81D46">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286</w:t>
            </w:r>
          </w:p>
        </w:tc>
        <w:tc>
          <w:tcPr>
            <w:tcW w:w="1227" w:type="pct"/>
            <w:vAlign w:val="center"/>
          </w:tcPr>
          <w:p w14:paraId="5C2A727D" w14:textId="77777777" w:rsidR="00CE6BB6" w:rsidRPr="00151083" w:rsidRDefault="00CE6BB6" w:rsidP="0015201E">
            <w:pPr>
              <w:pStyle w:val="Hlavika"/>
              <w:tabs>
                <w:tab w:val="left" w:pos="708"/>
              </w:tabs>
              <w:ind w:right="336"/>
              <w:jc w:val="right"/>
              <w:rPr>
                <w:rFonts w:ascii="Times New Roman" w:hAnsi="Times New Roman"/>
                <w:sz w:val="22"/>
                <w:szCs w:val="24"/>
                <w:lang w:val="sk-SK" w:eastAsia="en-US"/>
              </w:rPr>
            </w:pPr>
            <w:r w:rsidRPr="00151083">
              <w:rPr>
                <w:rFonts w:ascii="Times New Roman" w:hAnsi="Times New Roman"/>
                <w:sz w:val="22"/>
                <w:szCs w:val="24"/>
                <w:lang w:val="sk-SK" w:eastAsia="en-US"/>
              </w:rPr>
              <w:t>0,47</w:t>
            </w:r>
          </w:p>
        </w:tc>
        <w:tc>
          <w:tcPr>
            <w:tcW w:w="1226" w:type="pct"/>
            <w:vAlign w:val="center"/>
          </w:tcPr>
          <w:p w14:paraId="637702D8" w14:textId="77777777" w:rsidR="00CE6BB6" w:rsidRPr="00151083" w:rsidRDefault="00BE7412" w:rsidP="0015201E">
            <w:pPr>
              <w:pStyle w:val="Hlavika"/>
              <w:tabs>
                <w:tab w:val="left" w:pos="708"/>
              </w:tabs>
              <w:ind w:right="336"/>
              <w:jc w:val="right"/>
              <w:rPr>
                <w:rFonts w:ascii="Times New Roman" w:hAnsi="Times New Roman"/>
                <w:sz w:val="22"/>
                <w:szCs w:val="24"/>
                <w:lang w:val="sk-SK" w:eastAsia="en-US"/>
              </w:rPr>
            </w:pPr>
            <w:r>
              <w:rPr>
                <w:rFonts w:ascii="Times New Roman" w:hAnsi="Times New Roman"/>
                <w:sz w:val="22"/>
                <w:szCs w:val="24"/>
                <w:lang w:val="sk-SK" w:eastAsia="en-US"/>
              </w:rPr>
              <w:t>134,42</w:t>
            </w:r>
          </w:p>
        </w:tc>
      </w:tr>
      <w:tr w:rsidR="00F93BD3" w:rsidRPr="00FB08E6" w14:paraId="41F9FD0F" w14:textId="77777777" w:rsidTr="0015201E">
        <w:trPr>
          <w:jc w:val="center"/>
        </w:trPr>
        <w:tc>
          <w:tcPr>
            <w:tcW w:w="1320" w:type="pct"/>
          </w:tcPr>
          <w:p w14:paraId="26A910E1" w14:textId="77777777" w:rsidR="00F93BD3" w:rsidRPr="00EE1977" w:rsidRDefault="00F93BD3" w:rsidP="007477BA">
            <w:pPr>
              <w:pStyle w:val="Hlavika"/>
              <w:tabs>
                <w:tab w:val="left" w:pos="708"/>
              </w:tabs>
              <w:ind w:right="336"/>
              <w:jc w:val="center"/>
              <w:rPr>
                <w:rFonts w:ascii="Times New Roman" w:hAnsi="Times New Roman"/>
                <w:b/>
                <w:sz w:val="22"/>
                <w:szCs w:val="24"/>
                <w:lang w:val="sk-SK" w:eastAsia="en-US"/>
              </w:rPr>
            </w:pPr>
            <w:r w:rsidRPr="00EE1977">
              <w:rPr>
                <w:rFonts w:ascii="Times New Roman" w:hAnsi="Times New Roman"/>
                <w:b/>
                <w:sz w:val="22"/>
                <w:szCs w:val="24"/>
                <w:lang w:val="sk-SK" w:eastAsia="en-US"/>
              </w:rPr>
              <w:t>S</w:t>
            </w:r>
            <w:r w:rsidR="007477BA">
              <w:rPr>
                <w:rFonts w:ascii="Times New Roman" w:hAnsi="Times New Roman"/>
                <w:b/>
                <w:sz w:val="22"/>
                <w:szCs w:val="24"/>
                <w:lang w:val="sk-SK" w:eastAsia="en-US"/>
              </w:rPr>
              <w:t>polu</w:t>
            </w:r>
          </w:p>
        </w:tc>
        <w:tc>
          <w:tcPr>
            <w:tcW w:w="1227" w:type="pct"/>
            <w:vAlign w:val="center"/>
          </w:tcPr>
          <w:p w14:paraId="3EF94195" w14:textId="77777777" w:rsidR="00F93BD3" w:rsidRPr="00EE1977" w:rsidDel="00BE7412" w:rsidRDefault="00F93BD3" w:rsidP="00A81D46">
            <w:pPr>
              <w:pStyle w:val="Hlavika"/>
              <w:tabs>
                <w:tab w:val="left" w:pos="708"/>
              </w:tabs>
              <w:ind w:right="336"/>
              <w:jc w:val="center"/>
              <w:rPr>
                <w:rFonts w:ascii="Times New Roman" w:hAnsi="Times New Roman"/>
                <w:b/>
                <w:sz w:val="22"/>
                <w:szCs w:val="24"/>
                <w:lang w:val="sk-SK" w:eastAsia="en-US"/>
              </w:rPr>
            </w:pPr>
          </w:p>
        </w:tc>
        <w:tc>
          <w:tcPr>
            <w:tcW w:w="1227" w:type="pct"/>
            <w:vAlign w:val="center"/>
          </w:tcPr>
          <w:p w14:paraId="7B55D3A8" w14:textId="77777777" w:rsidR="00F93BD3" w:rsidRPr="00EE1977" w:rsidRDefault="00F93BD3" w:rsidP="0015201E">
            <w:pPr>
              <w:pStyle w:val="Hlavika"/>
              <w:tabs>
                <w:tab w:val="left" w:pos="708"/>
              </w:tabs>
              <w:ind w:right="336"/>
              <w:jc w:val="right"/>
              <w:rPr>
                <w:rFonts w:ascii="Times New Roman" w:hAnsi="Times New Roman"/>
                <w:b/>
                <w:sz w:val="22"/>
                <w:szCs w:val="24"/>
                <w:lang w:val="sk-SK" w:eastAsia="en-US"/>
              </w:rPr>
            </w:pPr>
          </w:p>
        </w:tc>
        <w:tc>
          <w:tcPr>
            <w:tcW w:w="1226" w:type="pct"/>
            <w:vAlign w:val="center"/>
          </w:tcPr>
          <w:p w14:paraId="26A5CEC4" w14:textId="77777777" w:rsidR="00F93BD3" w:rsidRPr="00EE1977" w:rsidDel="00BE7412" w:rsidRDefault="00F45E08" w:rsidP="0015201E">
            <w:pPr>
              <w:pStyle w:val="Hlavika"/>
              <w:tabs>
                <w:tab w:val="left" w:pos="708"/>
              </w:tabs>
              <w:ind w:right="336"/>
              <w:jc w:val="right"/>
              <w:rPr>
                <w:rFonts w:ascii="Times New Roman" w:hAnsi="Times New Roman"/>
                <w:b/>
                <w:sz w:val="22"/>
                <w:szCs w:val="24"/>
                <w:lang w:val="sk-SK" w:eastAsia="en-US"/>
              </w:rPr>
            </w:pPr>
            <w:r w:rsidRPr="00F45E08">
              <w:rPr>
                <w:rFonts w:ascii="Times New Roman" w:hAnsi="Times New Roman"/>
                <w:b/>
                <w:sz w:val="22"/>
                <w:szCs w:val="24"/>
                <w:lang w:val="sk-SK" w:eastAsia="en-US"/>
              </w:rPr>
              <w:t>13</w:t>
            </w:r>
            <w:r>
              <w:rPr>
                <w:rFonts w:ascii="Times New Roman" w:hAnsi="Times New Roman"/>
                <w:b/>
                <w:sz w:val="22"/>
                <w:szCs w:val="24"/>
                <w:lang w:val="sk-SK" w:eastAsia="en-US"/>
              </w:rPr>
              <w:t xml:space="preserve"> </w:t>
            </w:r>
            <w:r w:rsidRPr="00F45E08">
              <w:rPr>
                <w:rFonts w:ascii="Times New Roman" w:hAnsi="Times New Roman"/>
                <w:b/>
                <w:sz w:val="22"/>
                <w:szCs w:val="24"/>
                <w:lang w:val="sk-SK" w:eastAsia="en-US"/>
              </w:rPr>
              <w:t>159,92</w:t>
            </w:r>
          </w:p>
        </w:tc>
      </w:tr>
    </w:tbl>
    <w:p w14:paraId="2E6E09B5" w14:textId="77777777" w:rsidR="00CE6BB6" w:rsidRPr="00685C8E" w:rsidRDefault="00CE6BB6" w:rsidP="00CE6BB6">
      <w:pPr>
        <w:spacing w:after="0"/>
        <w:rPr>
          <w:rFonts w:eastAsia="Times New Roman"/>
          <w:szCs w:val="24"/>
          <w:lang w:eastAsia="sk-SK"/>
        </w:rPr>
      </w:pPr>
    </w:p>
    <w:p w14:paraId="4E7735C0" w14:textId="77777777" w:rsidR="00CE6BB6" w:rsidRPr="00DD38CF" w:rsidRDefault="00CE6BB6" w:rsidP="00CE6BB6">
      <w:pPr>
        <w:pStyle w:val="Popis"/>
        <w:keepNext/>
        <w:rPr>
          <w:color w:val="auto"/>
          <w:sz w:val="24"/>
          <w:szCs w:val="24"/>
        </w:rPr>
      </w:pPr>
      <w:r w:rsidRPr="00DD38CF">
        <w:rPr>
          <w:color w:val="auto"/>
          <w:sz w:val="24"/>
          <w:szCs w:val="24"/>
        </w:rPr>
        <w:t xml:space="preserve">Tab. č. </w:t>
      </w:r>
      <w:r w:rsidR="00446C00">
        <w:rPr>
          <w:color w:val="auto"/>
          <w:sz w:val="24"/>
          <w:szCs w:val="24"/>
        </w:rPr>
        <w:t xml:space="preserve">25 </w:t>
      </w:r>
      <w:r w:rsidRPr="00DD38CF">
        <w:rPr>
          <w:color w:val="auto"/>
          <w:sz w:val="24"/>
          <w:szCs w:val="24"/>
        </w:rPr>
        <w:t>Výdavky na obvodové značenie zón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142"/>
        <w:gridCol w:w="3173"/>
        <w:gridCol w:w="2725"/>
      </w:tblGrid>
      <w:tr w:rsidR="00CE6BB6" w:rsidRPr="00FB08E6" w14:paraId="21BB12DE" w14:textId="77777777" w:rsidTr="00A81D46">
        <w:trPr>
          <w:cantSplit/>
          <w:trHeight w:val="779"/>
          <w:jc w:val="center"/>
        </w:trPr>
        <w:tc>
          <w:tcPr>
            <w:tcW w:w="1738" w:type="pct"/>
            <w:tcBorders>
              <w:top w:val="single" w:sz="12" w:space="0" w:color="auto"/>
              <w:bottom w:val="single" w:sz="12" w:space="0" w:color="auto"/>
            </w:tcBorders>
            <w:shd w:val="clear" w:color="auto" w:fill="auto"/>
            <w:vAlign w:val="center"/>
          </w:tcPr>
          <w:p w14:paraId="4E55EE27"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Obvod hraníc zóny</w:t>
            </w:r>
          </w:p>
          <w:p w14:paraId="519E1B1E"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A a B (km)</w:t>
            </w:r>
          </w:p>
        </w:tc>
        <w:tc>
          <w:tcPr>
            <w:tcW w:w="1755" w:type="pct"/>
            <w:tcBorders>
              <w:top w:val="single" w:sz="12" w:space="0" w:color="auto"/>
              <w:bottom w:val="single" w:sz="12" w:space="0" w:color="auto"/>
            </w:tcBorders>
            <w:shd w:val="clear" w:color="auto" w:fill="auto"/>
            <w:vAlign w:val="center"/>
          </w:tcPr>
          <w:p w14:paraId="39833CA5"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Výdavky na farbu, štetce a kefy na 1 km hranice (€)</w:t>
            </w:r>
          </w:p>
        </w:tc>
        <w:tc>
          <w:tcPr>
            <w:tcW w:w="1507" w:type="pct"/>
            <w:tcBorders>
              <w:top w:val="single" w:sz="12" w:space="0" w:color="auto"/>
              <w:bottom w:val="single" w:sz="12" w:space="0" w:color="auto"/>
            </w:tcBorders>
            <w:shd w:val="clear" w:color="auto" w:fill="auto"/>
            <w:vAlign w:val="center"/>
            <w:hideMark/>
          </w:tcPr>
          <w:p w14:paraId="7ABA4B3F"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 xml:space="preserve">Rozpočet </w:t>
            </w:r>
          </w:p>
          <w:p w14:paraId="57E5B0C3" w14:textId="77777777" w:rsidR="00CE6BB6" w:rsidRPr="00151083" w:rsidRDefault="00CE6BB6" w:rsidP="00A81D46">
            <w:pPr>
              <w:pStyle w:val="Hlavika"/>
              <w:tabs>
                <w:tab w:val="left" w:pos="708"/>
              </w:tabs>
              <w:jc w:val="center"/>
              <w:rPr>
                <w:rFonts w:ascii="Times New Roman" w:hAnsi="Times New Roman"/>
                <w:b/>
                <w:sz w:val="22"/>
                <w:szCs w:val="24"/>
                <w:lang w:val="sk-SK" w:eastAsia="en-US"/>
              </w:rPr>
            </w:pPr>
            <w:r w:rsidRPr="00151083">
              <w:rPr>
                <w:rFonts w:ascii="Times New Roman" w:hAnsi="Times New Roman"/>
                <w:b/>
                <w:sz w:val="22"/>
                <w:szCs w:val="24"/>
                <w:lang w:val="sk-SK" w:eastAsia="en-US"/>
              </w:rPr>
              <w:t>(€)</w:t>
            </w:r>
          </w:p>
        </w:tc>
      </w:tr>
      <w:tr w:rsidR="00CE6BB6" w:rsidRPr="00ED4769" w14:paraId="7C8B3874" w14:textId="77777777" w:rsidTr="00A81D46">
        <w:trPr>
          <w:jc w:val="center"/>
        </w:trPr>
        <w:tc>
          <w:tcPr>
            <w:tcW w:w="1738" w:type="pct"/>
            <w:tcBorders>
              <w:top w:val="single" w:sz="12" w:space="0" w:color="auto"/>
            </w:tcBorders>
          </w:tcPr>
          <w:p w14:paraId="20CF82F3" w14:textId="7D48DA6C" w:rsidR="00CE6BB6" w:rsidRPr="00ED4769" w:rsidRDefault="003D52F4" w:rsidP="0049028A">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874,263</w:t>
            </w:r>
          </w:p>
        </w:tc>
        <w:tc>
          <w:tcPr>
            <w:tcW w:w="1755" w:type="pct"/>
            <w:tcBorders>
              <w:top w:val="single" w:sz="12" w:space="0" w:color="auto"/>
            </w:tcBorders>
          </w:tcPr>
          <w:p w14:paraId="53DF75E0" w14:textId="77777777" w:rsidR="00CE6BB6" w:rsidRPr="00ED4769" w:rsidRDefault="00CE6BB6" w:rsidP="00A81D46">
            <w:pPr>
              <w:pStyle w:val="Hlavika"/>
              <w:tabs>
                <w:tab w:val="left" w:pos="708"/>
              </w:tabs>
              <w:ind w:right="336"/>
              <w:jc w:val="center"/>
              <w:rPr>
                <w:rFonts w:ascii="Times New Roman" w:hAnsi="Times New Roman"/>
                <w:sz w:val="22"/>
                <w:szCs w:val="24"/>
                <w:lang w:val="sk-SK" w:eastAsia="en-US"/>
              </w:rPr>
            </w:pPr>
            <w:r w:rsidRPr="00ED4769">
              <w:rPr>
                <w:rFonts w:ascii="Times New Roman" w:hAnsi="Times New Roman"/>
                <w:sz w:val="22"/>
                <w:szCs w:val="24"/>
                <w:lang w:val="sk-SK" w:eastAsia="en-US"/>
              </w:rPr>
              <w:t>20</w:t>
            </w:r>
          </w:p>
        </w:tc>
        <w:tc>
          <w:tcPr>
            <w:tcW w:w="1507" w:type="pct"/>
            <w:tcBorders>
              <w:top w:val="single" w:sz="12" w:space="0" w:color="auto"/>
            </w:tcBorders>
          </w:tcPr>
          <w:p w14:paraId="3EB9E4CC" w14:textId="147E128B" w:rsidR="00CE6BB6" w:rsidRPr="00ED4769" w:rsidRDefault="003D52F4" w:rsidP="00F45E08">
            <w:pPr>
              <w:pStyle w:val="Hlavika"/>
              <w:tabs>
                <w:tab w:val="left" w:pos="708"/>
              </w:tabs>
              <w:ind w:right="336"/>
              <w:jc w:val="center"/>
              <w:rPr>
                <w:rFonts w:ascii="Times New Roman" w:hAnsi="Times New Roman"/>
                <w:sz w:val="22"/>
                <w:szCs w:val="24"/>
                <w:lang w:val="sk-SK" w:eastAsia="en-US"/>
              </w:rPr>
            </w:pPr>
            <w:r>
              <w:rPr>
                <w:rFonts w:ascii="Times New Roman" w:hAnsi="Times New Roman"/>
                <w:sz w:val="22"/>
                <w:szCs w:val="24"/>
                <w:lang w:val="sk-SK" w:eastAsia="en-US"/>
              </w:rPr>
              <w:t>17 485,26</w:t>
            </w:r>
          </w:p>
        </w:tc>
      </w:tr>
    </w:tbl>
    <w:p w14:paraId="0401ABE3" w14:textId="77777777" w:rsidR="00CE6BB6" w:rsidRPr="00ED4769" w:rsidRDefault="00CE6BB6" w:rsidP="00CE6BB6">
      <w:pPr>
        <w:spacing w:after="0"/>
        <w:rPr>
          <w:rFonts w:eastAsia="Times New Roman"/>
          <w:szCs w:val="24"/>
          <w:lang w:eastAsia="sk-SK"/>
        </w:rPr>
      </w:pPr>
    </w:p>
    <w:p w14:paraId="4F2BCCC0" w14:textId="407D51E1" w:rsidR="00CE6BB6" w:rsidRPr="0015201E" w:rsidRDefault="00EE1977" w:rsidP="00EE1977">
      <w:pPr>
        <w:pStyle w:val="Popis"/>
        <w:keepNext/>
        <w:rPr>
          <w:rFonts w:eastAsia="Times New Roman"/>
          <w:i w:val="0"/>
          <w:iCs w:val="0"/>
          <w:color w:val="auto"/>
          <w:sz w:val="24"/>
          <w:szCs w:val="24"/>
          <w:lang w:eastAsia="sk-SK"/>
        </w:rPr>
      </w:pPr>
      <w:r>
        <w:rPr>
          <w:rFonts w:eastAsia="Times New Roman"/>
          <w:i w:val="0"/>
          <w:iCs w:val="0"/>
          <w:sz w:val="24"/>
          <w:szCs w:val="24"/>
          <w:lang w:eastAsia="sk-SK"/>
        </w:rPr>
        <w:tab/>
      </w:r>
      <w:r w:rsidRPr="0015201E">
        <w:rPr>
          <w:rFonts w:eastAsia="Times New Roman"/>
          <w:i w:val="0"/>
          <w:iCs w:val="0"/>
          <w:color w:val="auto"/>
          <w:sz w:val="24"/>
          <w:szCs w:val="24"/>
          <w:lang w:eastAsia="sk-SK"/>
        </w:rPr>
        <w:t xml:space="preserve">Celkové výdavky na </w:t>
      </w:r>
      <w:r w:rsidRPr="0015201E">
        <w:rPr>
          <w:rFonts w:eastAsia="Times New Roman"/>
          <w:b/>
          <w:i w:val="0"/>
          <w:iCs w:val="0"/>
          <w:color w:val="auto"/>
          <w:sz w:val="24"/>
          <w:szCs w:val="24"/>
          <w:lang w:eastAsia="sk-SK"/>
        </w:rPr>
        <w:t xml:space="preserve">označenie zón </w:t>
      </w:r>
      <w:r w:rsidRPr="0015201E">
        <w:rPr>
          <w:rFonts w:eastAsia="Times New Roman"/>
          <w:i w:val="0"/>
          <w:iCs w:val="0"/>
          <w:color w:val="auto"/>
          <w:sz w:val="24"/>
          <w:szCs w:val="24"/>
          <w:lang w:eastAsia="sk-SK"/>
        </w:rPr>
        <w:t>národného parku predstavujú</w:t>
      </w:r>
      <w:r w:rsidRPr="00F00E2F">
        <w:rPr>
          <w:i w:val="0"/>
          <w:iCs w:val="0"/>
          <w:color w:val="auto"/>
          <w:sz w:val="24"/>
          <w:szCs w:val="24"/>
        </w:rPr>
        <w:t xml:space="preserve"> </w:t>
      </w:r>
      <w:r w:rsidR="003D52F4" w:rsidRPr="0015201E">
        <w:rPr>
          <w:rFonts w:eastAsia="Times New Roman"/>
          <w:b/>
          <w:i w:val="0"/>
          <w:iCs w:val="0"/>
          <w:color w:val="auto"/>
          <w:sz w:val="24"/>
          <w:szCs w:val="24"/>
          <w:lang w:eastAsia="sk-SK"/>
        </w:rPr>
        <w:t>30 645,18</w:t>
      </w:r>
      <w:r w:rsidR="00A97BB0" w:rsidRPr="0015201E">
        <w:rPr>
          <w:rFonts w:eastAsia="Times New Roman"/>
          <w:b/>
          <w:i w:val="0"/>
          <w:iCs w:val="0"/>
          <w:color w:val="auto"/>
          <w:sz w:val="24"/>
          <w:szCs w:val="24"/>
          <w:lang w:eastAsia="sk-SK"/>
        </w:rPr>
        <w:t xml:space="preserve"> €</w:t>
      </w:r>
      <w:r w:rsidR="005F5079" w:rsidRPr="0015201E">
        <w:rPr>
          <w:rFonts w:eastAsia="Times New Roman"/>
          <w:b/>
          <w:i w:val="0"/>
          <w:iCs w:val="0"/>
          <w:color w:val="auto"/>
          <w:sz w:val="24"/>
          <w:szCs w:val="24"/>
          <w:lang w:eastAsia="sk-SK"/>
        </w:rPr>
        <w:t xml:space="preserve"> a spoločne s označením územia</w:t>
      </w:r>
      <w:r w:rsidR="005F5079" w:rsidRPr="0015201E">
        <w:rPr>
          <w:rFonts w:eastAsia="Times New Roman"/>
          <w:i w:val="0"/>
          <w:iCs w:val="0"/>
          <w:color w:val="auto"/>
          <w:sz w:val="24"/>
          <w:szCs w:val="24"/>
          <w:lang w:eastAsia="sk-SK"/>
        </w:rPr>
        <w:t xml:space="preserve"> národného parku a jeho ochranného pásma predstavujú </w:t>
      </w:r>
      <w:r w:rsidR="003D52F4" w:rsidRPr="0015201E">
        <w:rPr>
          <w:rFonts w:eastAsia="Times New Roman"/>
          <w:b/>
          <w:i w:val="0"/>
          <w:iCs w:val="0"/>
          <w:color w:val="auto"/>
          <w:sz w:val="24"/>
          <w:szCs w:val="24"/>
          <w:lang w:eastAsia="sk-SK"/>
        </w:rPr>
        <w:t>36 933,65</w:t>
      </w:r>
      <w:r w:rsidR="00EC1A8D">
        <w:rPr>
          <w:rFonts w:eastAsia="Times New Roman"/>
          <w:b/>
          <w:i w:val="0"/>
          <w:iCs w:val="0"/>
          <w:color w:val="auto"/>
          <w:sz w:val="24"/>
          <w:szCs w:val="24"/>
          <w:lang w:eastAsia="sk-SK"/>
        </w:rPr>
        <w:t xml:space="preserve"> </w:t>
      </w:r>
      <w:r w:rsidR="00CE6BB6" w:rsidRPr="0015201E">
        <w:rPr>
          <w:rFonts w:eastAsia="Times New Roman"/>
          <w:i w:val="0"/>
          <w:iCs w:val="0"/>
          <w:color w:val="auto"/>
          <w:sz w:val="24"/>
          <w:szCs w:val="24"/>
          <w:lang w:eastAsia="sk-SK"/>
        </w:rPr>
        <w:t>€.</w:t>
      </w:r>
    </w:p>
    <w:p w14:paraId="5E5ABECF" w14:textId="77777777" w:rsidR="00CE6BB6" w:rsidRPr="000A2C78" w:rsidRDefault="001C6B47" w:rsidP="00C7439C">
      <w:pPr>
        <w:spacing w:after="0"/>
        <w:ind w:firstLine="567"/>
      </w:pPr>
      <w:r w:rsidRPr="00101CED">
        <w:rPr>
          <w:b/>
          <w:bCs/>
        </w:rPr>
        <w:t>Map</w:t>
      </w:r>
      <w:r w:rsidR="00446C00" w:rsidRPr="00101CED">
        <w:rPr>
          <w:b/>
          <w:bCs/>
        </w:rPr>
        <w:t>y</w:t>
      </w:r>
      <w:r w:rsidRPr="00101CED">
        <w:rPr>
          <w:b/>
          <w:bCs/>
        </w:rPr>
        <w:t xml:space="preserve"> technického vybavenia </w:t>
      </w:r>
      <w:r w:rsidR="00446C00" w:rsidRPr="00101CED">
        <w:rPr>
          <w:b/>
          <w:bCs/>
        </w:rPr>
        <w:t>územia</w:t>
      </w:r>
      <w:r w:rsidR="00446C00">
        <w:t xml:space="preserve"> sú v prílohách </w:t>
      </w:r>
      <w:r>
        <w:t>7.7.</w:t>
      </w:r>
      <w:r w:rsidR="00446C00">
        <w:t>1 a 7.7.2.</w:t>
      </w:r>
    </w:p>
    <w:p w14:paraId="5A56FBF7" w14:textId="77777777" w:rsidR="005159BA" w:rsidRDefault="005159BA" w:rsidP="00C7439C">
      <w:pPr>
        <w:spacing w:after="0"/>
        <w:ind w:firstLine="567"/>
        <w:rPr>
          <w:b/>
        </w:rPr>
      </w:pPr>
    </w:p>
    <w:p w14:paraId="560D1ABB" w14:textId="77777777" w:rsidR="005159BA" w:rsidRDefault="005159BA" w:rsidP="00C7439C">
      <w:pPr>
        <w:spacing w:after="0"/>
        <w:ind w:firstLine="567"/>
        <w:rPr>
          <w:b/>
        </w:rPr>
      </w:pPr>
    </w:p>
    <w:p w14:paraId="4FC75645" w14:textId="77777777" w:rsidR="005159BA" w:rsidRDefault="005159BA" w:rsidP="00C7439C">
      <w:pPr>
        <w:spacing w:after="0"/>
        <w:ind w:firstLine="567"/>
        <w:rPr>
          <w:b/>
        </w:rPr>
      </w:pPr>
    </w:p>
    <w:p w14:paraId="2D4562D8" w14:textId="77777777" w:rsidR="005159BA" w:rsidRDefault="005159BA" w:rsidP="00C7439C">
      <w:pPr>
        <w:spacing w:after="0"/>
        <w:ind w:firstLine="567"/>
        <w:rPr>
          <w:b/>
        </w:rPr>
      </w:pPr>
    </w:p>
    <w:p w14:paraId="59EDC0C6" w14:textId="77777777" w:rsidR="005159BA" w:rsidRDefault="005159BA" w:rsidP="00C7439C">
      <w:pPr>
        <w:spacing w:after="0"/>
        <w:ind w:firstLine="567"/>
        <w:rPr>
          <w:b/>
        </w:rPr>
      </w:pPr>
    </w:p>
    <w:p w14:paraId="110950A3" w14:textId="77777777" w:rsidR="005159BA" w:rsidRDefault="005159BA" w:rsidP="00C7439C">
      <w:pPr>
        <w:spacing w:after="0"/>
        <w:ind w:firstLine="567"/>
        <w:rPr>
          <w:b/>
        </w:rPr>
      </w:pPr>
    </w:p>
    <w:p w14:paraId="2D67357D" w14:textId="77777777" w:rsidR="005159BA" w:rsidRDefault="005159BA" w:rsidP="00C7439C">
      <w:pPr>
        <w:spacing w:after="0"/>
        <w:ind w:firstLine="567"/>
        <w:rPr>
          <w:b/>
        </w:rPr>
      </w:pPr>
    </w:p>
    <w:p w14:paraId="6B7BBFB2" w14:textId="77777777" w:rsidR="005159BA" w:rsidRDefault="005159BA" w:rsidP="00C7439C">
      <w:pPr>
        <w:spacing w:after="0"/>
        <w:ind w:firstLine="567"/>
        <w:rPr>
          <w:b/>
        </w:rPr>
      </w:pPr>
    </w:p>
    <w:p w14:paraId="0575EDDA" w14:textId="77777777" w:rsidR="005159BA" w:rsidRDefault="005159BA" w:rsidP="00C7439C">
      <w:pPr>
        <w:spacing w:after="0"/>
        <w:ind w:firstLine="567"/>
        <w:rPr>
          <w:b/>
        </w:rPr>
      </w:pPr>
    </w:p>
    <w:p w14:paraId="1832841D" w14:textId="77777777" w:rsidR="005159BA" w:rsidRDefault="005159BA" w:rsidP="00C7439C">
      <w:pPr>
        <w:spacing w:after="0"/>
        <w:ind w:firstLine="567"/>
        <w:rPr>
          <w:b/>
        </w:rPr>
      </w:pPr>
    </w:p>
    <w:p w14:paraId="6502FDB0" w14:textId="77777777" w:rsidR="005159BA" w:rsidRDefault="005159BA" w:rsidP="00C7439C">
      <w:pPr>
        <w:spacing w:after="0"/>
        <w:ind w:firstLine="567"/>
        <w:rPr>
          <w:b/>
        </w:rPr>
      </w:pPr>
    </w:p>
    <w:p w14:paraId="3ECB28C5" w14:textId="77777777" w:rsidR="009149D4" w:rsidRDefault="001C24F5" w:rsidP="00CF4F5D">
      <w:pPr>
        <w:pStyle w:val="Nadpis1"/>
        <w:spacing w:before="0" w:beforeAutospacing="0" w:after="0"/>
        <w:jc w:val="both"/>
        <w:rPr>
          <w:caps/>
          <w:sz w:val="28"/>
          <w:szCs w:val="28"/>
          <w:lang w:val="sk-SK"/>
        </w:rPr>
      </w:pPr>
      <w:r>
        <w:rPr>
          <w:sz w:val="28"/>
          <w:szCs w:val="28"/>
        </w:rPr>
        <w:br w:type="page"/>
      </w:r>
      <w:bookmarkStart w:id="20" w:name="_Toc95241975"/>
      <w:r w:rsidR="0079078B" w:rsidRPr="00DC70EB">
        <w:rPr>
          <w:sz w:val="28"/>
          <w:szCs w:val="28"/>
        </w:rPr>
        <w:t xml:space="preserve">6. </w:t>
      </w:r>
      <w:r w:rsidR="00CC7AA3">
        <w:rPr>
          <w:sz w:val="28"/>
          <w:szCs w:val="28"/>
          <w:lang w:val="sk-SK"/>
        </w:rPr>
        <w:t>PREHĽAD ODBORNEJ LITERATÚRY A POU</w:t>
      </w:r>
      <w:r w:rsidR="005148BE">
        <w:rPr>
          <w:caps/>
          <w:sz w:val="28"/>
          <w:szCs w:val="28"/>
          <w:lang w:val="sk-SK"/>
        </w:rPr>
        <w:t>Ž</w:t>
      </w:r>
      <w:r w:rsidR="00CC7AA3">
        <w:rPr>
          <w:caps/>
          <w:sz w:val="28"/>
          <w:szCs w:val="28"/>
          <w:lang w:val="sk-SK"/>
        </w:rPr>
        <w:t>ITÝCH ODBORNÝCH PODKLADOV</w:t>
      </w:r>
      <w:bookmarkEnd w:id="20"/>
    </w:p>
    <w:p w14:paraId="12E7F39F" w14:textId="77777777" w:rsidR="009149D4" w:rsidRDefault="009149D4" w:rsidP="009149D4"/>
    <w:p w14:paraId="6779DD5F" w14:textId="77777777" w:rsidR="009149D4" w:rsidRPr="0015201E" w:rsidRDefault="009149D4" w:rsidP="009149D4">
      <w:pPr>
        <w:spacing w:after="0"/>
        <w:rPr>
          <w:b/>
          <w:szCs w:val="24"/>
        </w:rPr>
      </w:pPr>
      <w:r w:rsidRPr="0015201E">
        <w:rPr>
          <w:b/>
          <w:szCs w:val="24"/>
        </w:rPr>
        <w:t xml:space="preserve">Literatúra, publikácie a záverečné správy z výskumov </w:t>
      </w:r>
    </w:p>
    <w:p w14:paraId="492E71B5" w14:textId="22BB0A1E" w:rsidR="009149D4" w:rsidRPr="0015201E" w:rsidRDefault="009149D4" w:rsidP="009149D4">
      <w:pPr>
        <w:spacing w:after="0"/>
        <w:rPr>
          <w:rFonts w:eastAsia="mesNewRomanPSMT"/>
          <w:smallCaps/>
          <w:szCs w:val="24"/>
        </w:rPr>
      </w:pPr>
      <w:r w:rsidRPr="0015201E">
        <w:rPr>
          <w:szCs w:val="24"/>
        </w:rPr>
        <w:t xml:space="preserve">Annonymus b. r.: Camarops tubulina (Bolinka černohnědá). </w:t>
      </w:r>
      <w:r w:rsidRPr="0015201E">
        <w:rPr>
          <w:rStyle w:val="Hypertextovprepojenie"/>
          <w:rFonts w:ascii="Times Roman" w:eastAsia="mesNewRomanPS-ItalicMT" w:hAnsi="Times Roman"/>
          <w:iCs/>
          <w:szCs w:val="24"/>
        </w:rPr>
        <w:t>http://www.mykologie.net /index.php/houby/podle-morfologie/perithecia/item/121</w:t>
      </w:r>
      <w:r w:rsidRPr="0015201E">
        <w:rPr>
          <w:rStyle w:val="Hypertextovprepojenie"/>
          <w:rFonts w:ascii="Times Roman" w:eastAsia="mesNewRomanPS-ItalicMT" w:hAnsi="Times Roman"/>
          <w:iCs/>
          <w:szCs w:val="24"/>
        </w:rPr>
        <w:tab/>
        <w:t>camarops_tubulina</w:t>
      </w:r>
      <w:r w:rsidRPr="0015201E">
        <w:rPr>
          <w:szCs w:val="24"/>
        </w:rPr>
        <w:t xml:space="preserve"> </w:t>
      </w:r>
    </w:p>
    <w:p w14:paraId="15CD11AF" w14:textId="77777777" w:rsidR="009149D4" w:rsidRPr="0015201E" w:rsidRDefault="009149D4" w:rsidP="009149D4">
      <w:pPr>
        <w:spacing w:after="0"/>
        <w:rPr>
          <w:rFonts w:eastAsia="mesNewRomanPS-ItalicMT"/>
          <w:szCs w:val="24"/>
        </w:rPr>
      </w:pPr>
      <w:r w:rsidRPr="0015201E">
        <w:rPr>
          <w:rFonts w:eastAsia="mesNewRomanPSMT"/>
          <w:smallCaps/>
          <w:szCs w:val="24"/>
        </w:rPr>
        <w:t>Armata, L.,</w:t>
      </w:r>
      <w:r w:rsidRPr="0015201E">
        <w:rPr>
          <w:rFonts w:eastAsia="mesNewRomanPSMT"/>
          <w:szCs w:val="24"/>
        </w:rPr>
        <w:t xml:space="preserve"> 2009:</w:t>
      </w:r>
      <w:r w:rsidRPr="0015201E">
        <w:rPr>
          <w:rFonts w:eastAsia="mesNewRomanPSMT"/>
          <w:i/>
          <w:iCs/>
          <w:szCs w:val="24"/>
        </w:rPr>
        <w:t xml:space="preserve"> </w:t>
      </w:r>
      <w:r w:rsidRPr="0015201E">
        <w:rPr>
          <w:rFonts w:eastAsia="mesNewRomanPS-BoldItalicMT"/>
          <w:i/>
          <w:iCs/>
          <w:szCs w:val="24"/>
        </w:rPr>
        <w:t>Metzgeria violacea</w:t>
      </w:r>
      <w:r w:rsidRPr="0015201E">
        <w:rPr>
          <w:rFonts w:eastAsia="mesNewRomanPS-BoldItalicMT"/>
          <w:szCs w:val="24"/>
        </w:rPr>
        <w:t xml:space="preserve"> </w:t>
      </w:r>
      <w:r w:rsidRPr="0015201E">
        <w:rPr>
          <w:szCs w:val="24"/>
        </w:rPr>
        <w:t xml:space="preserve">(Marchantiopsida, Metzgeriaceae) in the Polish Carpathians. </w:t>
      </w:r>
      <w:r w:rsidRPr="0015201E">
        <w:rPr>
          <w:iCs/>
          <w:szCs w:val="24"/>
        </w:rPr>
        <w:t>—</w:t>
      </w:r>
      <w:r w:rsidRPr="0015201E">
        <w:rPr>
          <w:szCs w:val="24"/>
        </w:rPr>
        <w:t xml:space="preserve"> </w:t>
      </w:r>
      <w:r w:rsidRPr="0015201E">
        <w:rPr>
          <w:rFonts w:eastAsia="mesNewRomanPS-ItalicMT"/>
          <w:iCs/>
          <w:szCs w:val="24"/>
        </w:rPr>
        <w:t xml:space="preserve">Polish Botanical Journal 54(1): 37 </w:t>
      </w:r>
      <w:r w:rsidRPr="0015201E">
        <w:rPr>
          <w:rFonts w:eastAsia="mesNewRomanPS-ItalicMT"/>
          <w:szCs w:val="24"/>
        </w:rPr>
        <w:t>– 40.</w:t>
      </w:r>
    </w:p>
    <w:p w14:paraId="772C33BF" w14:textId="77777777" w:rsidR="009149D4" w:rsidRPr="0015201E" w:rsidRDefault="009149D4" w:rsidP="009149D4">
      <w:pPr>
        <w:spacing w:after="0"/>
        <w:rPr>
          <w:rFonts w:eastAsia="mesNewRomanPS-ItalicMT"/>
          <w:szCs w:val="24"/>
        </w:rPr>
      </w:pPr>
      <w:r w:rsidRPr="0015201E">
        <w:rPr>
          <w:smallCaps/>
          <w:szCs w:val="24"/>
        </w:rPr>
        <w:t>Baláž, I., Ambros, M., Tulis, F., Veselovský, T., Klimant, P. &amp; Augustiničová, G.,</w:t>
      </w:r>
      <w:r w:rsidRPr="0015201E">
        <w:rPr>
          <w:szCs w:val="24"/>
        </w:rPr>
        <w:t xml:space="preserve"> 2013: Hlodavce a hmyzožravce Slovenska. Univerzita Konštantína Filozofa v Nitre, Nitra: 198s. </w:t>
      </w:r>
    </w:p>
    <w:p w14:paraId="75CA2A08" w14:textId="77777777" w:rsidR="009149D4" w:rsidRPr="0015201E" w:rsidRDefault="009149D4" w:rsidP="009149D4">
      <w:pPr>
        <w:spacing w:after="0"/>
        <w:rPr>
          <w:szCs w:val="24"/>
        </w:rPr>
      </w:pPr>
      <w:r w:rsidRPr="0015201E">
        <w:rPr>
          <w:smallCaps/>
          <w:szCs w:val="24"/>
        </w:rPr>
        <w:t xml:space="preserve">Baláž, P., Cicmanová, S., Derco, J., Smolárová, H. </w:t>
      </w:r>
      <w:r w:rsidRPr="0015201E">
        <w:rPr>
          <w:szCs w:val="24"/>
        </w:rPr>
        <w:t>&amp;</w:t>
      </w:r>
      <w:r w:rsidRPr="0015201E">
        <w:rPr>
          <w:smallCaps/>
          <w:szCs w:val="24"/>
        </w:rPr>
        <w:t xml:space="preserve"> Záhorová, Ľ.</w:t>
      </w:r>
      <w:r w:rsidRPr="0015201E">
        <w:rPr>
          <w:szCs w:val="24"/>
        </w:rPr>
        <w:t>, 2007: Využívanie nerastných surovinových zdrojov vo veľkoplošných chránených územiach prírody Slovenskej republiky – 02 Národný park Muránska planina. Ministerstvo životného prostredia Slovenskej republiky. Štátny geologický ústav Dionýza Štúra.</w:t>
      </w:r>
    </w:p>
    <w:p w14:paraId="67BB7AA7" w14:textId="77777777" w:rsidR="009149D4" w:rsidRPr="0015201E" w:rsidRDefault="009149D4" w:rsidP="009149D4">
      <w:pPr>
        <w:spacing w:after="0"/>
        <w:rPr>
          <w:szCs w:val="24"/>
        </w:rPr>
      </w:pPr>
      <w:r w:rsidRPr="0015201E">
        <w:rPr>
          <w:smallCaps/>
          <w:szCs w:val="24"/>
        </w:rPr>
        <w:t>Baruš V. &amp; Oliva, O. a kol.,</w:t>
      </w:r>
      <w:r w:rsidRPr="0015201E">
        <w:rPr>
          <w:szCs w:val="24"/>
        </w:rPr>
        <w:t xml:space="preserve"> 1995: Mihulovci </w:t>
      </w:r>
      <w:r w:rsidRPr="0015201E">
        <w:rPr>
          <w:i/>
          <w:szCs w:val="24"/>
        </w:rPr>
        <w:t>Petromyzontes</w:t>
      </w:r>
      <w:r w:rsidRPr="0015201E">
        <w:rPr>
          <w:szCs w:val="24"/>
        </w:rPr>
        <w:t xml:space="preserve"> a ryby </w:t>
      </w:r>
      <w:r w:rsidRPr="0015201E">
        <w:rPr>
          <w:i/>
          <w:szCs w:val="24"/>
        </w:rPr>
        <w:t xml:space="preserve">Osteichthyes </w:t>
      </w:r>
      <w:r w:rsidRPr="0015201E">
        <w:rPr>
          <w:szCs w:val="24"/>
        </w:rPr>
        <w:t xml:space="preserve">(2). Fauna ČR a SR. Akademie věd české republiky. Praha: 698s. </w:t>
      </w:r>
    </w:p>
    <w:p w14:paraId="1E5D3B5A" w14:textId="77777777" w:rsidR="009149D4" w:rsidRPr="0015201E" w:rsidRDefault="009149D4" w:rsidP="009149D4">
      <w:pPr>
        <w:spacing w:after="0"/>
        <w:rPr>
          <w:szCs w:val="24"/>
        </w:rPr>
      </w:pPr>
      <w:r w:rsidRPr="0015201E">
        <w:rPr>
          <w:smallCaps/>
          <w:szCs w:val="24"/>
        </w:rPr>
        <w:t>Benedikt, S.,</w:t>
      </w:r>
      <w:r w:rsidRPr="0015201E">
        <w:rPr>
          <w:szCs w:val="24"/>
        </w:rPr>
        <w:t xml:space="preserve"> 2010: Zpráva z průzkumu brouků (Coleoptera) na území NP Muránska planina v letech 2002 – 2010, Plzeň, Česká Republika: 81s. </w:t>
      </w:r>
    </w:p>
    <w:p w14:paraId="79BAA7A2" w14:textId="77777777" w:rsidR="009149D4" w:rsidRPr="0015201E" w:rsidRDefault="009149D4" w:rsidP="009149D4">
      <w:pPr>
        <w:spacing w:after="0"/>
        <w:rPr>
          <w:szCs w:val="24"/>
        </w:rPr>
      </w:pPr>
      <w:r w:rsidRPr="0015201E">
        <w:rPr>
          <w:smallCaps/>
          <w:szCs w:val="24"/>
        </w:rPr>
        <w:t>Benedikt, S.,</w:t>
      </w:r>
      <w:r w:rsidRPr="0015201E">
        <w:rPr>
          <w:szCs w:val="24"/>
        </w:rPr>
        <w:t xml:space="preserve"> 2005: Hodnocení výskytu a stavu populací vybraných druhů Coleoptera na území evropského významu SKUEV0225 Muránska planina. Závěrečná zpráva. Plzeň, Česká republika: 23s. </w:t>
      </w:r>
    </w:p>
    <w:p w14:paraId="08BDFE0C" w14:textId="77777777" w:rsidR="009149D4" w:rsidRPr="0015201E" w:rsidRDefault="009149D4" w:rsidP="009149D4">
      <w:pPr>
        <w:spacing w:after="0"/>
        <w:rPr>
          <w:rFonts w:eastAsia="mesNewRomanPS-ItalicMT"/>
          <w:szCs w:val="24"/>
        </w:rPr>
      </w:pPr>
      <w:r w:rsidRPr="0015201E">
        <w:rPr>
          <w:smallCaps/>
          <w:szCs w:val="24"/>
        </w:rPr>
        <w:t>Benedik, D.,</w:t>
      </w:r>
      <w:r w:rsidRPr="0015201E">
        <w:rPr>
          <w:szCs w:val="24"/>
        </w:rPr>
        <w:t xml:space="preserve"> 2015: Záverečná správa z mapovania vybraných druhov Lepidoptera v rámci projektu Vypracovanie pilotného programu starostlivosti o NP Veľká Fatra, NP Muránska planina a CHKO Cerová vrchovina v súlade s prehodnocovaním chránených území ITMS – 24150120042: 26s. </w:t>
      </w:r>
    </w:p>
    <w:p w14:paraId="7BC7C023" w14:textId="77777777" w:rsidR="009149D4" w:rsidRPr="0015201E" w:rsidRDefault="009149D4" w:rsidP="009149D4">
      <w:pPr>
        <w:spacing w:after="0"/>
        <w:rPr>
          <w:bCs/>
          <w:smallCaps/>
          <w:szCs w:val="24"/>
        </w:rPr>
      </w:pPr>
      <w:r w:rsidRPr="0015201E">
        <w:rPr>
          <w:bCs/>
          <w:smallCaps/>
          <w:szCs w:val="24"/>
        </w:rPr>
        <w:t>Blanár, D.,</w:t>
      </w:r>
      <w:r w:rsidRPr="0015201E">
        <w:rPr>
          <w:smallCaps/>
          <w:szCs w:val="24"/>
        </w:rPr>
        <w:t xml:space="preserve"> 2005</w:t>
      </w:r>
      <w:r w:rsidRPr="0015201E">
        <w:rPr>
          <w:szCs w:val="24"/>
        </w:rPr>
        <w:t>b</w:t>
      </w:r>
      <w:r w:rsidRPr="0015201E">
        <w:rPr>
          <w:smallCaps/>
          <w:szCs w:val="24"/>
        </w:rPr>
        <w:t xml:space="preserve">: </w:t>
      </w:r>
      <w:r w:rsidRPr="0015201E">
        <w:rPr>
          <w:szCs w:val="24"/>
        </w:rPr>
        <w:t xml:space="preserve">Nález druhu </w:t>
      </w:r>
      <w:r w:rsidRPr="0015201E">
        <w:rPr>
          <w:i/>
          <w:iCs/>
          <w:szCs w:val="24"/>
        </w:rPr>
        <w:t>Asyneuma canescens</w:t>
      </w:r>
      <w:r w:rsidRPr="0015201E">
        <w:rPr>
          <w:szCs w:val="24"/>
        </w:rPr>
        <w:t xml:space="preserve"> na Muránskej planine vo vzťahu k výskytu na Slovensku. — Reussia, Revúca, 2(2): 95–128.</w:t>
      </w:r>
    </w:p>
    <w:p w14:paraId="3922FE3E" w14:textId="77777777" w:rsidR="009149D4" w:rsidRPr="0015201E" w:rsidRDefault="009149D4" w:rsidP="009149D4">
      <w:pPr>
        <w:spacing w:after="0"/>
        <w:contextualSpacing/>
        <w:rPr>
          <w:rFonts w:ascii="Times Roman" w:hAnsi="Times Roman"/>
          <w:iCs/>
          <w:szCs w:val="24"/>
        </w:rPr>
      </w:pPr>
      <w:r w:rsidRPr="0015201E">
        <w:rPr>
          <w:rFonts w:ascii="Times Roman" w:hAnsi="Times Roman"/>
          <w:iCs/>
          <w:smallCaps/>
          <w:szCs w:val="24"/>
        </w:rPr>
        <w:t>Blan</w:t>
      </w:r>
      <w:r w:rsidRPr="0015201E">
        <w:rPr>
          <w:rFonts w:ascii="Times Roman" w:hAnsi="Times Roman" w:hint="eastAsia"/>
          <w:iCs/>
          <w:smallCaps/>
          <w:szCs w:val="24"/>
        </w:rPr>
        <w:t>á</w:t>
      </w:r>
      <w:r w:rsidRPr="0015201E">
        <w:rPr>
          <w:rFonts w:ascii="Times Roman" w:hAnsi="Times Roman"/>
          <w:iCs/>
          <w:smallCaps/>
          <w:szCs w:val="24"/>
        </w:rPr>
        <w:t xml:space="preserve">r D. </w:t>
      </w:r>
      <w:r w:rsidRPr="0015201E">
        <w:rPr>
          <w:rFonts w:ascii="Times Roman" w:hAnsi="Times Roman"/>
          <w:iCs/>
          <w:szCs w:val="24"/>
        </w:rPr>
        <w:t>2015: V</w:t>
      </w:r>
      <w:r w:rsidRPr="0015201E">
        <w:rPr>
          <w:rFonts w:ascii="Times Roman" w:hAnsi="Times Roman" w:hint="eastAsia"/>
          <w:iCs/>
          <w:szCs w:val="24"/>
        </w:rPr>
        <w:t>ý</w:t>
      </w:r>
      <w:r w:rsidRPr="0015201E">
        <w:rPr>
          <w:rFonts w:ascii="Times Roman" w:hAnsi="Times Roman"/>
          <w:iCs/>
          <w:szCs w:val="24"/>
        </w:rPr>
        <w:t>skyt dubov (</w:t>
      </w:r>
      <w:r w:rsidRPr="0015201E">
        <w:rPr>
          <w:rFonts w:ascii="Times Roman" w:hAnsi="Times Roman"/>
          <w:i/>
          <w:iCs/>
          <w:szCs w:val="24"/>
        </w:rPr>
        <w:t>Quercus</w:t>
      </w:r>
      <w:r w:rsidRPr="0015201E">
        <w:rPr>
          <w:rFonts w:ascii="Times Roman" w:hAnsi="Times Roman"/>
          <w:iCs/>
          <w:szCs w:val="24"/>
        </w:rPr>
        <w:t xml:space="preserve"> sp.) na Mur</w:t>
      </w:r>
      <w:r w:rsidRPr="0015201E">
        <w:rPr>
          <w:rFonts w:ascii="Times Roman" w:hAnsi="Times Roman" w:hint="eastAsia"/>
          <w:iCs/>
          <w:szCs w:val="24"/>
        </w:rPr>
        <w:t>á</w:t>
      </w:r>
      <w:r w:rsidRPr="0015201E">
        <w:rPr>
          <w:rFonts w:ascii="Times Roman" w:hAnsi="Times Roman"/>
          <w:iCs/>
          <w:szCs w:val="24"/>
        </w:rPr>
        <w:t xml:space="preserve">nskej planine. </w:t>
      </w:r>
      <w:r w:rsidRPr="0015201E">
        <w:rPr>
          <w:rFonts w:ascii="Times Roman" w:hAnsi="Times Roman" w:hint="eastAsia"/>
          <w:iCs/>
          <w:szCs w:val="24"/>
        </w:rPr>
        <w:t>—</w:t>
      </w:r>
      <w:r w:rsidRPr="0015201E">
        <w:rPr>
          <w:rFonts w:ascii="Times Roman" w:hAnsi="Times Roman"/>
          <w:iCs/>
          <w:szCs w:val="24"/>
        </w:rPr>
        <w:t xml:space="preserve"> </w:t>
      </w:r>
      <w:r w:rsidRPr="0015201E">
        <w:rPr>
          <w:rFonts w:ascii="Times Roman" w:hAnsi="Times Roman"/>
          <w:i/>
          <w:iCs/>
          <w:szCs w:val="24"/>
        </w:rPr>
        <w:t>Abstrakt z posteru</w:t>
      </w:r>
      <w:r w:rsidRPr="0015201E">
        <w:rPr>
          <w:rFonts w:ascii="Times Roman" w:hAnsi="Times Roman"/>
          <w:iCs/>
          <w:szCs w:val="24"/>
        </w:rPr>
        <w:t>: 359</w:t>
      </w:r>
      <w:r w:rsidRPr="0015201E">
        <w:rPr>
          <w:rFonts w:ascii="Times Roman" w:hAnsi="Times Roman" w:hint="eastAsia"/>
          <w:iCs/>
          <w:szCs w:val="24"/>
        </w:rPr>
        <w:t>–</w:t>
      </w:r>
      <w:r w:rsidRPr="0015201E">
        <w:rPr>
          <w:rFonts w:ascii="Times Roman" w:hAnsi="Times Roman"/>
          <w:iCs/>
          <w:szCs w:val="24"/>
        </w:rPr>
        <w:t xml:space="preserve">360. In: </w:t>
      </w:r>
      <w:r w:rsidRPr="0015201E">
        <w:rPr>
          <w:rFonts w:ascii="Times Roman" w:hAnsi="Times Roman"/>
          <w:iCs/>
          <w:smallCaps/>
          <w:szCs w:val="24"/>
        </w:rPr>
        <w:t>Luk</w:t>
      </w:r>
      <w:r w:rsidRPr="0015201E">
        <w:rPr>
          <w:rFonts w:ascii="Times Roman" w:hAnsi="Times Roman" w:hint="eastAsia"/>
          <w:iCs/>
          <w:smallCaps/>
          <w:szCs w:val="24"/>
        </w:rPr>
        <w:t>áč</w:t>
      </w:r>
      <w:r w:rsidRPr="0015201E">
        <w:rPr>
          <w:rFonts w:ascii="Times Roman" w:hAnsi="Times Roman"/>
          <w:iCs/>
          <w:smallCaps/>
          <w:szCs w:val="24"/>
        </w:rPr>
        <w:t xml:space="preserve">ik I. </w:t>
      </w:r>
      <w:r w:rsidRPr="0015201E">
        <w:rPr>
          <w:rFonts w:ascii="Times Roman" w:hAnsi="Times Roman"/>
          <w:smallCaps/>
          <w:szCs w:val="24"/>
          <w:lang w:val="cs-CZ"/>
        </w:rPr>
        <w:t xml:space="preserve">&amp; </w:t>
      </w:r>
      <w:r w:rsidRPr="0015201E">
        <w:rPr>
          <w:rFonts w:ascii="Times Roman" w:hAnsi="Times Roman"/>
          <w:iCs/>
          <w:smallCaps/>
          <w:szCs w:val="24"/>
        </w:rPr>
        <w:t>Sarva</w:t>
      </w:r>
      <w:r w:rsidRPr="0015201E">
        <w:rPr>
          <w:rFonts w:ascii="Times Roman" w:hAnsi="Times Roman" w:hint="eastAsia"/>
          <w:iCs/>
          <w:smallCaps/>
          <w:szCs w:val="24"/>
        </w:rPr>
        <w:t>š</w:t>
      </w:r>
      <w:r w:rsidRPr="0015201E">
        <w:rPr>
          <w:rFonts w:ascii="Times Roman" w:hAnsi="Times Roman"/>
          <w:iCs/>
          <w:smallCaps/>
          <w:szCs w:val="24"/>
        </w:rPr>
        <w:t>ov</w:t>
      </w:r>
      <w:r w:rsidRPr="0015201E">
        <w:rPr>
          <w:rFonts w:ascii="Times Roman" w:hAnsi="Times Roman" w:hint="eastAsia"/>
          <w:iCs/>
          <w:smallCaps/>
          <w:szCs w:val="24"/>
        </w:rPr>
        <w:t>á</w:t>
      </w:r>
      <w:r w:rsidRPr="0015201E">
        <w:rPr>
          <w:rFonts w:ascii="Times Roman" w:hAnsi="Times Roman"/>
          <w:iCs/>
          <w:smallCaps/>
          <w:szCs w:val="24"/>
        </w:rPr>
        <w:t xml:space="preserve"> I. </w:t>
      </w:r>
      <w:r w:rsidRPr="0015201E">
        <w:rPr>
          <w:rFonts w:ascii="Times Roman" w:hAnsi="Times Roman"/>
          <w:iCs/>
          <w:szCs w:val="24"/>
        </w:rPr>
        <w:t>(eds): Dendrofl</w:t>
      </w:r>
      <w:r w:rsidRPr="0015201E">
        <w:rPr>
          <w:rFonts w:ascii="Times Roman" w:hAnsi="Times Roman" w:hint="eastAsia"/>
          <w:iCs/>
          <w:szCs w:val="24"/>
        </w:rPr>
        <w:t>ó</w:t>
      </w:r>
      <w:r w:rsidRPr="0015201E">
        <w:rPr>
          <w:rFonts w:ascii="Times Roman" w:hAnsi="Times Roman"/>
          <w:iCs/>
          <w:szCs w:val="24"/>
        </w:rPr>
        <w:t>ra strednej Eur</w:t>
      </w:r>
      <w:r w:rsidRPr="0015201E">
        <w:rPr>
          <w:rFonts w:ascii="Times Roman" w:hAnsi="Times Roman" w:hint="eastAsia"/>
          <w:iCs/>
          <w:szCs w:val="24"/>
        </w:rPr>
        <w:t>ó</w:t>
      </w:r>
      <w:r w:rsidRPr="0015201E">
        <w:rPr>
          <w:rFonts w:ascii="Times Roman" w:hAnsi="Times Roman"/>
          <w:iCs/>
          <w:szCs w:val="24"/>
        </w:rPr>
        <w:t xml:space="preserve">py </w:t>
      </w:r>
      <w:r w:rsidRPr="0015201E">
        <w:rPr>
          <w:rFonts w:ascii="Times Roman" w:hAnsi="Times Roman" w:hint="eastAsia"/>
          <w:iCs/>
          <w:szCs w:val="24"/>
        </w:rPr>
        <w:t>–</w:t>
      </w:r>
      <w:r w:rsidRPr="0015201E">
        <w:rPr>
          <w:rFonts w:ascii="Times Roman" w:hAnsi="Times Roman"/>
          <w:iCs/>
          <w:szCs w:val="24"/>
        </w:rPr>
        <w:t xml:space="preserve"> vyu</w:t>
      </w:r>
      <w:r w:rsidRPr="0015201E">
        <w:rPr>
          <w:rFonts w:ascii="Times Roman" w:hAnsi="Times Roman" w:hint="eastAsia"/>
          <w:iCs/>
          <w:szCs w:val="24"/>
        </w:rPr>
        <w:t>ž</w:t>
      </w:r>
      <w:r w:rsidRPr="0015201E">
        <w:rPr>
          <w:rFonts w:ascii="Times Roman" w:hAnsi="Times Roman"/>
          <w:iCs/>
          <w:szCs w:val="24"/>
        </w:rPr>
        <w:t>itie poznatkov vo v</w:t>
      </w:r>
      <w:r w:rsidRPr="0015201E">
        <w:rPr>
          <w:rFonts w:ascii="Times Roman" w:hAnsi="Times Roman" w:hint="eastAsia"/>
          <w:iCs/>
          <w:szCs w:val="24"/>
        </w:rPr>
        <w:t>ý</w:t>
      </w:r>
      <w:r w:rsidRPr="0015201E">
        <w:rPr>
          <w:rFonts w:ascii="Times Roman" w:hAnsi="Times Roman"/>
          <w:iCs/>
          <w:szCs w:val="24"/>
        </w:rPr>
        <w:t>skume, vzdel</w:t>
      </w:r>
      <w:r w:rsidRPr="0015201E">
        <w:rPr>
          <w:rFonts w:ascii="Times Roman" w:hAnsi="Times Roman" w:hint="eastAsia"/>
          <w:iCs/>
          <w:szCs w:val="24"/>
        </w:rPr>
        <w:t>á</w:t>
      </w:r>
      <w:r w:rsidRPr="0015201E">
        <w:rPr>
          <w:rFonts w:ascii="Times Roman" w:hAnsi="Times Roman"/>
          <w:iCs/>
          <w:szCs w:val="24"/>
        </w:rPr>
        <w:t>van</w:t>
      </w:r>
      <w:r w:rsidRPr="0015201E">
        <w:rPr>
          <w:rFonts w:ascii="Times Roman" w:hAnsi="Times Roman" w:hint="eastAsia"/>
          <w:iCs/>
          <w:szCs w:val="24"/>
        </w:rPr>
        <w:t>í</w:t>
      </w:r>
      <w:r w:rsidRPr="0015201E">
        <w:rPr>
          <w:rFonts w:ascii="Times Roman" w:hAnsi="Times Roman"/>
          <w:iCs/>
          <w:szCs w:val="24"/>
        </w:rPr>
        <w:t xml:space="preserve"> a praxi. Technick</w:t>
      </w:r>
      <w:r w:rsidRPr="0015201E">
        <w:rPr>
          <w:rFonts w:ascii="Times Roman" w:hAnsi="Times Roman" w:hint="eastAsia"/>
          <w:iCs/>
          <w:szCs w:val="24"/>
        </w:rPr>
        <w:t>á</w:t>
      </w:r>
      <w:r w:rsidRPr="0015201E">
        <w:rPr>
          <w:rFonts w:ascii="Times Roman" w:hAnsi="Times Roman"/>
          <w:iCs/>
          <w:szCs w:val="24"/>
        </w:rPr>
        <w:t xml:space="preserve"> univerzita vo Zvolene, Zvolen: 362 s.</w:t>
      </w:r>
    </w:p>
    <w:p w14:paraId="0E80705C" w14:textId="77777777" w:rsidR="009149D4" w:rsidRPr="0015201E" w:rsidRDefault="009149D4" w:rsidP="009149D4">
      <w:pPr>
        <w:spacing w:after="0"/>
        <w:contextualSpacing/>
        <w:rPr>
          <w:rFonts w:eastAsia="Times New Roman"/>
          <w:szCs w:val="24"/>
        </w:rPr>
      </w:pPr>
      <w:r w:rsidRPr="0015201E">
        <w:rPr>
          <w:rFonts w:eastAsia="mesNewRomanPSMT"/>
          <w:smallCaps/>
          <w:szCs w:val="24"/>
        </w:rPr>
        <w:t>Blanár D. 2017:</w:t>
      </w:r>
      <w:r w:rsidRPr="0015201E">
        <w:rPr>
          <w:szCs w:val="24"/>
        </w:rPr>
        <w:t xml:space="preserve"> Dub cerový (</w:t>
      </w:r>
      <w:r w:rsidRPr="0015201E">
        <w:rPr>
          <w:i/>
          <w:iCs/>
          <w:szCs w:val="24"/>
        </w:rPr>
        <w:t>Quercus cerris</w:t>
      </w:r>
      <w:r w:rsidRPr="0015201E">
        <w:rPr>
          <w:szCs w:val="24"/>
        </w:rPr>
        <w:t xml:space="preserve">) na Muránskej planine. </w:t>
      </w:r>
      <w:r w:rsidRPr="0015201E">
        <w:rPr>
          <w:rFonts w:eastAsia="Times New Roman"/>
          <w:szCs w:val="24"/>
        </w:rPr>
        <w:t>— Naturae tutela, Liptovský Mikuláš 21(1): 15</w:t>
      </w:r>
      <w:r w:rsidRPr="0015201E">
        <w:rPr>
          <w:rFonts w:eastAsia="mesNewRomanPSMT"/>
          <w:szCs w:val="24"/>
        </w:rPr>
        <w:t>–</w:t>
      </w:r>
      <w:r w:rsidRPr="0015201E">
        <w:rPr>
          <w:rFonts w:eastAsia="Times New Roman"/>
          <w:szCs w:val="24"/>
        </w:rPr>
        <w:t>49.</w:t>
      </w:r>
    </w:p>
    <w:p w14:paraId="7063391C" w14:textId="77777777" w:rsidR="009149D4" w:rsidRPr="0015201E" w:rsidRDefault="009149D4" w:rsidP="009149D4">
      <w:pPr>
        <w:spacing w:after="0"/>
        <w:rPr>
          <w:rFonts w:eastAsia="Times New Roman"/>
          <w:iCs/>
          <w:szCs w:val="24"/>
        </w:rPr>
      </w:pPr>
      <w:r w:rsidRPr="0015201E">
        <w:rPr>
          <w:rFonts w:eastAsia="Times New Roman"/>
          <w:iCs/>
          <w:smallCaps/>
          <w:szCs w:val="24"/>
          <w:lang w:val="cs-CZ"/>
        </w:rPr>
        <w:t xml:space="preserve">Blanár </w:t>
      </w:r>
      <w:r w:rsidRPr="0015201E">
        <w:rPr>
          <w:rFonts w:eastAsia="Times New Roman"/>
          <w:iCs/>
          <w:smallCaps/>
          <w:szCs w:val="24"/>
        </w:rPr>
        <w:t xml:space="preserve">D. </w:t>
      </w:r>
      <w:r w:rsidRPr="0015201E">
        <w:rPr>
          <w:rFonts w:eastAsia="Times New Roman"/>
          <w:iCs/>
          <w:smallCaps/>
          <w:szCs w:val="24"/>
          <w:lang w:val="cs-CZ"/>
        </w:rPr>
        <w:t xml:space="preserve">&amp; Guttová A. </w:t>
      </w:r>
      <w:r w:rsidRPr="0015201E">
        <w:rPr>
          <w:rFonts w:eastAsia="Times New Roman"/>
          <w:iCs/>
          <w:smallCaps/>
          <w:szCs w:val="24"/>
        </w:rPr>
        <w:t xml:space="preserve">2017: </w:t>
      </w:r>
      <w:r w:rsidRPr="0015201E">
        <w:rPr>
          <w:rFonts w:eastAsia="Times New Roman"/>
          <w:szCs w:val="24"/>
        </w:rPr>
        <w:t xml:space="preserve">Vzácna flóra a lichenoflóra Muránskeho hradu. — </w:t>
      </w:r>
      <w:r w:rsidRPr="0015201E">
        <w:rPr>
          <w:rFonts w:eastAsia="Times New Roman"/>
          <w:iCs/>
          <w:szCs w:val="24"/>
        </w:rPr>
        <w:t xml:space="preserve">In: </w:t>
      </w:r>
      <w:r w:rsidRPr="0015201E">
        <w:rPr>
          <w:rFonts w:eastAsia="ial-BoldMT"/>
          <w:iCs/>
          <w:szCs w:val="24"/>
        </w:rPr>
        <w:t>Konferencia k 20. v</w:t>
      </w:r>
      <w:r w:rsidRPr="0015201E">
        <w:rPr>
          <w:rFonts w:eastAsia="ial-BoldMT"/>
          <w:szCs w:val="24"/>
        </w:rPr>
        <w:t>ýročiu vzniku Národného parku Muránska planina; Tisovec – Zbojská 28.–29. september 2017</w:t>
      </w:r>
      <w:r w:rsidRPr="0015201E">
        <w:rPr>
          <w:rFonts w:eastAsia="Times New Roman"/>
          <w:iCs/>
          <w:szCs w:val="24"/>
        </w:rPr>
        <w:t xml:space="preserve">, </w:t>
      </w:r>
      <w:r w:rsidRPr="0015201E">
        <w:rPr>
          <w:rFonts w:eastAsia="Times New Roman"/>
          <w:i/>
          <w:iCs/>
          <w:szCs w:val="24"/>
        </w:rPr>
        <w:t>poster</w:t>
      </w:r>
      <w:r w:rsidRPr="0015201E">
        <w:rPr>
          <w:rFonts w:eastAsia="Times New Roman"/>
          <w:iCs/>
          <w:szCs w:val="24"/>
        </w:rPr>
        <w:t>.</w:t>
      </w:r>
    </w:p>
    <w:p w14:paraId="2992D026" w14:textId="77777777" w:rsidR="009149D4" w:rsidRPr="0015201E" w:rsidRDefault="009149D4" w:rsidP="009149D4">
      <w:pPr>
        <w:spacing w:after="0"/>
        <w:ind w:left="8"/>
        <w:contextualSpacing/>
        <w:rPr>
          <w:szCs w:val="24"/>
        </w:rPr>
      </w:pPr>
      <w:r w:rsidRPr="0015201E">
        <w:rPr>
          <w:rFonts w:ascii="Times Roman" w:eastAsia="Times New Roman" w:hAnsi="Times Roman"/>
          <w:bCs/>
          <w:iCs/>
          <w:smallCaps/>
          <w:szCs w:val="24"/>
        </w:rPr>
        <w:t>Blan</w:t>
      </w:r>
      <w:r w:rsidRPr="0015201E">
        <w:rPr>
          <w:rFonts w:ascii="Times Roman" w:eastAsia="Times New Roman" w:hAnsi="Times Roman" w:hint="eastAsia"/>
          <w:bCs/>
          <w:iCs/>
          <w:smallCaps/>
          <w:szCs w:val="24"/>
        </w:rPr>
        <w:t>á</w:t>
      </w:r>
      <w:r w:rsidRPr="0015201E">
        <w:rPr>
          <w:rFonts w:ascii="Times Roman" w:eastAsia="Times New Roman" w:hAnsi="Times Roman"/>
          <w:bCs/>
          <w:iCs/>
          <w:smallCaps/>
          <w:szCs w:val="24"/>
        </w:rPr>
        <w:t xml:space="preserve">r, D. </w:t>
      </w:r>
      <w:r w:rsidRPr="0015201E">
        <w:rPr>
          <w:rFonts w:ascii="Times Roman" w:eastAsia="Times New Roman" w:hAnsi="Times Roman"/>
          <w:iCs/>
          <w:smallCaps/>
          <w:szCs w:val="24"/>
        </w:rPr>
        <w:t>&amp;</w:t>
      </w:r>
      <w:r w:rsidRPr="0015201E">
        <w:rPr>
          <w:rFonts w:ascii="Times Roman" w:eastAsia="Times New Roman" w:hAnsi="Times Roman"/>
          <w:iCs/>
          <w:szCs w:val="24"/>
        </w:rPr>
        <w:t xml:space="preserve"> </w:t>
      </w:r>
      <w:r w:rsidRPr="0015201E">
        <w:rPr>
          <w:rFonts w:ascii="Times Roman" w:eastAsia="Times New Roman" w:hAnsi="Times Roman"/>
          <w:iCs/>
          <w:smallCaps/>
          <w:szCs w:val="24"/>
        </w:rPr>
        <w:t>Kochjarov</w:t>
      </w:r>
      <w:r w:rsidRPr="0015201E">
        <w:rPr>
          <w:rFonts w:ascii="Times Roman" w:eastAsia="Times New Roman" w:hAnsi="Times Roman" w:hint="eastAsia"/>
          <w:iCs/>
          <w:smallCaps/>
          <w:szCs w:val="24"/>
        </w:rPr>
        <w:t>á</w:t>
      </w:r>
      <w:r w:rsidRPr="0015201E">
        <w:rPr>
          <w:rFonts w:ascii="Times Roman" w:eastAsia="Times New Roman" w:hAnsi="Times Roman"/>
          <w:iCs/>
          <w:smallCaps/>
          <w:szCs w:val="24"/>
        </w:rPr>
        <w:t>, J.,</w:t>
      </w:r>
      <w:r w:rsidRPr="0015201E">
        <w:rPr>
          <w:rFonts w:ascii="Times Roman" w:eastAsia="Times New Roman" w:hAnsi="Times Roman"/>
          <w:iCs/>
          <w:szCs w:val="24"/>
        </w:rPr>
        <w:t xml:space="preserve"> 2012: Fl</w:t>
      </w:r>
      <w:r w:rsidRPr="0015201E">
        <w:rPr>
          <w:rFonts w:ascii="Times Roman" w:eastAsia="Times New Roman" w:hAnsi="Times Roman" w:hint="eastAsia"/>
          <w:iCs/>
          <w:szCs w:val="24"/>
        </w:rPr>
        <w:t>ó</w:t>
      </w:r>
      <w:r w:rsidRPr="0015201E">
        <w:rPr>
          <w:rFonts w:ascii="Times Roman" w:eastAsia="Times New Roman" w:hAnsi="Times Roman"/>
          <w:iCs/>
          <w:szCs w:val="24"/>
        </w:rPr>
        <w:t>ra a veget</w:t>
      </w:r>
      <w:r w:rsidRPr="0015201E">
        <w:rPr>
          <w:rFonts w:ascii="Times Roman" w:eastAsia="Times New Roman" w:hAnsi="Times Roman" w:hint="eastAsia"/>
          <w:iCs/>
          <w:szCs w:val="24"/>
        </w:rPr>
        <w:t>á</w:t>
      </w:r>
      <w:r w:rsidRPr="0015201E">
        <w:rPr>
          <w:rFonts w:ascii="Times Roman" w:eastAsia="Times New Roman" w:hAnsi="Times Roman"/>
          <w:iCs/>
          <w:szCs w:val="24"/>
        </w:rPr>
        <w:t>cia. [N</w:t>
      </w:r>
      <w:r w:rsidRPr="0015201E">
        <w:rPr>
          <w:rFonts w:ascii="Times Roman" w:eastAsia="Times New Roman" w:hAnsi="Times Roman" w:hint="eastAsia"/>
          <w:iCs/>
          <w:szCs w:val="24"/>
        </w:rPr>
        <w:t>á</w:t>
      </w:r>
      <w:r w:rsidRPr="0015201E">
        <w:rPr>
          <w:rFonts w:ascii="Times Roman" w:eastAsia="Times New Roman" w:hAnsi="Times Roman"/>
          <w:iCs/>
          <w:szCs w:val="24"/>
        </w:rPr>
        <w:t>rodn</w:t>
      </w:r>
      <w:r w:rsidRPr="0015201E">
        <w:rPr>
          <w:rFonts w:ascii="Times Roman" w:eastAsia="Times New Roman" w:hAnsi="Times Roman" w:hint="eastAsia"/>
          <w:iCs/>
          <w:szCs w:val="24"/>
        </w:rPr>
        <w:t>ý</w:t>
      </w:r>
      <w:r w:rsidRPr="0015201E">
        <w:rPr>
          <w:rFonts w:ascii="Times Roman" w:eastAsia="Times New Roman" w:hAnsi="Times Roman"/>
          <w:iCs/>
          <w:szCs w:val="24"/>
        </w:rPr>
        <w:t xml:space="preserve"> park Mur</w:t>
      </w:r>
      <w:r w:rsidRPr="0015201E">
        <w:rPr>
          <w:rFonts w:ascii="Times Roman" w:eastAsia="Times New Roman" w:hAnsi="Times Roman" w:hint="eastAsia"/>
          <w:iCs/>
          <w:szCs w:val="24"/>
        </w:rPr>
        <w:t>á</w:t>
      </w:r>
      <w:r w:rsidRPr="0015201E">
        <w:rPr>
          <w:rFonts w:ascii="Times Roman" w:eastAsia="Times New Roman" w:hAnsi="Times Roman"/>
          <w:iCs/>
          <w:szCs w:val="24"/>
        </w:rPr>
        <w:t xml:space="preserve">nska planina]. </w:t>
      </w:r>
      <w:r w:rsidRPr="0015201E">
        <w:rPr>
          <w:rFonts w:ascii="Times Roman" w:eastAsia="Times New Roman" w:hAnsi="Times Roman" w:hint="eastAsia"/>
          <w:iCs/>
          <w:szCs w:val="24"/>
        </w:rPr>
        <w:t>—</w:t>
      </w:r>
      <w:r w:rsidRPr="0015201E">
        <w:rPr>
          <w:rFonts w:ascii="Times Roman" w:eastAsia="Times New Roman" w:hAnsi="Times Roman"/>
          <w:iCs/>
          <w:szCs w:val="24"/>
        </w:rPr>
        <w:t xml:space="preserve"> Kr</w:t>
      </w:r>
      <w:r w:rsidRPr="0015201E">
        <w:rPr>
          <w:rFonts w:ascii="Times Roman" w:eastAsia="Times New Roman" w:hAnsi="Times Roman" w:hint="eastAsia"/>
          <w:iCs/>
          <w:szCs w:val="24"/>
        </w:rPr>
        <w:t>á</w:t>
      </w:r>
      <w:r w:rsidRPr="0015201E">
        <w:rPr>
          <w:rFonts w:ascii="Times Roman" w:eastAsia="Times New Roman" w:hAnsi="Times Roman"/>
          <w:iCs/>
          <w:szCs w:val="24"/>
        </w:rPr>
        <w:t>sy Slovenska, Bratislava, 89/5</w:t>
      </w:r>
      <w:r w:rsidRPr="0015201E">
        <w:rPr>
          <w:rFonts w:ascii="Times Roman" w:eastAsia="Times New Roman" w:hAnsi="Times Roman" w:hint="eastAsia"/>
          <w:iCs/>
          <w:szCs w:val="24"/>
        </w:rPr>
        <w:t>–</w:t>
      </w:r>
      <w:r w:rsidRPr="0015201E">
        <w:rPr>
          <w:rFonts w:ascii="Times Roman" w:eastAsia="Times New Roman" w:hAnsi="Times Roman"/>
          <w:iCs/>
          <w:szCs w:val="24"/>
        </w:rPr>
        <w:t>6: 22</w:t>
      </w:r>
      <w:r w:rsidRPr="0015201E">
        <w:rPr>
          <w:rFonts w:eastAsia="mesNewRomanPSMT"/>
          <w:szCs w:val="24"/>
        </w:rPr>
        <w:t>–</w:t>
      </w:r>
      <w:r w:rsidRPr="0015201E">
        <w:rPr>
          <w:rFonts w:ascii="Times Roman" w:eastAsia="Times New Roman" w:hAnsi="Times Roman"/>
          <w:iCs/>
          <w:szCs w:val="24"/>
        </w:rPr>
        <w:t>25.</w:t>
      </w:r>
    </w:p>
    <w:p w14:paraId="004807B8" w14:textId="77777777" w:rsidR="009149D4" w:rsidRPr="0015201E" w:rsidRDefault="009149D4" w:rsidP="009149D4">
      <w:pPr>
        <w:spacing w:after="0"/>
        <w:rPr>
          <w:rFonts w:eastAsia="Times New Roman"/>
          <w:color w:val="009900"/>
          <w:szCs w:val="24"/>
        </w:rPr>
      </w:pPr>
      <w:r w:rsidRPr="0015201E">
        <w:rPr>
          <w:rFonts w:eastAsia="ial"/>
          <w:smallCaps/>
          <w:szCs w:val="24"/>
        </w:rPr>
        <w:t xml:space="preserve">Blanár D. &amp; Kochjarová J. 2016: </w:t>
      </w:r>
      <w:r w:rsidRPr="0015201E">
        <w:rPr>
          <w:rFonts w:eastAsia="Times New Roman"/>
          <w:iCs/>
          <w:szCs w:val="24"/>
        </w:rPr>
        <w:t xml:space="preserve">Nové nálezy cievnatých rastlín na antropogénnych stanovištiach v oblasti Národného parku Muránska planina. </w:t>
      </w:r>
      <w:r w:rsidRPr="0015201E">
        <w:rPr>
          <w:rFonts w:eastAsia="Times New Roman"/>
          <w:szCs w:val="24"/>
        </w:rPr>
        <w:t>—</w:t>
      </w:r>
      <w:r w:rsidRPr="0015201E">
        <w:rPr>
          <w:rFonts w:eastAsia="Times New Roman"/>
          <w:szCs w:val="24"/>
          <w:lang w:val="cs-CZ"/>
        </w:rPr>
        <w:t xml:space="preserve"> </w:t>
      </w:r>
      <w:r w:rsidRPr="0015201E">
        <w:rPr>
          <w:rFonts w:eastAsia="TimesNewRomanPS-ItalicMT"/>
          <w:szCs w:val="24"/>
        </w:rPr>
        <w:t>Bull.</w:t>
      </w:r>
      <w:r w:rsidRPr="0015201E">
        <w:rPr>
          <w:rFonts w:eastAsia="Times New Roman"/>
          <w:szCs w:val="24"/>
        </w:rPr>
        <w:t xml:space="preserve"> Slov. Bot. Spoločn., Bratislava 38(2): 189–221</w:t>
      </w:r>
      <w:r w:rsidRPr="0015201E">
        <w:rPr>
          <w:rFonts w:eastAsia="Times New Roman"/>
          <w:color w:val="009900"/>
          <w:szCs w:val="24"/>
        </w:rPr>
        <w:t>.</w:t>
      </w:r>
    </w:p>
    <w:p w14:paraId="665CBD03" w14:textId="77777777" w:rsidR="009149D4" w:rsidRPr="0015201E" w:rsidRDefault="009149D4" w:rsidP="009149D4">
      <w:pPr>
        <w:spacing w:after="0"/>
        <w:rPr>
          <w:szCs w:val="24"/>
        </w:rPr>
      </w:pPr>
      <w:r w:rsidRPr="0015201E">
        <w:rPr>
          <w:bCs/>
          <w:smallCaps/>
          <w:szCs w:val="24"/>
        </w:rPr>
        <w:t>Blanár, D.</w:t>
      </w:r>
      <w:r w:rsidRPr="0015201E">
        <w:rPr>
          <w:smallCaps/>
          <w:szCs w:val="24"/>
        </w:rPr>
        <w:t xml:space="preserve"> &amp; Letz, D. R., 2005: </w:t>
      </w:r>
      <w:r w:rsidRPr="0015201E">
        <w:rPr>
          <w:i/>
          <w:szCs w:val="24"/>
        </w:rPr>
        <w:t xml:space="preserve">Sempervivum marmoreum </w:t>
      </w:r>
      <w:r w:rsidRPr="0015201E">
        <w:rPr>
          <w:szCs w:val="24"/>
        </w:rPr>
        <w:t>agg. na Muránskej planine. — Reussia, Revúca, 2(2): 129–151.</w:t>
      </w:r>
    </w:p>
    <w:p w14:paraId="0ECC0B83" w14:textId="77777777" w:rsidR="009149D4" w:rsidRPr="0015201E" w:rsidRDefault="009149D4" w:rsidP="009149D4">
      <w:pPr>
        <w:spacing w:after="0"/>
        <w:rPr>
          <w:rFonts w:ascii="Times Roman" w:hAnsi="Times Roman"/>
          <w:i/>
          <w:szCs w:val="24"/>
        </w:rPr>
      </w:pPr>
      <w:r w:rsidRPr="0015201E">
        <w:rPr>
          <w:rFonts w:ascii="Times Roman" w:hAnsi="Times Roman"/>
          <w:smallCaps/>
          <w:szCs w:val="24"/>
        </w:rPr>
        <w:t>Brndiar, J.,</w:t>
      </w:r>
      <w:r w:rsidRPr="0015201E">
        <w:rPr>
          <w:rFonts w:ascii="Times Roman" w:hAnsi="Times Roman"/>
          <w:szCs w:val="24"/>
        </w:rPr>
        <w:t xml:space="preserve"> 2015: Z</w:t>
      </w:r>
      <w:r w:rsidRPr="0015201E">
        <w:rPr>
          <w:rFonts w:ascii="Times Roman" w:hAnsi="Times Roman" w:hint="eastAsia"/>
          <w:szCs w:val="24"/>
        </w:rPr>
        <w:t>á</w:t>
      </w:r>
      <w:r w:rsidRPr="0015201E">
        <w:rPr>
          <w:rFonts w:ascii="Times Roman" w:hAnsi="Times Roman"/>
          <w:szCs w:val="24"/>
        </w:rPr>
        <w:t>vere</w:t>
      </w:r>
      <w:r w:rsidRPr="0015201E">
        <w:rPr>
          <w:rFonts w:ascii="Times Roman" w:hAnsi="Times Roman" w:hint="eastAsia"/>
          <w:szCs w:val="24"/>
        </w:rPr>
        <w:t>č</w:t>
      </w:r>
      <w:r w:rsidRPr="0015201E">
        <w:rPr>
          <w:rFonts w:ascii="Times Roman" w:hAnsi="Times Roman"/>
          <w:szCs w:val="24"/>
        </w:rPr>
        <w:t>n</w:t>
      </w:r>
      <w:r w:rsidRPr="0015201E">
        <w:rPr>
          <w:rFonts w:ascii="Times Roman" w:hAnsi="Times Roman" w:hint="eastAsia"/>
          <w:szCs w:val="24"/>
        </w:rPr>
        <w:t>á</w:t>
      </w:r>
      <w:r w:rsidRPr="0015201E">
        <w:rPr>
          <w:rFonts w:ascii="Times Roman" w:hAnsi="Times Roman"/>
          <w:szCs w:val="24"/>
        </w:rPr>
        <w:t xml:space="preserve"> spr</w:t>
      </w:r>
      <w:r w:rsidRPr="0015201E">
        <w:rPr>
          <w:rFonts w:ascii="Times Roman" w:hAnsi="Times Roman" w:hint="eastAsia"/>
          <w:szCs w:val="24"/>
        </w:rPr>
        <w:t>á</w:t>
      </w:r>
      <w:r w:rsidRPr="0015201E">
        <w:rPr>
          <w:rFonts w:ascii="Times Roman" w:hAnsi="Times Roman"/>
          <w:szCs w:val="24"/>
        </w:rPr>
        <w:t>va z</w:t>
      </w:r>
      <w:r w:rsidRPr="0015201E">
        <w:rPr>
          <w:rFonts w:ascii="Times Roman" w:hAnsi="Times Roman" w:hint="eastAsia"/>
          <w:szCs w:val="24"/>
        </w:rPr>
        <w:t> </w:t>
      </w:r>
      <w:r w:rsidRPr="0015201E">
        <w:rPr>
          <w:rFonts w:ascii="Times Roman" w:hAnsi="Times Roman"/>
          <w:szCs w:val="24"/>
        </w:rPr>
        <w:t xml:space="preserve">mapovania druhov </w:t>
      </w:r>
      <w:r w:rsidRPr="0015201E">
        <w:rPr>
          <w:rFonts w:ascii="Times Roman" w:hAnsi="Times Roman"/>
          <w:i/>
          <w:szCs w:val="24"/>
        </w:rPr>
        <w:t>Crex crex, Tetrastes bonasia</w:t>
      </w:r>
      <w:r w:rsidRPr="0015201E">
        <w:rPr>
          <w:rFonts w:ascii="Times Roman" w:hAnsi="Times Roman"/>
          <w:szCs w:val="24"/>
        </w:rPr>
        <w:t xml:space="preserve"> a</w:t>
      </w:r>
      <w:r w:rsidRPr="0015201E">
        <w:rPr>
          <w:rFonts w:ascii="Times Roman" w:hAnsi="Times Roman" w:hint="eastAsia"/>
          <w:szCs w:val="24"/>
        </w:rPr>
        <w:t> </w:t>
      </w:r>
      <w:r w:rsidRPr="0015201E">
        <w:rPr>
          <w:rFonts w:ascii="Times Roman" w:hAnsi="Times Roman"/>
          <w:i/>
          <w:szCs w:val="24"/>
        </w:rPr>
        <w:t>Caprimulgus europaeus</w:t>
      </w:r>
      <w:r w:rsidRPr="0015201E">
        <w:rPr>
          <w:rFonts w:ascii="Times Roman" w:hAnsi="Times Roman"/>
          <w:szCs w:val="24"/>
        </w:rPr>
        <w:t xml:space="preserve"> v</w:t>
      </w:r>
      <w:r w:rsidRPr="0015201E">
        <w:rPr>
          <w:rFonts w:ascii="Times Roman" w:hAnsi="Times Roman" w:hint="eastAsia"/>
          <w:szCs w:val="24"/>
        </w:rPr>
        <w:t> </w:t>
      </w:r>
      <w:r w:rsidRPr="0015201E">
        <w:rPr>
          <w:rFonts w:ascii="Times Roman" w:hAnsi="Times Roman"/>
          <w:szCs w:val="24"/>
        </w:rPr>
        <w:t>NP Mur</w:t>
      </w:r>
      <w:r w:rsidRPr="0015201E">
        <w:rPr>
          <w:rFonts w:ascii="Times Roman" w:hAnsi="Times Roman" w:hint="eastAsia"/>
          <w:szCs w:val="24"/>
        </w:rPr>
        <w:t>á</w:t>
      </w:r>
      <w:r w:rsidRPr="0015201E">
        <w:rPr>
          <w:rFonts w:ascii="Times Roman" w:hAnsi="Times Roman"/>
          <w:szCs w:val="24"/>
        </w:rPr>
        <w:t>nska planina v</w:t>
      </w:r>
      <w:r w:rsidRPr="0015201E">
        <w:rPr>
          <w:rFonts w:ascii="Times Roman" w:hAnsi="Times Roman" w:hint="eastAsia"/>
          <w:szCs w:val="24"/>
        </w:rPr>
        <w:t> </w:t>
      </w:r>
      <w:r w:rsidRPr="0015201E">
        <w:rPr>
          <w:rFonts w:ascii="Times Roman" w:hAnsi="Times Roman"/>
          <w:szCs w:val="24"/>
        </w:rPr>
        <w:t>r</w:t>
      </w:r>
      <w:r w:rsidRPr="0015201E">
        <w:rPr>
          <w:rFonts w:ascii="Times Roman" w:hAnsi="Times Roman" w:hint="eastAsia"/>
          <w:szCs w:val="24"/>
        </w:rPr>
        <w:t>á</w:t>
      </w:r>
      <w:r w:rsidRPr="0015201E">
        <w:rPr>
          <w:rFonts w:ascii="Times Roman" w:hAnsi="Times Roman"/>
          <w:szCs w:val="24"/>
        </w:rPr>
        <w:t xml:space="preserve">mci projektu </w:t>
      </w:r>
      <w:r w:rsidRPr="0015201E">
        <w:rPr>
          <w:rFonts w:ascii="Times Roman" w:hAnsi="Times Roman"/>
          <w:i/>
          <w:szCs w:val="24"/>
        </w:rPr>
        <w:t>Vypracovanie pilotn</w:t>
      </w:r>
      <w:r w:rsidRPr="0015201E">
        <w:rPr>
          <w:rFonts w:ascii="Times Roman" w:hAnsi="Times Roman" w:hint="eastAsia"/>
          <w:i/>
          <w:szCs w:val="24"/>
        </w:rPr>
        <w:t>é</w:t>
      </w:r>
      <w:r w:rsidRPr="0015201E">
        <w:rPr>
          <w:rFonts w:ascii="Times Roman" w:hAnsi="Times Roman"/>
          <w:i/>
          <w:szCs w:val="24"/>
        </w:rPr>
        <w:t>ho programu starostlivosti o</w:t>
      </w:r>
      <w:r w:rsidRPr="0015201E">
        <w:rPr>
          <w:rFonts w:ascii="Times Roman" w:hAnsi="Times Roman" w:hint="eastAsia"/>
          <w:i/>
          <w:szCs w:val="24"/>
        </w:rPr>
        <w:t> </w:t>
      </w:r>
      <w:r w:rsidRPr="0015201E">
        <w:rPr>
          <w:rFonts w:ascii="Times Roman" w:hAnsi="Times Roman"/>
          <w:i/>
          <w:szCs w:val="24"/>
        </w:rPr>
        <w:t>NP Ve</w:t>
      </w:r>
      <w:r w:rsidRPr="0015201E">
        <w:rPr>
          <w:rFonts w:ascii="Times Roman" w:hAnsi="Times Roman" w:hint="eastAsia"/>
          <w:i/>
          <w:szCs w:val="24"/>
        </w:rPr>
        <w:t>ľ</w:t>
      </w:r>
      <w:r w:rsidRPr="0015201E">
        <w:rPr>
          <w:rFonts w:ascii="Times Roman" w:hAnsi="Times Roman"/>
          <w:i/>
          <w:szCs w:val="24"/>
        </w:rPr>
        <w:t>k</w:t>
      </w:r>
      <w:r w:rsidRPr="0015201E">
        <w:rPr>
          <w:rFonts w:ascii="Times Roman" w:hAnsi="Times Roman" w:hint="eastAsia"/>
          <w:i/>
          <w:szCs w:val="24"/>
        </w:rPr>
        <w:t>á</w:t>
      </w:r>
      <w:r w:rsidRPr="0015201E">
        <w:rPr>
          <w:rFonts w:ascii="Times Roman" w:hAnsi="Times Roman"/>
          <w:i/>
          <w:szCs w:val="24"/>
        </w:rPr>
        <w:t xml:space="preserve"> Fatra, NP Mur</w:t>
      </w:r>
      <w:r w:rsidRPr="0015201E">
        <w:rPr>
          <w:rFonts w:ascii="Times Roman" w:hAnsi="Times Roman" w:hint="eastAsia"/>
          <w:i/>
          <w:szCs w:val="24"/>
        </w:rPr>
        <w:t>á</w:t>
      </w:r>
      <w:r w:rsidRPr="0015201E">
        <w:rPr>
          <w:rFonts w:ascii="Times Roman" w:hAnsi="Times Roman"/>
          <w:i/>
          <w:szCs w:val="24"/>
        </w:rPr>
        <w:t>nska planina a</w:t>
      </w:r>
      <w:r w:rsidRPr="0015201E">
        <w:rPr>
          <w:rFonts w:ascii="Times Roman" w:hAnsi="Times Roman" w:hint="eastAsia"/>
          <w:i/>
          <w:szCs w:val="24"/>
        </w:rPr>
        <w:t> </w:t>
      </w:r>
      <w:r w:rsidRPr="0015201E">
        <w:rPr>
          <w:rFonts w:ascii="Times Roman" w:hAnsi="Times Roman"/>
          <w:i/>
          <w:szCs w:val="24"/>
        </w:rPr>
        <w:t>CHKO Cerov</w:t>
      </w:r>
      <w:r w:rsidRPr="0015201E">
        <w:rPr>
          <w:rFonts w:ascii="Times Roman" w:hAnsi="Times Roman" w:hint="eastAsia"/>
          <w:i/>
          <w:szCs w:val="24"/>
        </w:rPr>
        <w:t>á</w:t>
      </w:r>
      <w:r w:rsidRPr="0015201E">
        <w:rPr>
          <w:rFonts w:ascii="Times Roman" w:hAnsi="Times Roman"/>
          <w:i/>
          <w:szCs w:val="24"/>
        </w:rPr>
        <w:t xml:space="preserve"> vrchovina v</w:t>
      </w:r>
      <w:r w:rsidRPr="0015201E">
        <w:rPr>
          <w:rFonts w:ascii="Times Roman" w:hAnsi="Times Roman" w:hint="eastAsia"/>
          <w:i/>
          <w:szCs w:val="24"/>
        </w:rPr>
        <w:t> </w:t>
      </w:r>
      <w:r w:rsidRPr="0015201E">
        <w:rPr>
          <w:rFonts w:ascii="Times Roman" w:hAnsi="Times Roman"/>
          <w:i/>
          <w:szCs w:val="24"/>
        </w:rPr>
        <w:t>s</w:t>
      </w:r>
      <w:r w:rsidRPr="0015201E">
        <w:rPr>
          <w:rFonts w:ascii="Times Roman" w:hAnsi="Times Roman" w:hint="eastAsia"/>
          <w:i/>
          <w:szCs w:val="24"/>
        </w:rPr>
        <w:t>ú</w:t>
      </w:r>
      <w:r w:rsidRPr="0015201E">
        <w:rPr>
          <w:rFonts w:ascii="Times Roman" w:hAnsi="Times Roman"/>
          <w:i/>
          <w:szCs w:val="24"/>
        </w:rPr>
        <w:t>lade s</w:t>
      </w:r>
      <w:r w:rsidRPr="0015201E">
        <w:rPr>
          <w:rFonts w:ascii="Times Roman" w:hAnsi="Times Roman" w:hint="eastAsia"/>
          <w:i/>
          <w:szCs w:val="24"/>
        </w:rPr>
        <w:t> </w:t>
      </w:r>
      <w:r w:rsidRPr="0015201E">
        <w:rPr>
          <w:rFonts w:ascii="Times Roman" w:hAnsi="Times Roman"/>
          <w:i/>
          <w:szCs w:val="24"/>
        </w:rPr>
        <w:t>prehodnocovan</w:t>
      </w:r>
      <w:r w:rsidRPr="0015201E">
        <w:rPr>
          <w:rFonts w:ascii="Times Roman" w:hAnsi="Times Roman" w:hint="eastAsia"/>
          <w:i/>
          <w:szCs w:val="24"/>
        </w:rPr>
        <w:t>í</w:t>
      </w:r>
      <w:r w:rsidRPr="0015201E">
        <w:rPr>
          <w:rFonts w:ascii="Times Roman" w:hAnsi="Times Roman"/>
          <w:i/>
          <w:szCs w:val="24"/>
        </w:rPr>
        <w:t>m chr</w:t>
      </w:r>
      <w:r w:rsidRPr="0015201E">
        <w:rPr>
          <w:rFonts w:ascii="Times Roman" w:hAnsi="Times Roman" w:hint="eastAsia"/>
          <w:i/>
          <w:szCs w:val="24"/>
        </w:rPr>
        <w:t>á</w:t>
      </w:r>
      <w:r w:rsidRPr="0015201E">
        <w:rPr>
          <w:rFonts w:ascii="Times Roman" w:hAnsi="Times Roman"/>
          <w:i/>
          <w:szCs w:val="24"/>
        </w:rPr>
        <w:t>nen</w:t>
      </w:r>
      <w:r w:rsidRPr="0015201E">
        <w:rPr>
          <w:rFonts w:ascii="Times Roman" w:hAnsi="Times Roman" w:hint="eastAsia"/>
          <w:i/>
          <w:szCs w:val="24"/>
        </w:rPr>
        <w:t>ý</w:t>
      </w:r>
      <w:r w:rsidRPr="0015201E">
        <w:rPr>
          <w:rFonts w:ascii="Times Roman" w:hAnsi="Times Roman"/>
          <w:i/>
          <w:szCs w:val="24"/>
        </w:rPr>
        <w:t xml:space="preserve">ch </w:t>
      </w:r>
      <w:r w:rsidRPr="0015201E">
        <w:rPr>
          <w:rFonts w:ascii="Times Roman" w:hAnsi="Times Roman" w:hint="eastAsia"/>
          <w:i/>
          <w:szCs w:val="24"/>
        </w:rPr>
        <w:t>ú</w:t>
      </w:r>
      <w:r w:rsidRPr="0015201E">
        <w:rPr>
          <w:rFonts w:ascii="Times Roman" w:hAnsi="Times Roman"/>
          <w:i/>
          <w:szCs w:val="24"/>
        </w:rPr>
        <w:t>zem</w:t>
      </w:r>
      <w:r w:rsidRPr="0015201E">
        <w:rPr>
          <w:rFonts w:ascii="Times Roman" w:hAnsi="Times Roman" w:hint="eastAsia"/>
          <w:i/>
          <w:szCs w:val="24"/>
        </w:rPr>
        <w:t>í</w:t>
      </w:r>
      <w:r w:rsidRPr="0015201E">
        <w:rPr>
          <w:rFonts w:ascii="Times Roman" w:hAnsi="Times Roman"/>
          <w:i/>
          <w:szCs w:val="24"/>
        </w:rPr>
        <w:t xml:space="preserve"> ITMS </w:t>
      </w:r>
      <w:r w:rsidRPr="0015201E">
        <w:rPr>
          <w:rFonts w:ascii="Times Roman" w:hAnsi="Times Roman" w:hint="eastAsia"/>
          <w:i/>
          <w:szCs w:val="24"/>
        </w:rPr>
        <w:t>–</w:t>
      </w:r>
      <w:r w:rsidRPr="0015201E">
        <w:rPr>
          <w:rFonts w:ascii="Times Roman" w:hAnsi="Times Roman"/>
          <w:i/>
          <w:szCs w:val="24"/>
        </w:rPr>
        <w:t xml:space="preserve"> 24150120042: </w:t>
      </w:r>
      <w:r w:rsidRPr="0015201E">
        <w:rPr>
          <w:rFonts w:ascii="Times Roman" w:hAnsi="Times Roman"/>
          <w:szCs w:val="24"/>
        </w:rPr>
        <w:t>2s.</w:t>
      </w:r>
      <w:r w:rsidRPr="0015201E">
        <w:rPr>
          <w:rFonts w:ascii="Times Roman" w:hAnsi="Times Roman"/>
          <w:i/>
          <w:szCs w:val="24"/>
        </w:rPr>
        <w:t xml:space="preserve"> </w:t>
      </w:r>
    </w:p>
    <w:p w14:paraId="44E26646" w14:textId="77777777" w:rsidR="009149D4" w:rsidRPr="0015201E" w:rsidRDefault="009149D4" w:rsidP="009149D4">
      <w:pPr>
        <w:spacing w:after="0"/>
        <w:rPr>
          <w:szCs w:val="24"/>
          <w:lang w:val="cs-CZ"/>
        </w:rPr>
      </w:pPr>
      <w:r w:rsidRPr="0015201E">
        <w:rPr>
          <w:smallCaps/>
          <w:szCs w:val="24"/>
        </w:rPr>
        <w:t>Danko, Š., Darolová, A. &amp; Krištín, A.,</w:t>
      </w:r>
      <w:r w:rsidRPr="0015201E">
        <w:rPr>
          <w:szCs w:val="24"/>
        </w:rPr>
        <w:t xml:space="preserve"> 2002: Rozšírenie vtákov na Slovensku. Slovenská akadémia vied, Bratislava: 688s.</w:t>
      </w:r>
    </w:p>
    <w:p w14:paraId="3C7A626C" w14:textId="77777777" w:rsidR="009149D4" w:rsidRPr="0015201E" w:rsidRDefault="009149D4" w:rsidP="009149D4">
      <w:pPr>
        <w:spacing w:after="0"/>
        <w:rPr>
          <w:szCs w:val="24"/>
          <w:lang w:val="cs-CZ"/>
        </w:rPr>
      </w:pPr>
      <w:r w:rsidRPr="0015201E">
        <w:rPr>
          <w:smallCaps/>
          <w:szCs w:val="24"/>
        </w:rPr>
        <w:t xml:space="preserve">Dostál, J. </w:t>
      </w:r>
      <w:r w:rsidRPr="0015201E">
        <w:rPr>
          <w:rFonts w:eastAsia="ronto"/>
          <w:smallCaps/>
          <w:szCs w:val="24"/>
        </w:rPr>
        <w:t xml:space="preserve">&amp; </w:t>
      </w:r>
      <w:r w:rsidRPr="0015201E">
        <w:rPr>
          <w:smallCaps/>
          <w:szCs w:val="24"/>
        </w:rPr>
        <w:t xml:space="preserve">Červenka, M., </w:t>
      </w:r>
      <w:r w:rsidRPr="0015201E">
        <w:rPr>
          <w:szCs w:val="24"/>
        </w:rPr>
        <w:t>1991: Veľký kľúč na určovanie vyšších rastlín I. — Slovenské pedagogické nakladateľstvo, Bratislava, 775s.</w:t>
      </w:r>
    </w:p>
    <w:p w14:paraId="3E1E9EA7" w14:textId="77777777" w:rsidR="009149D4" w:rsidRPr="0015201E" w:rsidRDefault="009149D4" w:rsidP="009149D4">
      <w:pPr>
        <w:spacing w:after="0"/>
        <w:rPr>
          <w:rFonts w:eastAsia="ronto"/>
          <w:szCs w:val="24"/>
        </w:rPr>
      </w:pPr>
      <w:r w:rsidRPr="0015201E">
        <w:rPr>
          <w:smallCaps/>
          <w:szCs w:val="24"/>
          <w:lang w:val="cs-CZ"/>
        </w:rPr>
        <w:t xml:space="preserve">Duchoň, </w:t>
      </w:r>
      <w:r w:rsidRPr="0015201E">
        <w:rPr>
          <w:szCs w:val="24"/>
          <w:lang w:val="cs-CZ"/>
        </w:rPr>
        <w:t xml:space="preserve">M., 2011: </w:t>
      </w:r>
      <w:r w:rsidRPr="0015201E">
        <w:rPr>
          <w:i/>
          <w:szCs w:val="24"/>
          <w:lang w:val="cs-CZ"/>
        </w:rPr>
        <w:t>Ribes petraeum</w:t>
      </w:r>
      <w:r w:rsidRPr="0015201E">
        <w:rPr>
          <w:szCs w:val="24"/>
          <w:lang w:val="cs-CZ"/>
        </w:rPr>
        <w:t xml:space="preserve"> Wulfen – rybíz skalní / ríbezľa skalná. </w:t>
      </w:r>
      <w:r w:rsidRPr="0015201E">
        <w:rPr>
          <w:szCs w:val="24"/>
        </w:rPr>
        <w:t>—</w:t>
      </w:r>
      <w:r w:rsidRPr="0015201E">
        <w:rPr>
          <w:szCs w:val="24"/>
          <w:lang w:val="cs-CZ"/>
        </w:rPr>
        <w:t xml:space="preserve"> </w:t>
      </w:r>
      <w:hyperlink r:id="rId20" w:history="1">
        <w:r w:rsidRPr="0015201E">
          <w:rPr>
            <w:rStyle w:val="Hypertextovprepojenie"/>
            <w:rFonts w:ascii="Times Roman" w:hAnsi="Times Roman"/>
            <w:szCs w:val="24"/>
            <w:lang w:val="cs-CZ"/>
          </w:rPr>
          <w:t>http://botany.cz/cs/ribespetraeum/</w:t>
        </w:r>
      </w:hyperlink>
      <w:r w:rsidRPr="0015201E">
        <w:rPr>
          <w:szCs w:val="24"/>
          <w:lang w:val="cs-CZ"/>
        </w:rPr>
        <w:t xml:space="preserve"> </w:t>
      </w:r>
    </w:p>
    <w:p w14:paraId="37B94935" w14:textId="77777777" w:rsidR="009149D4" w:rsidRPr="0015201E" w:rsidRDefault="009149D4" w:rsidP="009149D4">
      <w:pPr>
        <w:spacing w:after="0"/>
        <w:rPr>
          <w:szCs w:val="24"/>
        </w:rPr>
      </w:pPr>
      <w:r w:rsidRPr="0015201E">
        <w:rPr>
          <w:smallCaps/>
          <w:szCs w:val="24"/>
        </w:rPr>
        <w:t>Duda, J. &amp; Váňa, J.,</w:t>
      </w:r>
      <w:r w:rsidRPr="0015201E">
        <w:rPr>
          <w:szCs w:val="24"/>
        </w:rPr>
        <w:t xml:space="preserve"> 1987: Rozšírení játrovek v Československu IL. — Čas. Slez. Muz., Ser. A, Hist. Nat., Opava 36: 109–123.</w:t>
      </w:r>
    </w:p>
    <w:p w14:paraId="5A3A363E" w14:textId="77777777" w:rsidR="009149D4" w:rsidRPr="0015201E" w:rsidRDefault="009149D4" w:rsidP="009149D4">
      <w:pPr>
        <w:spacing w:after="0"/>
        <w:rPr>
          <w:szCs w:val="24"/>
          <w:lang w:val="cs-CZ"/>
        </w:rPr>
      </w:pPr>
      <w:r w:rsidRPr="0015201E">
        <w:rPr>
          <w:szCs w:val="24"/>
          <w:lang w:val="cs-CZ"/>
        </w:rPr>
        <w:t xml:space="preserve">Eckstein J. 2011: </w:t>
      </w:r>
      <w:r w:rsidRPr="0015201E">
        <w:rPr>
          <w:rFonts w:eastAsia="lvetica-Bold"/>
          <w:szCs w:val="24"/>
        </w:rPr>
        <w:t>Monitoring des Rogers Kapuzenmooses (</w:t>
      </w:r>
      <w:r w:rsidRPr="0015201E">
        <w:rPr>
          <w:rFonts w:eastAsia="lvetica-BoldOblique"/>
          <w:i/>
          <w:iCs/>
          <w:szCs w:val="24"/>
        </w:rPr>
        <w:t>Orthotrichum rogeri</w:t>
      </w:r>
      <w:r w:rsidRPr="0015201E">
        <w:rPr>
          <w:rFonts w:eastAsia="lvetica-BoldOblique"/>
          <w:szCs w:val="24"/>
        </w:rPr>
        <w:t xml:space="preserve">) </w:t>
      </w:r>
      <w:r w:rsidRPr="0015201E">
        <w:rPr>
          <w:rFonts w:eastAsia="lvetica-Bold"/>
          <w:szCs w:val="24"/>
        </w:rPr>
        <w:t>in Thüringen.</w:t>
      </w:r>
      <w:hyperlink r:id="rId21" w:history="1">
        <w:r w:rsidRPr="0015201E">
          <w:rPr>
            <w:rStyle w:val="Hypertextovprepojenie"/>
            <w:rFonts w:ascii="Times Roman" w:hAnsi="Times Roman"/>
            <w:szCs w:val="24"/>
            <w:lang w:val="cs-CZ"/>
          </w:rPr>
          <w:t>http://www.tlugena.de/ffh_monitoring_thueringen/berichte/bericht_orthotrichum_rogeri.pdf</w:t>
        </w:r>
      </w:hyperlink>
      <w:r w:rsidRPr="0015201E">
        <w:rPr>
          <w:szCs w:val="24"/>
          <w:lang w:val="cs-CZ"/>
        </w:rPr>
        <w:t xml:space="preserve"> </w:t>
      </w:r>
    </w:p>
    <w:p w14:paraId="063FC703" w14:textId="77777777" w:rsidR="009149D4" w:rsidRPr="0015201E" w:rsidRDefault="009149D4" w:rsidP="009149D4">
      <w:pPr>
        <w:spacing w:after="0"/>
        <w:rPr>
          <w:rFonts w:eastAsia="mesNewRomanPS-BoldMT"/>
          <w:smallCaps/>
          <w:szCs w:val="24"/>
          <w:lang w:val="cs-CZ"/>
        </w:rPr>
      </w:pPr>
      <w:r w:rsidRPr="0015201E">
        <w:rPr>
          <w:smallCaps/>
          <w:szCs w:val="24"/>
          <w:lang w:val="cs-CZ"/>
        </w:rPr>
        <w:t xml:space="preserve">Eliáš, P. </w:t>
      </w:r>
      <w:r w:rsidRPr="0015201E">
        <w:rPr>
          <w:szCs w:val="24"/>
          <w:lang w:val="cs-CZ"/>
        </w:rPr>
        <w:t>jun.,</w:t>
      </w:r>
      <w:r w:rsidRPr="0015201E">
        <w:rPr>
          <w:smallCaps/>
          <w:szCs w:val="24"/>
          <w:lang w:val="cs-CZ"/>
        </w:rPr>
        <w:t xml:space="preserve"> Dítě, D., Kliment, J., Hrivnák, R. &amp; Feráková, V</w:t>
      </w:r>
      <w:r w:rsidRPr="0015201E">
        <w:rPr>
          <w:szCs w:val="24"/>
          <w:lang w:val="cs-CZ"/>
        </w:rPr>
        <w:t xml:space="preserve">., 2015: Red list of ferns and flowering plants of Slovakia, 5th edition (October 2014). </w:t>
      </w:r>
      <w:r w:rsidRPr="0015201E">
        <w:rPr>
          <w:szCs w:val="24"/>
        </w:rPr>
        <w:t>—</w:t>
      </w:r>
      <w:r w:rsidRPr="0015201E">
        <w:rPr>
          <w:szCs w:val="24"/>
          <w:lang w:val="cs-CZ"/>
        </w:rPr>
        <w:t>Biologia 70 (2): 218-228</w:t>
      </w:r>
      <w:r w:rsidRPr="0015201E">
        <w:rPr>
          <w:rFonts w:eastAsia="mesNewRomanPS-BoldMT"/>
          <w:smallCaps/>
          <w:szCs w:val="24"/>
          <w:lang w:val="cs-CZ"/>
        </w:rPr>
        <w:t xml:space="preserve">. </w:t>
      </w:r>
    </w:p>
    <w:p w14:paraId="57C27370" w14:textId="77777777" w:rsidR="009149D4" w:rsidRPr="0015201E" w:rsidRDefault="009149D4" w:rsidP="009149D4">
      <w:pPr>
        <w:spacing w:after="0"/>
        <w:rPr>
          <w:szCs w:val="24"/>
        </w:rPr>
      </w:pPr>
      <w:r w:rsidRPr="0015201E">
        <w:rPr>
          <w:smallCaps/>
          <w:szCs w:val="24"/>
        </w:rPr>
        <w:t>Figúr, J. &amp; Urban, P.,</w:t>
      </w:r>
      <w:r w:rsidRPr="0015201E">
        <w:rPr>
          <w:szCs w:val="24"/>
        </w:rPr>
        <w:t xml:space="preserve"> 2014: Hlucháň hôrny (</w:t>
      </w:r>
      <w:r w:rsidRPr="0015201E">
        <w:rPr>
          <w:i/>
          <w:szCs w:val="24"/>
        </w:rPr>
        <w:t>Tetrao urogallus</w:t>
      </w:r>
      <w:r w:rsidRPr="0015201E">
        <w:rPr>
          <w:szCs w:val="24"/>
        </w:rPr>
        <w:t>) vo vybraných lokalitách Stolických vrchov (Západné Karpaty). Tichodroma 26: 71 – 77.</w:t>
      </w:r>
    </w:p>
    <w:p w14:paraId="59D3761D" w14:textId="77777777" w:rsidR="009149D4" w:rsidRPr="0015201E" w:rsidRDefault="009149D4" w:rsidP="009149D4">
      <w:pPr>
        <w:spacing w:after="0"/>
        <w:rPr>
          <w:szCs w:val="24"/>
        </w:rPr>
      </w:pPr>
      <w:r w:rsidRPr="0015201E">
        <w:rPr>
          <w:rFonts w:eastAsia="Century-Bold" w:cs="nionPro-Bold"/>
          <w:smallCaps/>
          <w:szCs w:val="24"/>
          <w:lang w:val="cs-CZ"/>
        </w:rPr>
        <w:t>Glejdura, S.,</w:t>
      </w:r>
      <w:r w:rsidRPr="0015201E">
        <w:rPr>
          <w:rFonts w:eastAsia="nionPro-Bold" w:cs="nionPro-Bold"/>
          <w:szCs w:val="24"/>
          <w:lang w:val="cs-CZ"/>
        </w:rPr>
        <w:t xml:space="preserve"> </w:t>
      </w:r>
      <w:r w:rsidRPr="0015201E">
        <w:rPr>
          <w:rFonts w:eastAsia="nionPro-Regular" w:cs="nionPro-Regular"/>
          <w:szCs w:val="24"/>
        </w:rPr>
        <w:t xml:space="preserve">2013. New records of basidiomycetes and ascomycetes in the Stolické vrchy Mts. (Slovakia). – Mykol. Listy, </w:t>
      </w:r>
      <w:r w:rsidRPr="0015201E">
        <w:rPr>
          <w:rFonts w:eastAsia="nionPro-Bold" w:cs="nionPro-Bold"/>
          <w:szCs w:val="24"/>
        </w:rPr>
        <w:t xml:space="preserve">124: </w:t>
      </w:r>
      <w:r w:rsidRPr="0015201E">
        <w:rPr>
          <w:rFonts w:eastAsia="nionPro-Regular" w:cs="nionPro-Regular"/>
          <w:szCs w:val="24"/>
        </w:rPr>
        <w:t>15-40.</w:t>
      </w:r>
    </w:p>
    <w:p w14:paraId="20671BFE" w14:textId="77777777" w:rsidR="009149D4" w:rsidRPr="0015201E" w:rsidRDefault="009149D4" w:rsidP="009149D4">
      <w:pPr>
        <w:spacing w:after="0"/>
        <w:rPr>
          <w:szCs w:val="24"/>
        </w:rPr>
      </w:pPr>
      <w:r w:rsidRPr="0015201E">
        <w:rPr>
          <w:rFonts w:eastAsia="Century-Bold"/>
          <w:smallCaps/>
          <w:szCs w:val="24"/>
          <w:lang w:val="cs-CZ"/>
        </w:rPr>
        <w:t xml:space="preserve">Glejdura, S., 2015: </w:t>
      </w:r>
      <w:r w:rsidRPr="0015201E">
        <w:rPr>
          <w:szCs w:val="24"/>
        </w:rPr>
        <w:t>Správa z výskumu húb v NP Muránska planina (lokalita Hrdzavá dolina). — Msc., 4 s., Depon in Správa NP Muránska planina.</w:t>
      </w:r>
    </w:p>
    <w:p w14:paraId="2EA99081" w14:textId="77777777" w:rsidR="009149D4" w:rsidRPr="0015201E" w:rsidRDefault="009149D4" w:rsidP="009149D4">
      <w:pPr>
        <w:spacing w:after="0"/>
        <w:rPr>
          <w:szCs w:val="24"/>
        </w:rPr>
      </w:pPr>
      <w:r w:rsidRPr="0015201E">
        <w:rPr>
          <w:smallCaps/>
          <w:szCs w:val="24"/>
          <w:lang w:val="cs-CZ"/>
        </w:rPr>
        <w:t xml:space="preserve">Guttová, A., </w:t>
      </w:r>
      <w:r w:rsidRPr="0015201E">
        <w:rPr>
          <w:szCs w:val="24"/>
          <w:lang w:val="cs-CZ"/>
        </w:rPr>
        <w:t xml:space="preserve">2010: Výskyt zákonom chráneného lišajníka </w:t>
      </w:r>
      <w:r w:rsidRPr="0015201E">
        <w:rPr>
          <w:i/>
          <w:szCs w:val="24"/>
          <w:lang w:val="cs-CZ"/>
        </w:rPr>
        <w:t>Lobaria pulmonaria</w:t>
      </w:r>
      <w:r w:rsidRPr="0015201E">
        <w:rPr>
          <w:szCs w:val="24"/>
          <w:lang w:val="cs-CZ"/>
        </w:rPr>
        <w:t xml:space="preserve"> (L.) Hoffm. a ďalších vzácnych epifytov v NPR Cigánka – areál Muránskeho hradu (Správa). </w:t>
      </w:r>
      <w:r w:rsidRPr="0015201E">
        <w:rPr>
          <w:szCs w:val="24"/>
        </w:rPr>
        <w:t>—</w:t>
      </w:r>
      <w:r w:rsidRPr="0015201E">
        <w:rPr>
          <w:szCs w:val="24"/>
          <w:lang w:val="cs-CZ"/>
        </w:rPr>
        <w:t xml:space="preserve"> Msc, 12 </w:t>
      </w:r>
      <w:r w:rsidRPr="0015201E">
        <w:rPr>
          <w:szCs w:val="24"/>
        </w:rPr>
        <w:t>s., Depon in Správa NP Muránska planina.</w:t>
      </w:r>
    </w:p>
    <w:p w14:paraId="3A19654D" w14:textId="77777777" w:rsidR="009149D4" w:rsidRPr="0015201E" w:rsidRDefault="009149D4" w:rsidP="009149D4">
      <w:pPr>
        <w:spacing w:after="0"/>
        <w:rPr>
          <w:szCs w:val="24"/>
        </w:rPr>
      </w:pPr>
      <w:r w:rsidRPr="0015201E">
        <w:rPr>
          <w:smallCaps/>
          <w:szCs w:val="24"/>
        </w:rPr>
        <w:t>Guttová, A. &amp; Palice, Z.,</w:t>
      </w:r>
      <w:r w:rsidRPr="0015201E">
        <w:rPr>
          <w:szCs w:val="24"/>
        </w:rPr>
        <w:t xml:space="preserve"> 1999: Lišajníky Národného parku Muránska planina I – Hrdzavá dolina. Výskum a ochrana prírody Muránskej planiny 2: 35 – 47. </w:t>
      </w:r>
    </w:p>
    <w:p w14:paraId="7B501CE7" w14:textId="77777777" w:rsidR="009149D4" w:rsidRPr="0015201E" w:rsidRDefault="009149D4" w:rsidP="009149D4">
      <w:pPr>
        <w:spacing w:after="0"/>
        <w:rPr>
          <w:rFonts w:eastAsia="Century-Bold"/>
          <w:szCs w:val="24"/>
          <w:lang w:val="cs-CZ"/>
        </w:rPr>
      </w:pPr>
      <w:r w:rsidRPr="0015201E">
        <w:rPr>
          <w:smallCaps/>
          <w:szCs w:val="24"/>
        </w:rPr>
        <w:t>Guttová, A. &amp; Palice, Z.,</w:t>
      </w:r>
      <w:r w:rsidRPr="0015201E">
        <w:rPr>
          <w:szCs w:val="24"/>
        </w:rPr>
        <w:t xml:space="preserve"> 2002: Lišajníky Národného parku Muránska planina II – Javorníková dolina. Výskum a ochrana prírody Muránskej planiny 3: 53 - 68. </w:t>
      </w:r>
    </w:p>
    <w:p w14:paraId="4B71B344" w14:textId="77777777" w:rsidR="009149D4" w:rsidRPr="0015201E" w:rsidRDefault="009149D4" w:rsidP="009149D4">
      <w:pPr>
        <w:spacing w:after="0"/>
        <w:rPr>
          <w:szCs w:val="24"/>
        </w:rPr>
      </w:pPr>
      <w:r w:rsidRPr="0015201E">
        <w:rPr>
          <w:smallCaps/>
          <w:szCs w:val="24"/>
          <w:lang w:val="cs-CZ"/>
        </w:rPr>
        <w:t>Guttová, A., Palice, Z., Czarnota, P., Halda, J. P., Lukáč, M., Malíček, J. &amp; Blanár, D</w:t>
      </w:r>
      <w:r w:rsidRPr="0015201E">
        <w:rPr>
          <w:szCs w:val="24"/>
          <w:lang w:val="cs-CZ"/>
        </w:rPr>
        <w:t xml:space="preserve">., 2012: Lišejníky Národného parku Muránska planina IV – Fabova hoľa. </w:t>
      </w:r>
      <w:r w:rsidRPr="0015201E">
        <w:rPr>
          <w:szCs w:val="24"/>
        </w:rPr>
        <w:t>—</w:t>
      </w:r>
      <w:r w:rsidRPr="0015201E">
        <w:rPr>
          <w:szCs w:val="24"/>
          <w:lang w:val="cs-CZ"/>
        </w:rPr>
        <w:t xml:space="preserve"> Zborník Slovenského Národného Múzea, Prírodné Vedy, 58: 51–75.</w:t>
      </w:r>
    </w:p>
    <w:p w14:paraId="63F72087" w14:textId="77777777" w:rsidR="009149D4" w:rsidRPr="0015201E" w:rsidRDefault="009149D4" w:rsidP="009149D4">
      <w:pPr>
        <w:spacing w:after="0"/>
        <w:rPr>
          <w:rFonts w:eastAsia="Century-Bold"/>
          <w:smallCaps/>
          <w:szCs w:val="24"/>
          <w:lang w:val="cs-CZ"/>
        </w:rPr>
      </w:pPr>
      <w:r w:rsidRPr="0015201E">
        <w:rPr>
          <w:smallCaps/>
          <w:szCs w:val="24"/>
        </w:rPr>
        <w:t>Guttová, A., Lackovičová, A. &amp; Pišút, I., 2013</w:t>
      </w:r>
      <w:r w:rsidRPr="0015201E">
        <w:rPr>
          <w:szCs w:val="24"/>
        </w:rPr>
        <w:t>: Revised and updated checklist of lichens of Slovakia (May 2013). – Biologia 68: 845–850 + 50s. electronic appendix.</w:t>
      </w:r>
    </w:p>
    <w:p w14:paraId="1AA7B94E" w14:textId="77777777" w:rsidR="009149D4" w:rsidRPr="0015201E" w:rsidRDefault="009149D4" w:rsidP="009149D4">
      <w:pPr>
        <w:spacing w:after="0"/>
        <w:rPr>
          <w:smallCaps/>
          <w:szCs w:val="24"/>
        </w:rPr>
      </w:pPr>
      <w:r w:rsidRPr="0015201E">
        <w:rPr>
          <w:smallCaps/>
          <w:szCs w:val="24"/>
        </w:rPr>
        <w:t xml:space="preserve">Gutzerová, N., 2009: </w:t>
      </w:r>
      <w:r w:rsidRPr="0015201E">
        <w:rPr>
          <w:szCs w:val="24"/>
        </w:rPr>
        <w:t xml:space="preserve">Hamatocaulis vernicosus (Mitt.) Hedenas – srpnatka fermežová / kosáčik. – </w:t>
      </w:r>
      <w:hyperlink r:id="rId22" w:history="1">
        <w:r w:rsidRPr="0015201E">
          <w:rPr>
            <w:szCs w:val="24"/>
          </w:rPr>
          <w:t>http://botany.cz/cs/hamatocaulis-vernicosus/</w:t>
        </w:r>
      </w:hyperlink>
      <w:r w:rsidRPr="0015201E">
        <w:rPr>
          <w:smallCaps/>
          <w:szCs w:val="24"/>
        </w:rPr>
        <w:t xml:space="preserve"> </w:t>
      </w:r>
    </w:p>
    <w:p w14:paraId="2F7CAC25" w14:textId="77777777" w:rsidR="009149D4" w:rsidRPr="0015201E" w:rsidRDefault="009149D4" w:rsidP="009149D4">
      <w:pPr>
        <w:spacing w:after="0"/>
        <w:rPr>
          <w:szCs w:val="24"/>
        </w:rPr>
      </w:pPr>
      <w:r w:rsidRPr="0015201E">
        <w:rPr>
          <w:smallCaps/>
          <w:szCs w:val="24"/>
        </w:rPr>
        <w:t>Hapl, E.,</w:t>
      </w:r>
      <w:r w:rsidRPr="0015201E">
        <w:rPr>
          <w:szCs w:val="24"/>
        </w:rPr>
        <w:t xml:space="preserve"> 2015: Záverečná správa z prieskumu druhu Triturus montandoni v rámci projektu Vypracovanie pilotného programu starostlivosti o NP Veľká Fatra, NP Muránska planina a CHKO Cerová vrchovina v súlade s prehodnocovaním chránených území ITMS – 24150120042: 8s. </w:t>
      </w:r>
    </w:p>
    <w:p w14:paraId="5CE4D3DE" w14:textId="77777777" w:rsidR="009149D4" w:rsidRPr="0015201E" w:rsidRDefault="009149D4" w:rsidP="009149D4">
      <w:pPr>
        <w:spacing w:after="0"/>
        <w:rPr>
          <w:szCs w:val="24"/>
        </w:rPr>
      </w:pPr>
      <w:r w:rsidRPr="0015201E">
        <w:rPr>
          <w:smallCaps/>
          <w:szCs w:val="24"/>
        </w:rPr>
        <w:t>Hapl, E.,</w:t>
      </w:r>
      <w:r w:rsidRPr="0015201E">
        <w:rPr>
          <w:szCs w:val="24"/>
        </w:rPr>
        <w:t xml:space="preserve"> 2013: Záverečná správa z monitoringu drobných zemných cicavcov v SKUEV 0202 Trešková, 0018 Lúka pod cintorínom, 0002 Lúky pod Úkorovou, 0283 Lúky pod Besníkom a 0399 Bacúšska jelšina: 3s.</w:t>
      </w:r>
    </w:p>
    <w:p w14:paraId="51A0CFFA" w14:textId="77777777" w:rsidR="009149D4" w:rsidRPr="0015201E" w:rsidRDefault="009149D4" w:rsidP="009149D4">
      <w:pPr>
        <w:spacing w:after="0"/>
        <w:rPr>
          <w:szCs w:val="24"/>
        </w:rPr>
      </w:pPr>
      <w:r w:rsidRPr="0015201E">
        <w:rPr>
          <w:smallCaps/>
          <w:szCs w:val="24"/>
        </w:rPr>
        <w:t xml:space="preserve">Hapl, E. &amp; Bobáková, l., 1999: </w:t>
      </w:r>
      <w:r w:rsidRPr="0015201E">
        <w:rPr>
          <w:szCs w:val="24"/>
        </w:rPr>
        <w:t xml:space="preserve">Netopiere (Chiroptera) v lesných stavbách na území NP Muránska planina. Výskum a ochrana prírody Muránskej planiny 2: 95 – 100. </w:t>
      </w:r>
    </w:p>
    <w:p w14:paraId="21578BFB" w14:textId="77777777" w:rsidR="009149D4" w:rsidRPr="0015201E" w:rsidRDefault="009149D4" w:rsidP="009149D4">
      <w:pPr>
        <w:spacing w:after="0"/>
        <w:rPr>
          <w:szCs w:val="24"/>
        </w:rPr>
      </w:pPr>
      <w:r w:rsidRPr="0015201E">
        <w:rPr>
          <w:smallCaps/>
          <w:szCs w:val="24"/>
        </w:rPr>
        <w:t>Hensel, K., Mužík, V</w:t>
      </w:r>
      <w:r w:rsidRPr="0015201E">
        <w:rPr>
          <w:szCs w:val="24"/>
        </w:rPr>
        <w:t xml:space="preserve">.,2001: Červený (ekosozologický) zoznam mihúľ (Petromyzontes) a rýb (Osteichthyes) Slovenska:143-145. In: </w:t>
      </w:r>
      <w:r w:rsidRPr="0015201E">
        <w:rPr>
          <w:smallCaps/>
          <w:szCs w:val="24"/>
        </w:rPr>
        <w:t xml:space="preserve">Baláž, D., Marhold, K. &amp; Urban, P. </w:t>
      </w:r>
      <w:r w:rsidRPr="0015201E">
        <w:rPr>
          <w:szCs w:val="24"/>
        </w:rPr>
        <w:t>(eds.), Červený zoznam rastlín a živočíchov Slovenska. Ochrana prírody 20 (Suppl.): 160s.</w:t>
      </w:r>
    </w:p>
    <w:p w14:paraId="36A1CDB6" w14:textId="77777777" w:rsidR="009149D4" w:rsidRPr="0015201E" w:rsidRDefault="009149D4" w:rsidP="009149D4">
      <w:pPr>
        <w:spacing w:after="0"/>
        <w:rPr>
          <w:szCs w:val="24"/>
        </w:rPr>
      </w:pPr>
      <w:r w:rsidRPr="0015201E">
        <w:rPr>
          <w:smallCaps/>
          <w:szCs w:val="24"/>
        </w:rPr>
        <w:t xml:space="preserve">Herben, T. </w:t>
      </w:r>
      <w:r w:rsidRPr="0015201E">
        <w:rPr>
          <w:rFonts w:eastAsia="ronto"/>
          <w:smallCaps/>
          <w:szCs w:val="24"/>
        </w:rPr>
        <w:t>&amp;</w:t>
      </w:r>
      <w:r w:rsidRPr="0015201E">
        <w:rPr>
          <w:smallCaps/>
          <w:szCs w:val="24"/>
        </w:rPr>
        <w:t xml:space="preserve"> Soldán, Z.,</w:t>
      </w:r>
      <w:r w:rsidRPr="0015201E">
        <w:rPr>
          <w:szCs w:val="24"/>
        </w:rPr>
        <w:t xml:space="preserve"> 1987: Bryofloristic material from the central part of Muránska </w:t>
      </w:r>
      <w:r w:rsidRPr="0015201E">
        <w:rPr>
          <w:rFonts w:eastAsia="mesNewRomanPS-BoldMT"/>
          <w:smallCaps/>
          <w:szCs w:val="24"/>
          <w:lang w:val="cs-CZ"/>
        </w:rPr>
        <w:t>p</w:t>
      </w:r>
      <w:r w:rsidRPr="0015201E">
        <w:rPr>
          <w:rFonts w:eastAsia="mesNewRomanPS-BoldMT"/>
          <w:szCs w:val="24"/>
          <w:lang w:val="cs-CZ"/>
        </w:rPr>
        <w:t xml:space="preserve">lanina (Western Carpathians). </w:t>
      </w:r>
      <w:r w:rsidRPr="0015201E">
        <w:rPr>
          <w:rFonts w:eastAsia="lvetica-Bold"/>
          <w:szCs w:val="24"/>
        </w:rPr>
        <w:t xml:space="preserve">— </w:t>
      </w:r>
      <w:r w:rsidRPr="0015201E">
        <w:rPr>
          <w:rFonts w:eastAsia="mesNewRomanPS-BoldMT"/>
          <w:szCs w:val="24"/>
          <w:lang w:val="cs-CZ"/>
        </w:rPr>
        <w:t>Preslia, 59: 65</w:t>
      </w:r>
      <w:r w:rsidRPr="0015201E">
        <w:rPr>
          <w:rFonts w:eastAsia="mesNewRomanPS-BoldMT"/>
          <w:szCs w:val="24"/>
        </w:rPr>
        <w:t>–</w:t>
      </w:r>
      <w:r w:rsidRPr="0015201E">
        <w:rPr>
          <w:rFonts w:eastAsia="mesNewRomanPS-BoldMT"/>
          <w:szCs w:val="24"/>
          <w:lang w:val="cs-CZ"/>
        </w:rPr>
        <w:t>85.</w:t>
      </w:r>
    </w:p>
    <w:p w14:paraId="785D9B6D" w14:textId="77777777" w:rsidR="009149D4" w:rsidRPr="0015201E" w:rsidRDefault="009149D4" w:rsidP="009149D4">
      <w:pPr>
        <w:spacing w:after="0"/>
        <w:rPr>
          <w:szCs w:val="24"/>
        </w:rPr>
      </w:pPr>
      <w:r w:rsidRPr="0015201E">
        <w:rPr>
          <w:smallCaps/>
          <w:szCs w:val="24"/>
        </w:rPr>
        <w:t>Holecová, M., Franc, V.,</w:t>
      </w:r>
      <w:r w:rsidRPr="0015201E">
        <w:rPr>
          <w:szCs w:val="24"/>
        </w:rPr>
        <w:t xml:space="preserve">2001: Červený (ekosozologický) zoznam chrobákov (Coleoptera) Slovenska: 111-128. In: </w:t>
      </w:r>
      <w:r w:rsidRPr="0015201E">
        <w:rPr>
          <w:smallCaps/>
          <w:szCs w:val="24"/>
        </w:rPr>
        <w:t xml:space="preserve">Baláž, D., Marhold, K. &amp; Urban, P. </w:t>
      </w:r>
      <w:r w:rsidRPr="0015201E">
        <w:rPr>
          <w:szCs w:val="24"/>
        </w:rPr>
        <w:t>(eds.), Červený zoznam rastlín a živočíchov Slovenska. Ochrana prírody 20 (Suppl.): 160s.</w:t>
      </w:r>
    </w:p>
    <w:p w14:paraId="3A209C69" w14:textId="77777777" w:rsidR="009149D4" w:rsidRPr="0015201E" w:rsidRDefault="009149D4" w:rsidP="009149D4">
      <w:pPr>
        <w:spacing w:after="0"/>
        <w:rPr>
          <w:rFonts w:eastAsia="mesNewRomanPS-BoldMT"/>
          <w:smallCaps/>
          <w:szCs w:val="24"/>
          <w:lang w:val="cs-CZ"/>
        </w:rPr>
      </w:pPr>
      <w:r w:rsidRPr="0015201E">
        <w:rPr>
          <w:rFonts w:eastAsia="mesNewRomanPS-BoldMT"/>
          <w:smallCaps/>
          <w:szCs w:val="24"/>
          <w:lang w:val="cs-CZ"/>
        </w:rPr>
        <w:t>Holec, J</w:t>
      </w:r>
      <w:r w:rsidRPr="0015201E">
        <w:rPr>
          <w:szCs w:val="24"/>
          <w:lang w:val="cs-CZ"/>
        </w:rPr>
        <w:t xml:space="preserve">., 2004: Distribution and ecology of the rare polypore </w:t>
      </w:r>
      <w:r w:rsidRPr="0015201E">
        <w:rPr>
          <w:i/>
          <w:szCs w:val="24"/>
          <w:lang w:val="cs-CZ"/>
        </w:rPr>
        <w:t>Pycnoporellus fulgens</w:t>
      </w:r>
      <w:r w:rsidRPr="0015201E">
        <w:rPr>
          <w:szCs w:val="24"/>
          <w:lang w:val="cs-CZ"/>
        </w:rPr>
        <w:t xml:space="preserve"> in the Czech Republic. </w:t>
      </w:r>
      <w:r w:rsidRPr="0015201E">
        <w:rPr>
          <w:szCs w:val="24"/>
        </w:rPr>
        <w:t>—</w:t>
      </w:r>
      <w:r w:rsidRPr="0015201E">
        <w:rPr>
          <w:szCs w:val="24"/>
          <w:lang w:val="cs-CZ"/>
        </w:rPr>
        <w:t xml:space="preserve"> Czech Mycol. 56: 291-302.</w:t>
      </w:r>
    </w:p>
    <w:p w14:paraId="101D2CB5" w14:textId="77777777" w:rsidR="009149D4" w:rsidRPr="0015201E" w:rsidRDefault="009149D4" w:rsidP="009149D4">
      <w:pPr>
        <w:spacing w:after="0"/>
        <w:rPr>
          <w:rFonts w:eastAsia="mesNewRomanPS-BoldMT"/>
          <w:smallCaps/>
          <w:szCs w:val="24"/>
        </w:rPr>
      </w:pPr>
      <w:r w:rsidRPr="0015201E">
        <w:rPr>
          <w:rFonts w:eastAsia="mesNewRomanPS-BoldMT"/>
          <w:smallCaps/>
          <w:szCs w:val="24"/>
          <w:lang w:val="cs-CZ"/>
        </w:rPr>
        <w:t>Holec, J</w:t>
      </w:r>
      <w:r w:rsidRPr="0015201E">
        <w:rPr>
          <w:szCs w:val="24"/>
          <w:lang w:val="cs-CZ"/>
        </w:rPr>
        <w:t xml:space="preserve">., 2005: Rozšíření a ekologie druhu </w:t>
      </w:r>
      <w:r w:rsidRPr="0015201E">
        <w:rPr>
          <w:i/>
          <w:iCs/>
          <w:szCs w:val="24"/>
        </w:rPr>
        <w:t>Camarops tubulina</w:t>
      </w:r>
      <w:r w:rsidRPr="0015201E">
        <w:rPr>
          <w:szCs w:val="24"/>
        </w:rPr>
        <w:t xml:space="preserve"> (Ascomycetes, Boliniaceae) v České republice a poznámky k jeho rozšíření v Evropě. — Czech Mycol. 57(1–2): 97–115.</w:t>
      </w:r>
    </w:p>
    <w:p w14:paraId="4A48D6F2" w14:textId="77777777" w:rsidR="009149D4" w:rsidRPr="0015201E" w:rsidRDefault="009149D4" w:rsidP="009149D4">
      <w:pPr>
        <w:spacing w:after="0"/>
        <w:rPr>
          <w:szCs w:val="24"/>
        </w:rPr>
      </w:pPr>
      <w:r w:rsidRPr="0015201E">
        <w:rPr>
          <w:rFonts w:eastAsia="mesNewRomanPS-BoldMT"/>
          <w:smallCaps/>
          <w:szCs w:val="24"/>
        </w:rPr>
        <w:t>Holec, J. &amp; Kríž, M.,</w:t>
      </w:r>
      <w:r w:rsidRPr="0015201E">
        <w:rPr>
          <w:rFonts w:eastAsia="mesNewRomanPS-BoldMT"/>
          <w:szCs w:val="24"/>
        </w:rPr>
        <w:t xml:space="preserve"> 2013: </w:t>
      </w:r>
      <w:r w:rsidRPr="0015201E">
        <w:rPr>
          <w:szCs w:val="24"/>
        </w:rPr>
        <w:t xml:space="preserve">Current occurrence of </w:t>
      </w:r>
      <w:r w:rsidRPr="0015201E">
        <w:rPr>
          <w:rFonts w:eastAsia="ial-BoldItalicMT"/>
          <w:i/>
          <w:szCs w:val="24"/>
        </w:rPr>
        <w:t>Pseudoplectania melaena</w:t>
      </w:r>
      <w:r w:rsidRPr="0015201E">
        <w:rPr>
          <w:rFonts w:eastAsia="ial-BoldItalicMT"/>
          <w:szCs w:val="24"/>
        </w:rPr>
        <w:t xml:space="preserve"> </w:t>
      </w:r>
      <w:r w:rsidRPr="0015201E">
        <w:rPr>
          <w:szCs w:val="24"/>
        </w:rPr>
        <w:t>Fungi, Ascomycota) in the Boubínský Prales National Nature Reserve. — Silva Gabreta 19(2): 73-80.</w:t>
      </w:r>
    </w:p>
    <w:p w14:paraId="676AEEC8" w14:textId="77777777" w:rsidR="009149D4" w:rsidRPr="0015201E" w:rsidRDefault="009149D4" w:rsidP="009149D4">
      <w:pPr>
        <w:spacing w:after="0"/>
        <w:ind w:left="8"/>
        <w:rPr>
          <w:szCs w:val="24"/>
        </w:rPr>
      </w:pPr>
      <w:r w:rsidRPr="0015201E">
        <w:rPr>
          <w:rFonts w:eastAsia="Times New Roman"/>
          <w:smallCaps/>
          <w:szCs w:val="24"/>
        </w:rPr>
        <w:t xml:space="preserve">Hrivnák R., Jasík M., </w:t>
      </w:r>
      <w:r w:rsidRPr="0015201E">
        <w:rPr>
          <w:rFonts w:eastAsia="Times New Roman"/>
          <w:iCs/>
          <w:smallCaps/>
          <w:szCs w:val="24"/>
          <w:lang w:val="cs-CZ"/>
        </w:rPr>
        <w:t xml:space="preserve">Blanár </w:t>
      </w:r>
      <w:r w:rsidRPr="0015201E">
        <w:rPr>
          <w:rFonts w:eastAsia="Times New Roman"/>
          <w:iCs/>
          <w:smallCaps/>
          <w:szCs w:val="24"/>
        </w:rPr>
        <w:t xml:space="preserve">D., </w:t>
      </w:r>
      <w:r w:rsidRPr="0015201E">
        <w:rPr>
          <w:rFonts w:eastAsia="Times New Roman"/>
          <w:smallCaps/>
          <w:szCs w:val="24"/>
        </w:rPr>
        <w:t xml:space="preserve">Slezák M., Bagin P., Dítě D., Hegedüšová K.,  Kliment J., Máliš F., Mokráň M., Tomášiková D. </w:t>
      </w:r>
      <w:r w:rsidRPr="0015201E">
        <w:rPr>
          <w:rFonts w:eastAsia="Times New Roman"/>
          <w:iCs/>
          <w:smallCaps/>
          <w:szCs w:val="24"/>
          <w:lang w:val="cs-CZ"/>
        </w:rPr>
        <w:t xml:space="preserve">&amp; </w:t>
      </w:r>
      <w:r w:rsidRPr="0015201E">
        <w:rPr>
          <w:rFonts w:eastAsia="Times New Roman"/>
          <w:smallCaps/>
          <w:szCs w:val="24"/>
        </w:rPr>
        <w:t>Ujházy K.</w:t>
      </w:r>
      <w:r w:rsidRPr="0015201E">
        <w:rPr>
          <w:rFonts w:eastAsia="Times New Roman"/>
          <w:szCs w:val="24"/>
        </w:rPr>
        <w:t xml:space="preserve"> 2019: </w:t>
      </w:r>
      <w:r w:rsidRPr="0015201E">
        <w:rPr>
          <w:rFonts w:eastAsia="ial-BoldMT"/>
          <w:szCs w:val="24"/>
        </w:rPr>
        <w:t xml:space="preserve">Zaujímavé nálezy ohrozených cievnatých rastlín z územia stredného Slovenska: komentovaný zoznam údajov z rokov 2017–2018. </w:t>
      </w:r>
      <w:r w:rsidRPr="0015201E">
        <w:rPr>
          <w:rFonts w:eastAsia="Times New Roman"/>
          <w:szCs w:val="24"/>
        </w:rPr>
        <w:t xml:space="preserve">— </w:t>
      </w:r>
      <w:r w:rsidRPr="0015201E">
        <w:rPr>
          <w:rFonts w:eastAsia="mesNewRomanPS-ItalicMT"/>
          <w:szCs w:val="24"/>
        </w:rPr>
        <w:t>Bull. Slov. Bot. Spoločn., 41(1): 53–67.</w:t>
      </w:r>
    </w:p>
    <w:p w14:paraId="0C576BF1" w14:textId="77777777" w:rsidR="009149D4" w:rsidRPr="0015201E" w:rsidRDefault="009149D4" w:rsidP="009149D4">
      <w:pPr>
        <w:spacing w:after="0"/>
        <w:rPr>
          <w:szCs w:val="24"/>
        </w:rPr>
      </w:pPr>
      <w:r w:rsidRPr="0015201E">
        <w:rPr>
          <w:szCs w:val="24"/>
        </w:rPr>
        <w:t xml:space="preserve">IUCN, 2009: </w:t>
      </w:r>
      <w:hyperlink r:id="rId23" w:history="1">
        <w:r w:rsidRPr="0015201E">
          <w:rPr>
            <w:rStyle w:val="Hypertextovprepojenie"/>
            <w:szCs w:val="24"/>
          </w:rPr>
          <w:t>http://www.iucnredlist.org/</w:t>
        </w:r>
      </w:hyperlink>
      <w:r w:rsidRPr="0015201E">
        <w:rPr>
          <w:szCs w:val="24"/>
        </w:rPr>
        <w:t>.</w:t>
      </w:r>
    </w:p>
    <w:p w14:paraId="10D4A4A4" w14:textId="77777777" w:rsidR="009149D4" w:rsidRPr="0015201E" w:rsidRDefault="009149D4" w:rsidP="009149D4">
      <w:pPr>
        <w:spacing w:after="0"/>
        <w:rPr>
          <w:szCs w:val="24"/>
        </w:rPr>
      </w:pPr>
      <w:r w:rsidRPr="0015201E">
        <w:rPr>
          <w:smallCaps/>
          <w:szCs w:val="24"/>
        </w:rPr>
        <w:t xml:space="preserve">Ivan, Z. &amp; Valach, Ľ., 2014: </w:t>
      </w:r>
      <w:r w:rsidRPr="0015201E">
        <w:rPr>
          <w:szCs w:val="24"/>
        </w:rPr>
        <w:t>Výpočet nájmu pre územie navrhovanej A zóny Tatranského národného parku a Národného parku Slovenský raj (september 2014), NLC Zvolen: 11s.</w:t>
      </w:r>
    </w:p>
    <w:p w14:paraId="48BCE1DF" w14:textId="77777777" w:rsidR="009149D4" w:rsidRPr="0015201E" w:rsidRDefault="009149D4" w:rsidP="009149D4">
      <w:pPr>
        <w:spacing w:after="0"/>
        <w:rPr>
          <w:szCs w:val="24"/>
        </w:rPr>
      </w:pPr>
      <w:r w:rsidRPr="0015201E">
        <w:rPr>
          <w:smallCaps/>
          <w:szCs w:val="24"/>
        </w:rPr>
        <w:t xml:space="preserve">Janák, M., Černecký, J., Saxa, A., </w:t>
      </w:r>
      <w:r w:rsidRPr="0015201E">
        <w:rPr>
          <w:szCs w:val="24"/>
        </w:rPr>
        <w:t>(eds.), 2015: Monitoring živočíchov európskeho významu v Slovenskej republike. Výsledky a hodnotenie za roky 2013 – 2015. Banská Bystrica: Štátna ochrana prírody Slovenskej republiky. 300 s.</w:t>
      </w:r>
    </w:p>
    <w:p w14:paraId="11320DFE" w14:textId="77777777" w:rsidR="009149D4" w:rsidRPr="0015201E" w:rsidRDefault="009149D4" w:rsidP="009149D4">
      <w:pPr>
        <w:spacing w:after="0"/>
        <w:rPr>
          <w:szCs w:val="24"/>
        </w:rPr>
      </w:pPr>
      <w:r w:rsidRPr="0015201E">
        <w:rPr>
          <w:smallCaps/>
          <w:szCs w:val="24"/>
        </w:rPr>
        <w:t>Jančovičová, S., Mišíková, K., Guttová, A. &amp; Blanár</w:t>
      </w:r>
      <w:r w:rsidRPr="0015201E">
        <w:rPr>
          <w:szCs w:val="24"/>
        </w:rPr>
        <w:t xml:space="preserve">, D., 2011: Ekologické poznatky o druhu </w:t>
      </w:r>
      <w:r w:rsidRPr="0015201E">
        <w:rPr>
          <w:i/>
          <w:szCs w:val="24"/>
        </w:rPr>
        <w:t>Crepidotus kubickae</w:t>
      </w:r>
      <w:r w:rsidRPr="0015201E">
        <w:rPr>
          <w:szCs w:val="24"/>
        </w:rPr>
        <w:t xml:space="preserve"> – modelová štúdia zo stredného Slovenska. Czech Mycol. 63(2): 215 – 241. </w:t>
      </w:r>
    </w:p>
    <w:p w14:paraId="484F84EB" w14:textId="77777777" w:rsidR="009149D4" w:rsidRPr="0015201E" w:rsidRDefault="009149D4" w:rsidP="009149D4">
      <w:pPr>
        <w:spacing w:after="0"/>
        <w:rPr>
          <w:szCs w:val="24"/>
        </w:rPr>
      </w:pPr>
      <w:r w:rsidRPr="0015201E">
        <w:rPr>
          <w:smallCaps/>
          <w:szCs w:val="24"/>
        </w:rPr>
        <w:t xml:space="preserve">Jančovičová, S., Glejdura, S. </w:t>
      </w:r>
      <w:r w:rsidRPr="0015201E">
        <w:rPr>
          <w:rFonts w:eastAsia="Century-Bold"/>
          <w:smallCaps/>
          <w:szCs w:val="24"/>
          <w:lang w:val="cs-CZ"/>
        </w:rPr>
        <w:t>&amp;</w:t>
      </w:r>
      <w:r w:rsidRPr="0015201E">
        <w:rPr>
          <w:smallCaps/>
          <w:szCs w:val="24"/>
          <w:lang w:val="cs-CZ"/>
        </w:rPr>
        <w:t xml:space="preserve"> </w:t>
      </w:r>
      <w:r w:rsidRPr="0015201E">
        <w:rPr>
          <w:smallCaps/>
          <w:szCs w:val="24"/>
        </w:rPr>
        <w:t>Kunca, V</w:t>
      </w:r>
      <w:r w:rsidRPr="0015201E">
        <w:rPr>
          <w:szCs w:val="24"/>
        </w:rPr>
        <w:t xml:space="preserve">., 2012: </w:t>
      </w:r>
      <w:r w:rsidRPr="0015201E">
        <w:rPr>
          <w:i/>
          <w:szCs w:val="24"/>
        </w:rPr>
        <w:t>Tectella patellaris</w:t>
      </w:r>
      <w:r w:rsidRPr="0015201E">
        <w:rPr>
          <w:szCs w:val="24"/>
        </w:rPr>
        <w:t xml:space="preserve"> (Fungi, Agaricales) recorded in Slovakia. — Catathelasma 14: 15</w:t>
      </w:r>
      <w:r w:rsidRPr="0015201E">
        <w:rPr>
          <w:szCs w:val="24"/>
          <w:lang w:val="cs-CZ"/>
        </w:rPr>
        <w:t>–</w:t>
      </w:r>
      <w:r w:rsidRPr="0015201E">
        <w:rPr>
          <w:szCs w:val="24"/>
        </w:rPr>
        <w:t>22.</w:t>
      </w:r>
    </w:p>
    <w:p w14:paraId="2DAAF554" w14:textId="77777777" w:rsidR="009149D4" w:rsidRPr="0015201E" w:rsidRDefault="009149D4" w:rsidP="009149D4">
      <w:pPr>
        <w:spacing w:after="0"/>
        <w:rPr>
          <w:szCs w:val="24"/>
        </w:rPr>
      </w:pPr>
      <w:r w:rsidRPr="0015201E">
        <w:rPr>
          <w:smallCaps/>
          <w:szCs w:val="24"/>
        </w:rPr>
        <w:t>Jarošíková, M.,</w:t>
      </w:r>
      <w:r w:rsidRPr="0015201E">
        <w:rPr>
          <w:szCs w:val="24"/>
        </w:rPr>
        <w:t xml:space="preserve"> 2014: Záverečná správa z mapovania výberových druhov vtákov </w:t>
      </w:r>
      <w:r w:rsidRPr="0015201E">
        <w:rPr>
          <w:i/>
          <w:szCs w:val="24"/>
        </w:rPr>
        <w:t>Strix uralensis</w:t>
      </w:r>
      <w:r w:rsidRPr="0015201E">
        <w:rPr>
          <w:szCs w:val="24"/>
        </w:rPr>
        <w:t xml:space="preserve"> a </w:t>
      </w:r>
      <w:r w:rsidRPr="0015201E">
        <w:rPr>
          <w:i/>
          <w:szCs w:val="24"/>
        </w:rPr>
        <w:t>Ficedula albicollis</w:t>
      </w:r>
      <w:r w:rsidRPr="0015201E">
        <w:rPr>
          <w:szCs w:val="24"/>
        </w:rPr>
        <w:t xml:space="preserve"> v CHVÚ Slovenský kras a </w:t>
      </w:r>
      <w:r w:rsidRPr="0015201E">
        <w:rPr>
          <w:i/>
          <w:szCs w:val="24"/>
        </w:rPr>
        <w:t>Tetrastes bonasia</w:t>
      </w:r>
      <w:r w:rsidRPr="0015201E">
        <w:rPr>
          <w:szCs w:val="24"/>
        </w:rPr>
        <w:t xml:space="preserve"> v CHVÚ Muránska planina – Stolica v rámci projektu </w:t>
      </w:r>
      <w:r w:rsidRPr="0015201E">
        <w:rPr>
          <w:i/>
          <w:szCs w:val="24"/>
        </w:rPr>
        <w:t>Vypracovanie programov starostlivosti o vybrané chránené vtáčie územia – 2. etapa ITMS – 24150120044:</w:t>
      </w:r>
      <w:r w:rsidRPr="0015201E">
        <w:rPr>
          <w:szCs w:val="24"/>
        </w:rPr>
        <w:t xml:space="preserve"> 12s. </w:t>
      </w:r>
    </w:p>
    <w:p w14:paraId="129255B6" w14:textId="77777777" w:rsidR="00E747C5" w:rsidRPr="0015201E" w:rsidRDefault="00E747C5" w:rsidP="009149D4">
      <w:pPr>
        <w:spacing w:after="0"/>
        <w:rPr>
          <w:szCs w:val="24"/>
        </w:rPr>
      </w:pPr>
      <w:r w:rsidRPr="0015201E">
        <w:rPr>
          <w:smallCaps/>
          <w:szCs w:val="24"/>
        </w:rPr>
        <w:t>Kadlečík, J (</w:t>
      </w:r>
      <w:r w:rsidRPr="0015201E">
        <w:rPr>
          <w:szCs w:val="24"/>
        </w:rPr>
        <w:t>ed.) at al., 2014: Príručka k prideľovaniu manažmentových kategórií chránených území podľa IUCN. Štátna ochrana prírody Slovenskej republiky</w:t>
      </w:r>
      <w:r w:rsidR="004E256B" w:rsidRPr="0015201E">
        <w:rPr>
          <w:szCs w:val="24"/>
        </w:rPr>
        <w:t>, Banská Bystrica: 20s.</w:t>
      </w:r>
    </w:p>
    <w:p w14:paraId="12EED174" w14:textId="77777777" w:rsidR="009149D4" w:rsidRPr="0015201E" w:rsidRDefault="009149D4" w:rsidP="009149D4">
      <w:pPr>
        <w:spacing w:after="0"/>
        <w:rPr>
          <w:szCs w:val="24"/>
        </w:rPr>
      </w:pPr>
      <w:r w:rsidRPr="0015201E">
        <w:rPr>
          <w:smallCaps/>
          <w:szCs w:val="24"/>
        </w:rPr>
        <w:t>Kautman, J., Bartík, I., Urban, P.,</w:t>
      </w:r>
      <w:r w:rsidRPr="0015201E">
        <w:rPr>
          <w:szCs w:val="24"/>
        </w:rPr>
        <w:t xml:space="preserve"> 2001: Červený (ekosozologický) zoznam obojživelníkov (Amphibia) Slovenska: 146-147. In: </w:t>
      </w:r>
      <w:r w:rsidRPr="0015201E">
        <w:rPr>
          <w:smallCaps/>
          <w:szCs w:val="24"/>
        </w:rPr>
        <w:t xml:space="preserve">Baláž, D., Marhold, K. &amp; Urban, P. </w:t>
      </w:r>
      <w:r w:rsidRPr="0015201E">
        <w:rPr>
          <w:szCs w:val="24"/>
        </w:rPr>
        <w:t>(eds.), Červený zoznam rastlín a živočíchov Slovenska. Ochrana prírody 20 (Suppl.): 160s.</w:t>
      </w:r>
    </w:p>
    <w:p w14:paraId="6EE61AAA" w14:textId="77777777" w:rsidR="009149D4" w:rsidRPr="0015201E" w:rsidRDefault="009149D4" w:rsidP="009149D4">
      <w:pPr>
        <w:spacing w:after="0"/>
        <w:contextualSpacing/>
        <w:rPr>
          <w:rFonts w:ascii="Times Roman" w:hAnsi="Times Roman"/>
          <w:szCs w:val="24"/>
        </w:rPr>
      </w:pPr>
      <w:r w:rsidRPr="0015201E">
        <w:rPr>
          <w:rFonts w:ascii="Times Roman" w:hAnsi="Times Roman"/>
          <w:smallCaps/>
          <w:szCs w:val="24"/>
        </w:rPr>
        <w:t>K</w:t>
      </w:r>
      <w:r w:rsidRPr="0015201E">
        <w:rPr>
          <w:rFonts w:ascii="Times Roman" w:hAnsi="Times Roman" w:hint="eastAsia"/>
          <w:smallCaps/>
          <w:szCs w:val="24"/>
        </w:rPr>
        <w:t>á</w:t>
      </w:r>
      <w:r w:rsidRPr="0015201E">
        <w:rPr>
          <w:rFonts w:ascii="Times Roman" w:hAnsi="Times Roman"/>
          <w:smallCaps/>
          <w:szCs w:val="24"/>
        </w:rPr>
        <w:t>men, S.,</w:t>
      </w:r>
      <w:r w:rsidRPr="0015201E">
        <w:rPr>
          <w:rFonts w:ascii="Times Roman" w:hAnsi="Times Roman"/>
          <w:szCs w:val="24"/>
        </w:rPr>
        <w:t xml:space="preserve"> 1966: Farbiaci pokus na Mokrej po</w:t>
      </w:r>
      <w:r w:rsidRPr="0015201E">
        <w:rPr>
          <w:rFonts w:ascii="Times Roman" w:hAnsi="Times Roman" w:hint="eastAsia"/>
          <w:szCs w:val="24"/>
        </w:rPr>
        <w:t>ľ</w:t>
      </w:r>
      <w:r w:rsidRPr="0015201E">
        <w:rPr>
          <w:rFonts w:ascii="Times Roman" w:hAnsi="Times Roman"/>
          <w:szCs w:val="24"/>
        </w:rPr>
        <w:t>ane, Slovensk</w:t>
      </w:r>
      <w:r w:rsidRPr="0015201E">
        <w:rPr>
          <w:rFonts w:ascii="Times Roman" w:hAnsi="Times Roman" w:hint="eastAsia"/>
          <w:szCs w:val="24"/>
        </w:rPr>
        <w:t>ý</w:t>
      </w:r>
      <w:r w:rsidRPr="0015201E">
        <w:rPr>
          <w:rFonts w:ascii="Times Roman" w:hAnsi="Times Roman"/>
          <w:szCs w:val="24"/>
        </w:rPr>
        <w:t xml:space="preserve"> kras VI/1965-66.</w:t>
      </w:r>
    </w:p>
    <w:p w14:paraId="0C99EF8F" w14:textId="77777777" w:rsidR="009149D4" w:rsidRPr="0015201E" w:rsidRDefault="009149D4" w:rsidP="009149D4">
      <w:pPr>
        <w:spacing w:after="0"/>
        <w:rPr>
          <w:szCs w:val="24"/>
        </w:rPr>
      </w:pPr>
      <w:r w:rsidRPr="0015201E">
        <w:rPr>
          <w:smallCaps/>
          <w:szCs w:val="24"/>
        </w:rPr>
        <w:t xml:space="preserve">Krištofík, J. &amp; Danko, Š., </w:t>
      </w:r>
      <w:r w:rsidRPr="0015201E">
        <w:rPr>
          <w:szCs w:val="24"/>
        </w:rPr>
        <w:t xml:space="preserve">2012: Cicavce Slovenska - rozšírenie, bionómia a ochrana. Slovenská akadémia vied, Ústav zoológie, Bratislava: 712s. </w:t>
      </w:r>
    </w:p>
    <w:p w14:paraId="088807E9" w14:textId="77777777" w:rsidR="009149D4" w:rsidRPr="0015201E" w:rsidRDefault="009149D4" w:rsidP="009149D4">
      <w:pPr>
        <w:spacing w:after="0"/>
        <w:rPr>
          <w:smallCaps/>
          <w:szCs w:val="24"/>
        </w:rPr>
      </w:pPr>
      <w:r w:rsidRPr="0015201E">
        <w:rPr>
          <w:smallCaps/>
          <w:szCs w:val="24"/>
        </w:rPr>
        <w:t>Kochjarová,</w:t>
      </w:r>
      <w:r w:rsidRPr="0015201E">
        <w:rPr>
          <w:szCs w:val="24"/>
        </w:rPr>
        <w:t xml:space="preserve"> J., 2005: </w:t>
      </w:r>
      <w:r w:rsidRPr="0015201E">
        <w:rPr>
          <w:i/>
          <w:szCs w:val="24"/>
        </w:rPr>
        <w:t>Scilla bifolia</w:t>
      </w:r>
      <w:r w:rsidRPr="0015201E">
        <w:rPr>
          <w:szCs w:val="24"/>
        </w:rPr>
        <w:t xml:space="preserve"> group in the Western Carpathians and adjacent part of the Pannonian lowland: annotated chromosome counts — Preslia, Praha, 77: 317–326.</w:t>
      </w:r>
    </w:p>
    <w:p w14:paraId="65A429A5" w14:textId="77777777" w:rsidR="009149D4" w:rsidRPr="0015201E" w:rsidRDefault="009149D4" w:rsidP="009149D4">
      <w:pPr>
        <w:spacing w:after="0"/>
        <w:rPr>
          <w:smallCaps/>
          <w:szCs w:val="24"/>
        </w:rPr>
      </w:pPr>
      <w:r w:rsidRPr="0015201E">
        <w:rPr>
          <w:smallCaps/>
          <w:szCs w:val="24"/>
        </w:rPr>
        <w:t xml:space="preserve">Kochjarová, J., Hrivnák, R., </w:t>
      </w:r>
      <w:r w:rsidRPr="0015201E">
        <w:rPr>
          <w:bCs/>
          <w:smallCaps/>
          <w:szCs w:val="24"/>
        </w:rPr>
        <w:t>Blanár, D.</w:t>
      </w:r>
      <w:r w:rsidRPr="0015201E">
        <w:rPr>
          <w:smallCaps/>
          <w:szCs w:val="24"/>
        </w:rPr>
        <w:t xml:space="preserve">, Janovicová, K., Šoltés, R., Hájek, M. &amp; Hájková, P., 2003: </w:t>
      </w:r>
      <w:r w:rsidRPr="0015201E">
        <w:rPr>
          <w:szCs w:val="24"/>
        </w:rPr>
        <w:t>Zaujímavé nálezy machorastov vlhkých lúk a rašelinísk Muránskej planiny a susediacich orografických celkov stredného Slovenska. — Bryonora, Praha, 31: 1–10.</w:t>
      </w:r>
    </w:p>
    <w:p w14:paraId="65DE7B07" w14:textId="77777777" w:rsidR="009149D4" w:rsidRPr="0015201E" w:rsidRDefault="009149D4" w:rsidP="009149D4">
      <w:pPr>
        <w:spacing w:after="0"/>
        <w:rPr>
          <w:szCs w:val="24"/>
        </w:rPr>
      </w:pPr>
      <w:r w:rsidRPr="0015201E">
        <w:rPr>
          <w:smallCaps/>
          <w:szCs w:val="24"/>
        </w:rPr>
        <w:t xml:space="preserve">Kochjarová, J., Turis, P., </w:t>
      </w:r>
      <w:r w:rsidRPr="0015201E">
        <w:rPr>
          <w:bCs/>
          <w:smallCaps/>
          <w:szCs w:val="24"/>
        </w:rPr>
        <w:t>Blanár, D.,</w:t>
      </w:r>
      <w:r w:rsidRPr="0015201E">
        <w:rPr>
          <w:smallCaps/>
          <w:szCs w:val="24"/>
        </w:rPr>
        <w:t xml:space="preserve"> Hrivnák, R., Kliment, J. &amp; Vlčko, J.,</w:t>
      </w:r>
      <w:r w:rsidRPr="0015201E">
        <w:rPr>
          <w:szCs w:val="24"/>
        </w:rPr>
        <w:t xml:space="preserve"> 2004: Cievnaté rastliny Muránskej planiny. — Reussia, Revúca, 1(Suppl. 1): 91–190.</w:t>
      </w:r>
    </w:p>
    <w:p w14:paraId="23229E73" w14:textId="77777777" w:rsidR="009149D4" w:rsidRPr="0015201E" w:rsidRDefault="009149D4" w:rsidP="009149D4">
      <w:pPr>
        <w:spacing w:after="0"/>
        <w:rPr>
          <w:szCs w:val="24"/>
          <w:lang w:val="cs-CZ"/>
        </w:rPr>
      </w:pPr>
      <w:r w:rsidRPr="0015201E">
        <w:rPr>
          <w:smallCaps/>
          <w:szCs w:val="24"/>
        </w:rPr>
        <w:t>Kotlaba, F</w:t>
      </w:r>
      <w:r w:rsidRPr="0015201E">
        <w:rPr>
          <w:szCs w:val="24"/>
        </w:rPr>
        <w:t>. (ed.) et al., 1995: Červená kniha 4 ohrozených a vzácnych druhov rastlín a živočíchov SR a ČR. Sinice, huby, riasy, lišajníky, machorasty. — Príroda, Bratislava: 220s.</w:t>
      </w:r>
    </w:p>
    <w:p w14:paraId="022572A1" w14:textId="77777777" w:rsidR="009149D4" w:rsidRPr="0015201E" w:rsidRDefault="009149D4" w:rsidP="009149D4">
      <w:pPr>
        <w:spacing w:after="0"/>
        <w:rPr>
          <w:szCs w:val="24"/>
        </w:rPr>
      </w:pPr>
      <w:r w:rsidRPr="0015201E">
        <w:rPr>
          <w:smallCaps/>
          <w:szCs w:val="24"/>
          <w:lang w:val="cs-CZ"/>
        </w:rPr>
        <w:t xml:space="preserve">Kotlaba, F., Pouzar, Z. </w:t>
      </w:r>
      <w:r w:rsidRPr="0015201E">
        <w:rPr>
          <w:rFonts w:eastAsia="Century-Bold"/>
          <w:smallCaps/>
          <w:szCs w:val="24"/>
          <w:lang w:val="cs-CZ"/>
        </w:rPr>
        <w:t>&amp;</w:t>
      </w:r>
      <w:r w:rsidRPr="0015201E">
        <w:rPr>
          <w:smallCaps/>
          <w:szCs w:val="24"/>
          <w:lang w:val="cs-CZ"/>
        </w:rPr>
        <w:t xml:space="preserve"> Svrček, M., 1991</w:t>
      </w:r>
      <w:r w:rsidRPr="0015201E">
        <w:rPr>
          <w:szCs w:val="24"/>
          <w:lang w:val="cs-CZ"/>
        </w:rPr>
        <w:t>: Huby. In: Vološčuk, I., Pelikán, V. (eds): Chránená krajinná oblasť Muránska planina. Obzor, Bratislava: 76–82.</w:t>
      </w:r>
    </w:p>
    <w:p w14:paraId="71AB3D96" w14:textId="77777777" w:rsidR="009149D4" w:rsidRPr="0015201E" w:rsidRDefault="009149D4" w:rsidP="009149D4">
      <w:pPr>
        <w:spacing w:after="0"/>
        <w:rPr>
          <w:szCs w:val="24"/>
        </w:rPr>
      </w:pPr>
      <w:r w:rsidRPr="0015201E">
        <w:rPr>
          <w:smallCaps/>
          <w:szCs w:val="24"/>
        </w:rPr>
        <w:t>Kubínska, A., Janovicová, K. &amp; Šoltés,</w:t>
      </w:r>
      <w:r w:rsidRPr="0015201E">
        <w:rPr>
          <w:szCs w:val="24"/>
        </w:rPr>
        <w:t xml:space="preserve"> R., 2001: Červený zoznam machorastov Slovenska (december 2001). — In: </w:t>
      </w:r>
      <w:r w:rsidRPr="0015201E">
        <w:rPr>
          <w:smallCaps/>
          <w:szCs w:val="24"/>
        </w:rPr>
        <w:t>Baláž D., Marhold K &amp; Urban P</w:t>
      </w:r>
      <w:r w:rsidRPr="0015201E">
        <w:rPr>
          <w:szCs w:val="24"/>
        </w:rPr>
        <w:t>. (eds): Červený zoznam rastlín a živočíchov Slovenska. Ochrana prírody, Banská Bystrica, 20 Supplement: 31</w:t>
      </w:r>
      <w:r w:rsidRPr="0015201E">
        <w:rPr>
          <w:szCs w:val="24"/>
          <w:lang w:val="cs-CZ"/>
        </w:rPr>
        <w:t>–</w:t>
      </w:r>
      <w:r w:rsidRPr="0015201E">
        <w:rPr>
          <w:szCs w:val="24"/>
        </w:rPr>
        <w:t>43.</w:t>
      </w:r>
    </w:p>
    <w:p w14:paraId="51669F0D" w14:textId="77777777" w:rsidR="009149D4" w:rsidRPr="0015201E" w:rsidRDefault="009149D4" w:rsidP="009149D4">
      <w:pPr>
        <w:spacing w:after="0"/>
        <w:rPr>
          <w:szCs w:val="24"/>
        </w:rPr>
      </w:pPr>
      <w:r w:rsidRPr="0015201E">
        <w:rPr>
          <w:smallCaps/>
          <w:szCs w:val="24"/>
        </w:rPr>
        <w:t xml:space="preserve">Kučera, V. </w:t>
      </w:r>
      <w:r w:rsidRPr="0015201E">
        <w:rPr>
          <w:rFonts w:eastAsia="Century-Bold"/>
          <w:smallCaps/>
          <w:szCs w:val="24"/>
          <w:lang w:val="cs-CZ"/>
        </w:rPr>
        <w:t>&amp;</w:t>
      </w:r>
      <w:r w:rsidRPr="0015201E">
        <w:rPr>
          <w:smallCaps/>
          <w:szCs w:val="24"/>
        </w:rPr>
        <w:t xml:space="preserve"> Kautmanová,</w:t>
      </w:r>
      <w:r w:rsidRPr="0015201E">
        <w:rPr>
          <w:szCs w:val="24"/>
        </w:rPr>
        <w:t xml:space="preserve"> I., 2011: Contribution to the knowledge of macrofungi of the Muránska planina National Park and adjacent areas. — Reussia 6(1-2): 45–55.</w:t>
      </w:r>
    </w:p>
    <w:p w14:paraId="68F0945B" w14:textId="77777777" w:rsidR="009149D4" w:rsidRPr="0015201E" w:rsidRDefault="009149D4" w:rsidP="009149D4">
      <w:pPr>
        <w:spacing w:after="0"/>
        <w:rPr>
          <w:szCs w:val="24"/>
        </w:rPr>
      </w:pPr>
      <w:r w:rsidRPr="0015201E">
        <w:rPr>
          <w:smallCaps/>
          <w:szCs w:val="24"/>
        </w:rPr>
        <w:t xml:space="preserve">Kováč, Ľ., Ľuptáčik, P. </w:t>
      </w:r>
      <w:r w:rsidRPr="0015201E">
        <w:rPr>
          <w:szCs w:val="24"/>
        </w:rPr>
        <w:t xml:space="preserve">&amp; </w:t>
      </w:r>
      <w:r w:rsidRPr="0015201E">
        <w:rPr>
          <w:smallCaps/>
          <w:szCs w:val="24"/>
        </w:rPr>
        <w:t>Mock, A.</w:t>
      </w:r>
      <w:r w:rsidRPr="0015201E">
        <w:rPr>
          <w:szCs w:val="24"/>
        </w:rPr>
        <w:t xml:space="preserve">, 2001: Článkonožce (Arthropoda) jaskyne Bobačka (Muránska planina). </w:t>
      </w:r>
    </w:p>
    <w:p w14:paraId="707850B4" w14:textId="77777777" w:rsidR="009149D4" w:rsidRPr="0015201E" w:rsidRDefault="009149D4" w:rsidP="009149D4">
      <w:pPr>
        <w:spacing w:after="0"/>
        <w:rPr>
          <w:szCs w:val="24"/>
        </w:rPr>
      </w:pPr>
      <w:r w:rsidRPr="0015201E">
        <w:rPr>
          <w:smallCaps/>
          <w:szCs w:val="24"/>
        </w:rPr>
        <w:t>Kořínek, O.,</w:t>
      </w:r>
      <w:r w:rsidRPr="0015201E">
        <w:rPr>
          <w:szCs w:val="24"/>
        </w:rPr>
        <w:t xml:space="preserve"> 2010: Tesařík alpský (Rosalia alpina Linnaeus, 1758) v Národním parku Muránska planina. Závěrečná zpráva – výsledky výzkumu v letech 2006 – 2009, Česká republika: 5s. </w:t>
      </w:r>
    </w:p>
    <w:p w14:paraId="52BD0DF0" w14:textId="77777777" w:rsidR="009149D4" w:rsidRPr="0015201E" w:rsidRDefault="009149D4" w:rsidP="009149D4">
      <w:pPr>
        <w:spacing w:after="0"/>
        <w:rPr>
          <w:szCs w:val="24"/>
        </w:rPr>
      </w:pPr>
      <w:r w:rsidRPr="0015201E">
        <w:rPr>
          <w:smallCaps/>
          <w:szCs w:val="24"/>
        </w:rPr>
        <w:t>Korňan, M.,</w:t>
      </w:r>
      <w:r w:rsidRPr="0015201E">
        <w:rPr>
          <w:szCs w:val="24"/>
        </w:rPr>
        <w:t xml:space="preserve"> 2014: Porovnanie štruktúry ornitocenóz medzi extenzívne spásanými a zarastajúcimi horskými lúkami v národnom parku Muránska planina s dôrazom na manažment. Záverečná správa z výskumu. Veľké Rovné: 21s. </w:t>
      </w:r>
    </w:p>
    <w:p w14:paraId="39CC9677" w14:textId="77777777" w:rsidR="009149D4" w:rsidRPr="0015201E" w:rsidRDefault="009149D4" w:rsidP="009149D4">
      <w:pPr>
        <w:spacing w:after="0"/>
        <w:rPr>
          <w:szCs w:val="24"/>
        </w:rPr>
      </w:pPr>
      <w:r w:rsidRPr="0015201E">
        <w:rPr>
          <w:smallCaps/>
          <w:szCs w:val="24"/>
        </w:rPr>
        <w:t>Korňan, M.,</w:t>
      </w:r>
      <w:r w:rsidRPr="0015201E">
        <w:rPr>
          <w:szCs w:val="24"/>
        </w:rPr>
        <w:t xml:space="preserve"> 2014: Porovnanie štruktúry hniezdnych ornitocenóz medzi extenzívne spásanými a zarastajúcimi horskými pasienkami v národnom parku Muránska planina. Tichodroma 26: 22 – 35. </w:t>
      </w:r>
    </w:p>
    <w:p w14:paraId="78B52ABE" w14:textId="77777777" w:rsidR="009149D4" w:rsidRPr="0015201E" w:rsidRDefault="009149D4" w:rsidP="009149D4">
      <w:pPr>
        <w:spacing w:after="0"/>
        <w:rPr>
          <w:szCs w:val="24"/>
        </w:rPr>
      </w:pPr>
      <w:r w:rsidRPr="0015201E">
        <w:rPr>
          <w:smallCaps/>
          <w:szCs w:val="24"/>
        </w:rPr>
        <w:t>Krištín</w:t>
      </w:r>
      <w:r w:rsidRPr="0015201E">
        <w:rPr>
          <w:szCs w:val="24"/>
        </w:rPr>
        <w:t xml:space="preserve">, A., 2001: Červený (ekosozologický) zoznam rovnokrídlovcov (Orthoptera) Slovenska: 103 - 104. In: </w:t>
      </w:r>
      <w:r w:rsidRPr="0015201E">
        <w:rPr>
          <w:smallCaps/>
          <w:szCs w:val="24"/>
        </w:rPr>
        <w:t xml:space="preserve">Baláž, D., Marhold, K. &amp; Urban, P. </w:t>
      </w:r>
      <w:r w:rsidRPr="0015201E">
        <w:rPr>
          <w:szCs w:val="24"/>
        </w:rPr>
        <w:t>(eds.), Červený zoznam rastlín a živočíchov Slovenska. Ochrana prírody 20 (Suppl.): 160s</w:t>
      </w:r>
    </w:p>
    <w:p w14:paraId="5935C138" w14:textId="77777777" w:rsidR="009149D4" w:rsidRPr="0015201E" w:rsidRDefault="009149D4" w:rsidP="009149D4">
      <w:pPr>
        <w:spacing w:after="0"/>
        <w:rPr>
          <w:szCs w:val="24"/>
        </w:rPr>
      </w:pPr>
      <w:r w:rsidRPr="0015201E">
        <w:rPr>
          <w:smallCaps/>
          <w:szCs w:val="24"/>
        </w:rPr>
        <w:t>Krištín, A., Mihál, I. &amp; Blanár, D</w:t>
      </w:r>
      <w:r w:rsidRPr="0015201E">
        <w:rPr>
          <w:szCs w:val="24"/>
        </w:rPr>
        <w:t xml:space="preserve">., 2002: K výskytu vzácnych a bioindikačne významných druhov Orthoptera a Mantodea Muránskej planiny a priľahlej oblasti Slovenského rudohoria. Výskum a ochrana prírody Muránskej planiny 3: 129 – 132. </w:t>
      </w:r>
    </w:p>
    <w:p w14:paraId="7E426778" w14:textId="77777777" w:rsidR="009149D4" w:rsidRPr="0015201E" w:rsidRDefault="009149D4" w:rsidP="009149D4">
      <w:pPr>
        <w:spacing w:after="0"/>
        <w:rPr>
          <w:szCs w:val="24"/>
        </w:rPr>
      </w:pPr>
      <w:r w:rsidRPr="0015201E">
        <w:rPr>
          <w:smallCaps/>
          <w:szCs w:val="24"/>
        </w:rPr>
        <w:t>Krištín, A. &amp; Kaňuch, P.,</w:t>
      </w:r>
      <w:r w:rsidRPr="0015201E">
        <w:rPr>
          <w:szCs w:val="24"/>
        </w:rPr>
        <w:t xml:space="preserve"> 2005: Stav poznania a ochrany rovnokrídlovcov (Orthoptera), modliviek (Mantodea), mäkkýšov (Mollusca) a netopierov (Chiroptera) v Národnom parku Muránska planina (SKÚEV 0225). Podklad k Programu starostlivosti o územie európskeho významu. Finálna správa. Zvolen: 35s. </w:t>
      </w:r>
    </w:p>
    <w:p w14:paraId="54885689" w14:textId="77777777" w:rsidR="009149D4" w:rsidRPr="0015201E" w:rsidRDefault="009149D4" w:rsidP="009149D4">
      <w:pPr>
        <w:spacing w:after="0"/>
        <w:rPr>
          <w:szCs w:val="24"/>
        </w:rPr>
      </w:pPr>
      <w:r w:rsidRPr="0015201E">
        <w:rPr>
          <w:smallCaps/>
          <w:szCs w:val="24"/>
        </w:rPr>
        <w:t>Kříž, K.,</w:t>
      </w:r>
      <w:r w:rsidRPr="0015201E">
        <w:rPr>
          <w:szCs w:val="24"/>
        </w:rPr>
        <w:t xml:space="preserve"> 2011: Jasoň červenooký (</w:t>
      </w:r>
      <w:r w:rsidRPr="0015201E">
        <w:rPr>
          <w:i/>
          <w:szCs w:val="24"/>
        </w:rPr>
        <w:t>Parnassius apollo</w:t>
      </w:r>
      <w:r w:rsidRPr="0015201E">
        <w:rPr>
          <w:szCs w:val="24"/>
        </w:rPr>
        <w:t xml:space="preserve"> Linnaeus, 1758) na Slovensku – história výskumu a ochrana. Banská Bystrica: 198s. </w:t>
      </w:r>
    </w:p>
    <w:p w14:paraId="0D6CAE00" w14:textId="77777777" w:rsidR="009149D4" w:rsidRPr="0015201E" w:rsidRDefault="009149D4" w:rsidP="009149D4">
      <w:pPr>
        <w:spacing w:after="0"/>
        <w:rPr>
          <w:szCs w:val="24"/>
        </w:rPr>
      </w:pPr>
      <w:r w:rsidRPr="0015201E">
        <w:rPr>
          <w:smallCaps/>
          <w:szCs w:val="24"/>
        </w:rPr>
        <w:t>Krištín, A., Kocian, Ľ. &amp; Rác, P.,</w:t>
      </w:r>
      <w:r w:rsidRPr="0015201E">
        <w:rPr>
          <w:szCs w:val="24"/>
        </w:rPr>
        <w:t xml:space="preserve"> 2001: Červený (ekosozologický) zoznam vtákov (Aves) Slovenska: 150 – 153. In: </w:t>
      </w:r>
      <w:r w:rsidRPr="0015201E">
        <w:rPr>
          <w:smallCaps/>
          <w:szCs w:val="24"/>
        </w:rPr>
        <w:t xml:space="preserve">Baláž, D., Marhold, K. &amp; Urban, P. </w:t>
      </w:r>
      <w:r w:rsidRPr="0015201E">
        <w:rPr>
          <w:szCs w:val="24"/>
        </w:rPr>
        <w:t xml:space="preserve">(eds.), Červený zoznam rastlín a živočíchov Slovenska. Ochrana prírody 20 (Suppl.): 160s. </w:t>
      </w:r>
    </w:p>
    <w:p w14:paraId="1D5BDC84" w14:textId="77777777" w:rsidR="009149D4" w:rsidRPr="0015201E" w:rsidRDefault="009149D4" w:rsidP="009149D4">
      <w:pPr>
        <w:spacing w:after="0"/>
        <w:rPr>
          <w:szCs w:val="24"/>
        </w:rPr>
      </w:pPr>
      <w:r w:rsidRPr="0015201E">
        <w:rPr>
          <w:smallCaps/>
          <w:szCs w:val="24"/>
        </w:rPr>
        <w:t>Kulfan, M., Kulfan, J., 2001</w:t>
      </w:r>
      <w:r w:rsidRPr="0015201E">
        <w:rPr>
          <w:szCs w:val="24"/>
        </w:rPr>
        <w:t xml:space="preserve">: Červený (ekosozologický) zoznam motýľov (Lepidoptera) Slovenska: 134 – 137. In: </w:t>
      </w:r>
      <w:r w:rsidRPr="0015201E">
        <w:rPr>
          <w:smallCaps/>
          <w:szCs w:val="24"/>
        </w:rPr>
        <w:t xml:space="preserve">Baláž, D., Marhold, K. &amp; Urban, P. </w:t>
      </w:r>
      <w:r w:rsidRPr="0015201E">
        <w:rPr>
          <w:szCs w:val="24"/>
        </w:rPr>
        <w:t>(eds.), Červený zoznam rastlín a živočíchov Slovenska. Ochrana prírody 20 (Suppl.): 160s.</w:t>
      </w:r>
    </w:p>
    <w:p w14:paraId="6827755D" w14:textId="77777777" w:rsidR="009149D4" w:rsidRPr="0015201E" w:rsidRDefault="009149D4" w:rsidP="009149D4">
      <w:pPr>
        <w:spacing w:after="0"/>
        <w:rPr>
          <w:szCs w:val="24"/>
        </w:rPr>
      </w:pPr>
      <w:r w:rsidRPr="0015201E">
        <w:rPr>
          <w:smallCaps/>
          <w:szCs w:val="24"/>
        </w:rPr>
        <w:t>Lackovičová, A. &amp; Guttová, A.</w:t>
      </w:r>
      <w:r w:rsidRPr="0015201E">
        <w:rPr>
          <w:szCs w:val="24"/>
        </w:rPr>
        <w:t>, 2000: Ochrana diverzity lišajníkov Slovenska. Acta Environmentalica UC, Bratislava, Vol. 10: 85 – 87.</w:t>
      </w:r>
    </w:p>
    <w:p w14:paraId="4CCE6094" w14:textId="77777777" w:rsidR="009149D4" w:rsidRPr="0015201E" w:rsidRDefault="009149D4" w:rsidP="009149D4">
      <w:pPr>
        <w:spacing w:after="0"/>
        <w:rPr>
          <w:szCs w:val="24"/>
        </w:rPr>
      </w:pPr>
      <w:r w:rsidRPr="0015201E">
        <w:rPr>
          <w:smallCaps/>
          <w:szCs w:val="24"/>
        </w:rPr>
        <w:t xml:space="preserve">Lackovičová, A. </w:t>
      </w:r>
      <w:r w:rsidRPr="0015201E">
        <w:rPr>
          <w:rFonts w:eastAsia="Century-Bold"/>
          <w:smallCaps/>
          <w:szCs w:val="24"/>
          <w:lang w:val="cs-CZ"/>
        </w:rPr>
        <w:t>&amp;</w:t>
      </w:r>
      <w:r w:rsidRPr="0015201E">
        <w:rPr>
          <w:smallCaps/>
          <w:szCs w:val="24"/>
        </w:rPr>
        <w:t xml:space="preserve"> Guttová, A., 2006:</w:t>
      </w:r>
      <w:r w:rsidRPr="0015201E">
        <w:rPr>
          <w:szCs w:val="24"/>
        </w:rPr>
        <w:t xml:space="preserve"> Lichen diversity – history, contemporary occurrence and trend in Slovakia</w:t>
      </w:r>
      <w:r w:rsidRPr="0015201E">
        <w:rPr>
          <w:i/>
          <w:szCs w:val="24"/>
        </w:rPr>
        <w:t>: Gyalecta ulmi</w:t>
      </w:r>
      <w:r w:rsidRPr="0015201E">
        <w:rPr>
          <w:szCs w:val="24"/>
        </w:rPr>
        <w:t xml:space="preserve"> and </w:t>
      </w:r>
      <w:r w:rsidRPr="0015201E">
        <w:rPr>
          <w:i/>
          <w:szCs w:val="24"/>
        </w:rPr>
        <w:t>Leptogium saturninum</w:t>
      </w:r>
      <w:r w:rsidRPr="0015201E">
        <w:rPr>
          <w:szCs w:val="24"/>
        </w:rPr>
        <w:t xml:space="preserve">. — In: </w:t>
      </w:r>
      <w:r w:rsidRPr="0015201E">
        <w:rPr>
          <w:smallCaps/>
          <w:szCs w:val="24"/>
        </w:rPr>
        <w:t xml:space="preserve">Lackovičová A., Guttová A., Lisická E. </w:t>
      </w:r>
      <w:r w:rsidRPr="0015201E">
        <w:rPr>
          <w:rFonts w:eastAsia="Century-Bold"/>
          <w:smallCaps/>
          <w:szCs w:val="24"/>
          <w:lang w:val="cs-CZ"/>
        </w:rPr>
        <w:t>&amp;</w:t>
      </w:r>
      <w:r w:rsidRPr="0015201E">
        <w:rPr>
          <w:smallCaps/>
          <w:szCs w:val="24"/>
        </w:rPr>
        <w:t xml:space="preserve"> Lizoň P</w:t>
      </w:r>
      <w:r w:rsidRPr="0015201E">
        <w:rPr>
          <w:szCs w:val="24"/>
        </w:rPr>
        <w:t>. (eds.), Central European lichens – diverstity and threat. Mycotaxon, Ithaca: 219–240.</w:t>
      </w:r>
    </w:p>
    <w:p w14:paraId="245BE7E8" w14:textId="77777777" w:rsidR="009149D4" w:rsidRPr="0015201E" w:rsidRDefault="009149D4" w:rsidP="009149D4">
      <w:pPr>
        <w:spacing w:after="0"/>
        <w:rPr>
          <w:rStyle w:val="Hypertextovprepojenie"/>
          <w:rFonts w:ascii="Times Roman" w:hAnsi="Times Roman"/>
          <w:szCs w:val="24"/>
        </w:rPr>
      </w:pPr>
      <w:r w:rsidRPr="0015201E">
        <w:rPr>
          <w:rStyle w:val="notranslate"/>
          <w:rFonts w:ascii="Times Roman" w:hAnsi="Times Roman"/>
          <w:smallCaps/>
          <w:szCs w:val="24"/>
        </w:rPr>
        <w:t>Larsson, K. H.,</w:t>
      </w:r>
      <w:r w:rsidRPr="0015201E">
        <w:rPr>
          <w:rStyle w:val="notranslate"/>
          <w:rFonts w:ascii="Times Roman" w:hAnsi="Times Roman"/>
          <w:szCs w:val="24"/>
        </w:rPr>
        <w:t xml:space="preserve"> 2012: </w:t>
      </w:r>
      <w:r w:rsidRPr="0015201E">
        <w:rPr>
          <w:rStyle w:val="notranslate"/>
          <w:rFonts w:ascii="Times Roman" w:hAnsi="Times Roman"/>
          <w:i/>
          <w:szCs w:val="24"/>
        </w:rPr>
        <w:t>Clavulicium macounii</w:t>
      </w:r>
      <w:r w:rsidRPr="0015201E">
        <w:rPr>
          <w:rFonts w:ascii="Times Roman" w:hAnsi="Times Roman"/>
          <w:szCs w:val="24"/>
        </w:rPr>
        <w:t xml:space="preserve"> </w:t>
      </w:r>
      <w:r w:rsidRPr="0015201E">
        <w:rPr>
          <w:rFonts w:ascii="Times Roman" w:hAnsi="Times Roman" w:hint="eastAsia"/>
          <w:szCs w:val="24"/>
        </w:rPr>
        <w:t>–</w:t>
      </w:r>
      <w:r w:rsidRPr="0015201E">
        <w:rPr>
          <w:rFonts w:ascii="Times Roman" w:hAnsi="Times Roman"/>
          <w:szCs w:val="24"/>
        </w:rPr>
        <w:t xml:space="preserve"> Gaffelskinn. </w:t>
      </w:r>
      <w:r w:rsidRPr="0015201E">
        <w:rPr>
          <w:rFonts w:ascii="Times Roman" w:hAnsi="Times Roman" w:hint="eastAsia"/>
          <w:szCs w:val="24"/>
        </w:rPr>
        <w:t>—</w:t>
      </w:r>
      <w:r w:rsidRPr="0015201E">
        <w:rPr>
          <w:rFonts w:ascii="Times Roman" w:hAnsi="Times Roman"/>
          <w:szCs w:val="24"/>
        </w:rPr>
        <w:t xml:space="preserve"> </w:t>
      </w:r>
      <w:hyperlink r:id="rId24" w:history="1">
        <w:r w:rsidRPr="0015201E">
          <w:rPr>
            <w:rStyle w:val="Hypertextovprepojenie"/>
            <w:rFonts w:ascii="Times Roman" w:hAnsi="Times Roman"/>
            <w:szCs w:val="24"/>
          </w:rPr>
          <w:t>https://www.google.sk/url?sa=t&amp;rct=j&amp;q=&amp;esrc=s&amp;source=web&amp;cd=6&amp;cad=rja&amp;uact=8&amp;ved=0ahUKEwjJz9Tky6TKAhWHvBQKHY7mBggQFgg-MAU&amp;url=http%3A%2F%2Fartfakta.artdatabanken.se%2Ftaxon%2F3290%2Fartfaktablad&amp;usg=AFQjCNHKEVgyCjGk2O21Xcy2Rhq-gAXckA</w:t>
        </w:r>
      </w:hyperlink>
    </w:p>
    <w:p w14:paraId="74DC7676" w14:textId="77777777" w:rsidR="009149D4" w:rsidRPr="0015201E" w:rsidRDefault="009149D4" w:rsidP="009149D4">
      <w:pPr>
        <w:spacing w:after="0"/>
        <w:rPr>
          <w:rFonts w:eastAsia="lvetica"/>
          <w:szCs w:val="24"/>
        </w:rPr>
      </w:pPr>
      <w:r w:rsidRPr="0015201E">
        <w:rPr>
          <w:smallCaps/>
          <w:szCs w:val="24"/>
        </w:rPr>
        <w:t>Lizoň, P.,</w:t>
      </w:r>
      <w:r w:rsidRPr="0015201E">
        <w:rPr>
          <w:szCs w:val="24"/>
        </w:rPr>
        <w:t xml:space="preserve"> 2001: Červený zoznam húb Slovenska, 3. verzia (december 2001). – In: Baláž D., Marhold K &amp; Urban P. (eds): Červený zoznam rastlín a živočíchov Slovenska. Ochrana prírody, Banská Bystrica, 20 Supplement: 6–13.</w:t>
      </w:r>
    </w:p>
    <w:p w14:paraId="48B97C23" w14:textId="77777777" w:rsidR="009149D4" w:rsidRPr="0015201E" w:rsidRDefault="009149D4" w:rsidP="009149D4">
      <w:pPr>
        <w:spacing w:after="0"/>
        <w:rPr>
          <w:szCs w:val="24"/>
        </w:rPr>
      </w:pPr>
      <w:r w:rsidRPr="0015201E">
        <w:rPr>
          <w:smallCaps/>
          <w:szCs w:val="24"/>
        </w:rPr>
        <w:t>Lüth, M.,</w:t>
      </w:r>
      <w:r w:rsidRPr="0015201E">
        <w:rPr>
          <w:szCs w:val="24"/>
        </w:rPr>
        <w:t xml:space="preserve"> 2010: Ökologie und Vergesellschaftung von </w:t>
      </w:r>
      <w:r w:rsidRPr="0015201E">
        <w:rPr>
          <w:rFonts w:eastAsia="lvetica-Oblique"/>
          <w:i/>
          <w:iCs/>
          <w:szCs w:val="24"/>
        </w:rPr>
        <w:t>Orthotrichum rogeri</w:t>
      </w:r>
      <w:r w:rsidRPr="0015201E">
        <w:rPr>
          <w:rFonts w:eastAsia="lvetica-Oblique"/>
          <w:szCs w:val="24"/>
        </w:rPr>
        <w:t xml:space="preserve">. </w:t>
      </w:r>
      <w:r w:rsidRPr="0015201E">
        <w:rPr>
          <w:szCs w:val="24"/>
        </w:rPr>
        <w:t xml:space="preserve">— Herzogia </w:t>
      </w:r>
      <w:r w:rsidRPr="0015201E">
        <w:rPr>
          <w:rFonts w:eastAsia="lvetica-Bold"/>
          <w:szCs w:val="24"/>
        </w:rPr>
        <w:t xml:space="preserve">23: </w:t>
      </w:r>
      <w:r w:rsidRPr="0015201E">
        <w:rPr>
          <w:szCs w:val="24"/>
        </w:rPr>
        <w:t>212–149.</w:t>
      </w:r>
    </w:p>
    <w:p w14:paraId="0EDC1A84" w14:textId="77777777" w:rsidR="009149D4" w:rsidRPr="0015201E" w:rsidRDefault="009149D4" w:rsidP="009149D4">
      <w:pPr>
        <w:spacing w:after="0"/>
        <w:rPr>
          <w:szCs w:val="24"/>
        </w:rPr>
      </w:pPr>
      <w:r w:rsidRPr="0015201E">
        <w:rPr>
          <w:smallCaps/>
          <w:szCs w:val="24"/>
        </w:rPr>
        <w:t>Lukniš, M.,</w:t>
      </w:r>
      <w:r w:rsidRPr="0015201E">
        <w:rPr>
          <w:szCs w:val="24"/>
        </w:rPr>
        <w:t xml:space="preserve"> 1974: Muránska planina z hľadiska vývoja reliéfu a ochrany prírody. Československý kras  14. Príroda Bratislava: 107 – 116.</w:t>
      </w:r>
    </w:p>
    <w:p w14:paraId="2CF1FE97" w14:textId="77777777" w:rsidR="009149D4" w:rsidRPr="0015201E" w:rsidRDefault="009149D4" w:rsidP="009149D4">
      <w:pPr>
        <w:spacing w:after="0"/>
        <w:rPr>
          <w:szCs w:val="24"/>
        </w:rPr>
      </w:pPr>
      <w:r w:rsidRPr="0015201E">
        <w:rPr>
          <w:smallCaps/>
          <w:szCs w:val="24"/>
        </w:rPr>
        <w:t>Lőbbová, D. &amp; Hapl, E.,</w:t>
      </w:r>
      <w:r w:rsidRPr="0015201E">
        <w:rPr>
          <w:szCs w:val="24"/>
        </w:rPr>
        <w:t xml:space="preserve"> 2014: Ochrana sysľa pasienkového (Mammalia: Rodentia) na Slovensku: Výsledky aktuálneho programu reštitúcie. Slovak Raptor Journal 2014, 8(2): 105 – 112. </w:t>
      </w:r>
    </w:p>
    <w:p w14:paraId="5AC0A904" w14:textId="77777777" w:rsidR="009149D4" w:rsidRPr="0015201E" w:rsidRDefault="009149D4" w:rsidP="009149D4">
      <w:pPr>
        <w:spacing w:after="0"/>
        <w:rPr>
          <w:szCs w:val="24"/>
        </w:rPr>
      </w:pPr>
      <w:r w:rsidRPr="0015201E">
        <w:rPr>
          <w:smallCaps/>
          <w:szCs w:val="24"/>
        </w:rPr>
        <w:t xml:space="preserve">Lőbbová, D., Benčuríková, G. &amp; Hapl, E., 2014: </w:t>
      </w:r>
      <w:r w:rsidRPr="0015201E">
        <w:rPr>
          <w:szCs w:val="24"/>
        </w:rPr>
        <w:t xml:space="preserve">Záverečná správa z mapovania výberových druhov vtákov </w:t>
      </w:r>
      <w:r w:rsidRPr="0015201E">
        <w:rPr>
          <w:i/>
          <w:szCs w:val="24"/>
        </w:rPr>
        <w:t>Ciconia nigra, Pernis apivorus</w:t>
      </w:r>
      <w:r w:rsidRPr="0015201E">
        <w:rPr>
          <w:szCs w:val="24"/>
        </w:rPr>
        <w:t xml:space="preserve"> v Chránenom vtáčom území Muránska planina – Stolica v rámci projektu </w:t>
      </w:r>
      <w:r w:rsidRPr="0015201E">
        <w:rPr>
          <w:i/>
          <w:szCs w:val="24"/>
        </w:rPr>
        <w:t xml:space="preserve">Vypracovanie programov starostlivosti o vybrané chránené vtáčie územia – 2. etapa ITMS – 24150120044: </w:t>
      </w:r>
      <w:r w:rsidRPr="0015201E">
        <w:rPr>
          <w:szCs w:val="24"/>
        </w:rPr>
        <w:t xml:space="preserve">16s. </w:t>
      </w:r>
    </w:p>
    <w:p w14:paraId="2C20E734" w14:textId="77777777" w:rsidR="009149D4" w:rsidRPr="0015201E" w:rsidRDefault="009149D4" w:rsidP="009149D4">
      <w:pPr>
        <w:spacing w:after="0"/>
        <w:rPr>
          <w:szCs w:val="24"/>
        </w:rPr>
      </w:pPr>
      <w:r w:rsidRPr="0015201E">
        <w:rPr>
          <w:smallCaps/>
          <w:szCs w:val="24"/>
        </w:rPr>
        <w:t>Mazúr, E.</w:t>
      </w:r>
      <w:r w:rsidRPr="0015201E">
        <w:rPr>
          <w:szCs w:val="24"/>
        </w:rPr>
        <w:t>, 1980: Atlas SSR – Geomorfológia, Typologické členenie reliéfu, Geomorfologické jednotky. SAV Bratislava.</w:t>
      </w:r>
    </w:p>
    <w:p w14:paraId="05528D30" w14:textId="77777777" w:rsidR="009149D4" w:rsidRPr="0015201E" w:rsidRDefault="009149D4" w:rsidP="009149D4">
      <w:pPr>
        <w:spacing w:after="0"/>
        <w:rPr>
          <w:szCs w:val="24"/>
        </w:rPr>
      </w:pPr>
      <w:r w:rsidRPr="0015201E">
        <w:rPr>
          <w:smallCaps/>
          <w:szCs w:val="24"/>
        </w:rPr>
        <w:t>Mertlik, J.,</w:t>
      </w:r>
      <w:r w:rsidRPr="0015201E">
        <w:rPr>
          <w:szCs w:val="24"/>
        </w:rPr>
        <w:t xml:space="preserve"> 2008: Druhy rodu </w:t>
      </w:r>
      <w:r w:rsidRPr="0015201E">
        <w:rPr>
          <w:i/>
          <w:szCs w:val="24"/>
        </w:rPr>
        <w:t xml:space="preserve">Limonius </w:t>
      </w:r>
      <w:r w:rsidRPr="0015201E">
        <w:rPr>
          <w:szCs w:val="24"/>
        </w:rPr>
        <w:t>Eschscholtz, 1829 České a Slovenské republiky (Coleoptera: Elaterridae). Elateridarium 2, Česká republika: 156 - 171</w:t>
      </w:r>
    </w:p>
    <w:p w14:paraId="4AFF0F01" w14:textId="77777777" w:rsidR="009149D4" w:rsidRPr="0015201E" w:rsidRDefault="009149D4" w:rsidP="009149D4">
      <w:pPr>
        <w:spacing w:after="0"/>
        <w:rPr>
          <w:szCs w:val="24"/>
        </w:rPr>
      </w:pPr>
      <w:r w:rsidRPr="0015201E">
        <w:rPr>
          <w:smallCaps/>
          <w:szCs w:val="24"/>
        </w:rPr>
        <w:t>Mesarčík, I.</w:t>
      </w:r>
      <w:r w:rsidRPr="0015201E">
        <w:rPr>
          <w:szCs w:val="24"/>
        </w:rPr>
        <w:t>, 1996: Okres Revúca - aktualizácia regionálnych štúdií nerastných surovín SR. Bratislava, MŽP SR, Rožňava: 17s.</w:t>
      </w:r>
    </w:p>
    <w:p w14:paraId="35EF656B" w14:textId="77777777" w:rsidR="009149D4" w:rsidRPr="0015201E" w:rsidRDefault="009149D4" w:rsidP="009149D4">
      <w:pPr>
        <w:spacing w:after="0"/>
        <w:rPr>
          <w:szCs w:val="24"/>
        </w:rPr>
      </w:pPr>
      <w:r w:rsidRPr="0015201E">
        <w:rPr>
          <w:smallCaps/>
          <w:szCs w:val="24"/>
        </w:rPr>
        <w:t>Mihál, I. &amp; Blanár, D.,</w:t>
      </w:r>
      <w:r w:rsidRPr="0015201E">
        <w:rPr>
          <w:szCs w:val="24"/>
        </w:rPr>
        <w:t xml:space="preserve"> 1999: Mykoflóra lokalít Hrdzavá dolina, Šance a Mokrá poľana v Národnom parku Muránska planina. — Pp.: 21–33. In: Uhrin M. (ed.): Výskum a ochrana prírody Muránskej planiny 2. Ministerstvo životného prostredia Slovenskej republiky &amp; Správa Národného parku Muránska planina, Revúca: 111s. </w:t>
      </w:r>
    </w:p>
    <w:p w14:paraId="3C127B5C" w14:textId="77777777" w:rsidR="009149D4" w:rsidRPr="0015201E" w:rsidRDefault="009149D4" w:rsidP="009149D4">
      <w:pPr>
        <w:spacing w:after="0"/>
        <w:rPr>
          <w:szCs w:val="24"/>
        </w:rPr>
      </w:pPr>
      <w:r w:rsidRPr="0015201E">
        <w:rPr>
          <w:smallCaps/>
          <w:szCs w:val="24"/>
        </w:rPr>
        <w:t>Mihál, I., Blanár, D. &amp; Glejdura,</w:t>
      </w:r>
      <w:r w:rsidRPr="0015201E">
        <w:rPr>
          <w:szCs w:val="24"/>
        </w:rPr>
        <w:t xml:space="preserve"> S., 2012: New, rare and less known slime molds and fungi (Myxomycota, Zygomycota, Ascomycota, Basidiomycota) found in Central Slovakia. — Folia Oecologica, 39 (2): 121–129. </w:t>
      </w:r>
    </w:p>
    <w:p w14:paraId="2C1348D2" w14:textId="77777777" w:rsidR="009149D4" w:rsidRPr="0015201E" w:rsidRDefault="009149D4" w:rsidP="009149D4">
      <w:pPr>
        <w:spacing w:after="0"/>
        <w:rPr>
          <w:szCs w:val="24"/>
        </w:rPr>
      </w:pPr>
      <w:r w:rsidRPr="0015201E">
        <w:rPr>
          <w:smallCaps/>
          <w:szCs w:val="24"/>
        </w:rPr>
        <w:t xml:space="preserve">Mihál, I., Glejdura, S., Blanár, D., </w:t>
      </w:r>
      <w:r w:rsidRPr="0015201E">
        <w:rPr>
          <w:szCs w:val="24"/>
        </w:rPr>
        <w:t xml:space="preserve">2011: Makromycéty (Zygomycota, Ascomycota, Basidiomycota) v masíve Kohúta (Stolické vrchy). Reussia 6: 1 – 44. </w:t>
      </w:r>
    </w:p>
    <w:p w14:paraId="7ADD764E" w14:textId="77777777" w:rsidR="009149D4" w:rsidRPr="0015201E" w:rsidRDefault="009149D4" w:rsidP="009149D4">
      <w:pPr>
        <w:spacing w:after="0"/>
        <w:rPr>
          <w:szCs w:val="24"/>
        </w:rPr>
      </w:pPr>
      <w:r w:rsidRPr="0015201E">
        <w:rPr>
          <w:smallCaps/>
          <w:szCs w:val="24"/>
        </w:rPr>
        <w:t>OZ Pronatur</w:t>
      </w:r>
      <w:r w:rsidRPr="0015201E">
        <w:rPr>
          <w:szCs w:val="24"/>
        </w:rPr>
        <w:t>, 2014: Hodnotenie ekosystémových služieb v NP Muránska planina. Prípadová štúdia: 67s.</w:t>
      </w:r>
    </w:p>
    <w:p w14:paraId="1D107C42" w14:textId="77777777" w:rsidR="009149D4" w:rsidRPr="0015201E" w:rsidRDefault="009149D4" w:rsidP="009149D4">
      <w:pPr>
        <w:spacing w:after="0"/>
        <w:rPr>
          <w:rStyle w:val="mw-headline"/>
          <w:rFonts w:ascii="Times Roman" w:hAnsi="Times Roman"/>
          <w:szCs w:val="24"/>
        </w:rPr>
      </w:pPr>
      <w:r w:rsidRPr="0015201E">
        <w:rPr>
          <w:smallCaps/>
          <w:szCs w:val="24"/>
        </w:rPr>
        <w:t>Panigaj, Ľ.,</w:t>
      </w:r>
      <w:r w:rsidRPr="0015201E">
        <w:rPr>
          <w:szCs w:val="24"/>
        </w:rPr>
        <w:t xml:space="preserve"> 2002: Fauna denných motýľov Národného parku Muránska planina (Lepidoptera: Hesperioidea a Papilionoidea). Výskum a ochrana prírody Muránskej planiny 3: 133 – 140.</w:t>
      </w:r>
    </w:p>
    <w:p w14:paraId="1C7BB570" w14:textId="77777777" w:rsidR="009149D4" w:rsidRPr="0015201E" w:rsidRDefault="009149D4" w:rsidP="009149D4">
      <w:pPr>
        <w:spacing w:after="0"/>
        <w:rPr>
          <w:szCs w:val="24"/>
        </w:rPr>
      </w:pPr>
      <w:r w:rsidRPr="0015201E">
        <w:rPr>
          <w:rStyle w:val="mw-headline"/>
          <w:rFonts w:ascii="Times Roman" w:eastAsia="ronto" w:hAnsi="Times Roman"/>
          <w:smallCaps/>
          <w:szCs w:val="24"/>
        </w:rPr>
        <w:t>Peciar, V.,</w:t>
      </w:r>
      <w:r w:rsidRPr="0015201E">
        <w:rPr>
          <w:rStyle w:val="mw-headline"/>
          <w:rFonts w:ascii="Times Roman" w:eastAsia="ronto" w:hAnsi="Times Roman"/>
          <w:szCs w:val="24"/>
        </w:rPr>
        <w:t xml:space="preserve"> 1991: Machorasty: 87</w:t>
      </w:r>
      <w:r w:rsidRPr="0015201E">
        <w:rPr>
          <w:rStyle w:val="mw-headline"/>
          <w:rFonts w:ascii="Times Roman" w:eastAsia="ronto" w:hAnsi="Times Roman" w:hint="cs"/>
          <w:szCs w:val="24"/>
        </w:rPr>
        <w:t>–</w:t>
      </w:r>
      <w:r w:rsidRPr="0015201E">
        <w:rPr>
          <w:rStyle w:val="mw-headline"/>
          <w:rFonts w:ascii="Times Roman" w:eastAsia="ronto" w:hAnsi="Times Roman"/>
          <w:szCs w:val="24"/>
        </w:rPr>
        <w:t>90. In: Volo</w:t>
      </w:r>
      <w:r w:rsidRPr="0015201E">
        <w:rPr>
          <w:rStyle w:val="mw-headline"/>
          <w:rFonts w:ascii="Times Roman" w:eastAsia="ronto" w:hAnsi="Times Roman" w:hint="cs"/>
          <w:szCs w:val="24"/>
        </w:rPr>
        <w:t>šč</w:t>
      </w:r>
      <w:r w:rsidRPr="0015201E">
        <w:rPr>
          <w:rStyle w:val="mw-headline"/>
          <w:rFonts w:ascii="Times Roman" w:eastAsia="ronto" w:hAnsi="Times Roman"/>
          <w:szCs w:val="24"/>
        </w:rPr>
        <w:t>uk I. &amp;</w:t>
      </w:r>
      <w:r w:rsidRPr="0015201E">
        <w:rPr>
          <w:rStyle w:val="mw-headline"/>
          <w:rFonts w:ascii="Times Roman" w:eastAsia="ronto" w:hAnsi="Times Roman" w:hint="cs"/>
          <w:szCs w:val="24"/>
        </w:rPr>
        <w:t> </w:t>
      </w:r>
      <w:r w:rsidRPr="0015201E">
        <w:rPr>
          <w:rStyle w:val="mw-headline"/>
          <w:rFonts w:ascii="Times Roman" w:eastAsia="ronto" w:hAnsi="Times Roman"/>
          <w:szCs w:val="24"/>
        </w:rPr>
        <w:t>Pelik</w:t>
      </w:r>
      <w:r w:rsidRPr="0015201E">
        <w:rPr>
          <w:rStyle w:val="mw-headline"/>
          <w:rFonts w:ascii="Times Roman" w:eastAsia="ronto" w:hAnsi="Times Roman" w:hint="cs"/>
          <w:szCs w:val="24"/>
        </w:rPr>
        <w:t>á</w:t>
      </w:r>
      <w:r w:rsidRPr="0015201E">
        <w:rPr>
          <w:rStyle w:val="mw-headline"/>
          <w:rFonts w:ascii="Times Roman" w:eastAsia="ronto" w:hAnsi="Times Roman"/>
          <w:szCs w:val="24"/>
        </w:rPr>
        <w:t>n V. (eds): Chr</w:t>
      </w:r>
      <w:r w:rsidRPr="0015201E">
        <w:rPr>
          <w:rStyle w:val="mw-headline"/>
          <w:rFonts w:ascii="Times Roman" w:eastAsia="ronto" w:hAnsi="Times Roman" w:hint="cs"/>
          <w:szCs w:val="24"/>
        </w:rPr>
        <w:t>á</w:t>
      </w:r>
      <w:r w:rsidRPr="0015201E">
        <w:rPr>
          <w:rStyle w:val="mw-headline"/>
          <w:rFonts w:ascii="Times Roman" w:eastAsia="ronto" w:hAnsi="Times Roman"/>
          <w:szCs w:val="24"/>
        </w:rPr>
        <w:t>nen</w:t>
      </w:r>
      <w:r w:rsidRPr="0015201E">
        <w:rPr>
          <w:rStyle w:val="mw-headline"/>
          <w:rFonts w:ascii="Times Roman" w:eastAsia="ronto" w:hAnsi="Times Roman" w:hint="cs"/>
          <w:szCs w:val="24"/>
        </w:rPr>
        <w:t>á</w:t>
      </w:r>
      <w:r w:rsidRPr="0015201E">
        <w:rPr>
          <w:rStyle w:val="mw-headline"/>
          <w:rFonts w:ascii="Times Roman" w:eastAsia="ronto" w:hAnsi="Times Roman"/>
          <w:szCs w:val="24"/>
        </w:rPr>
        <w:t xml:space="preserve"> krajinn</w:t>
      </w:r>
      <w:r w:rsidRPr="0015201E">
        <w:rPr>
          <w:rStyle w:val="mw-headline"/>
          <w:rFonts w:ascii="Times Roman" w:eastAsia="ronto" w:hAnsi="Times Roman" w:hint="cs"/>
          <w:szCs w:val="24"/>
        </w:rPr>
        <w:t>á</w:t>
      </w:r>
      <w:r w:rsidRPr="0015201E">
        <w:rPr>
          <w:rStyle w:val="mw-headline"/>
          <w:rFonts w:ascii="Times Roman" w:eastAsia="ronto" w:hAnsi="Times Roman"/>
          <w:szCs w:val="24"/>
        </w:rPr>
        <w:t xml:space="preserve"> oblas</w:t>
      </w:r>
      <w:r w:rsidRPr="0015201E">
        <w:rPr>
          <w:rStyle w:val="mw-headline"/>
          <w:rFonts w:ascii="Times Roman" w:eastAsia="ronto" w:hAnsi="Times Roman" w:hint="cs"/>
          <w:szCs w:val="24"/>
        </w:rPr>
        <w:t>ť</w:t>
      </w:r>
      <w:r w:rsidRPr="0015201E">
        <w:rPr>
          <w:rStyle w:val="mw-headline"/>
          <w:rFonts w:ascii="Times Roman" w:eastAsia="ronto" w:hAnsi="Times Roman"/>
          <w:szCs w:val="24"/>
        </w:rPr>
        <w:t xml:space="preserve"> Mur</w:t>
      </w:r>
      <w:r w:rsidRPr="0015201E">
        <w:rPr>
          <w:rStyle w:val="mw-headline"/>
          <w:rFonts w:ascii="Times Roman" w:eastAsia="ronto" w:hAnsi="Times Roman" w:hint="cs"/>
          <w:szCs w:val="24"/>
        </w:rPr>
        <w:t>á</w:t>
      </w:r>
      <w:r w:rsidRPr="0015201E">
        <w:rPr>
          <w:rStyle w:val="mw-headline"/>
          <w:rFonts w:ascii="Times Roman" w:eastAsia="ronto" w:hAnsi="Times Roman"/>
          <w:szCs w:val="24"/>
        </w:rPr>
        <w:t xml:space="preserve">nska planina. Obzor, Bratislava: 340s. </w:t>
      </w:r>
    </w:p>
    <w:p w14:paraId="50EC4BC6" w14:textId="77777777" w:rsidR="009149D4" w:rsidRPr="0015201E" w:rsidRDefault="009149D4" w:rsidP="009149D4">
      <w:pPr>
        <w:spacing w:after="0"/>
        <w:rPr>
          <w:szCs w:val="24"/>
        </w:rPr>
      </w:pPr>
      <w:r w:rsidRPr="0015201E">
        <w:rPr>
          <w:smallCaps/>
          <w:szCs w:val="24"/>
        </w:rPr>
        <w:t>Pišút, I., Guttová, A., Lackovočová, A. &amp; Lisická, E., 2001:</w:t>
      </w:r>
      <w:r w:rsidRPr="0015201E">
        <w:rPr>
          <w:szCs w:val="24"/>
        </w:rPr>
        <w:t xml:space="preserve"> Červený zoznam lišajníkov Slovenska (december 2001). — In: Baláž D., Marhold K &amp; Urban P. (eds): Červený zoznam rastlín a živočíchov Slovenska. Ochrana prírody, Banská Bystrica, 20 Supplement: 23</w:t>
      </w:r>
      <w:r w:rsidRPr="0015201E">
        <w:rPr>
          <w:szCs w:val="24"/>
          <w:lang w:val="cs-CZ"/>
        </w:rPr>
        <w:t>–</w:t>
      </w:r>
      <w:r w:rsidRPr="0015201E">
        <w:rPr>
          <w:szCs w:val="24"/>
        </w:rPr>
        <w:t>30.</w:t>
      </w:r>
    </w:p>
    <w:p w14:paraId="1423CCB7" w14:textId="77777777" w:rsidR="009149D4" w:rsidRPr="0015201E" w:rsidRDefault="009149D4" w:rsidP="009149D4">
      <w:pPr>
        <w:spacing w:after="0"/>
        <w:rPr>
          <w:rFonts w:eastAsia="ronto"/>
          <w:szCs w:val="24"/>
        </w:rPr>
      </w:pPr>
      <w:r w:rsidRPr="0015201E">
        <w:rPr>
          <w:smallCaps/>
          <w:szCs w:val="24"/>
        </w:rPr>
        <w:t>Pčolová, Z. &amp; Hlôška, L</w:t>
      </w:r>
      <w:r w:rsidRPr="0015201E">
        <w:rPr>
          <w:szCs w:val="24"/>
        </w:rPr>
        <w:t xml:space="preserve">., 2015: Záverečná správa z mapovania druhu </w:t>
      </w:r>
      <w:r w:rsidRPr="0015201E">
        <w:rPr>
          <w:i/>
          <w:szCs w:val="24"/>
        </w:rPr>
        <w:t>Muscardinus avellanarius</w:t>
      </w:r>
      <w:r w:rsidRPr="0015201E">
        <w:rPr>
          <w:szCs w:val="24"/>
        </w:rPr>
        <w:t xml:space="preserve"> (Rodentia: Gliridae) v NP Muránska planina v rámci projektu </w:t>
      </w:r>
      <w:r w:rsidRPr="0015201E">
        <w:rPr>
          <w:i/>
          <w:szCs w:val="24"/>
        </w:rPr>
        <w:t xml:space="preserve">Vypracovanie pilotného programu starostlivosti o NP Veľká Fatra, NP Muránska planina a CHKO Cerová vrchovina v súlade s prehodnocovaním chránených území ITMS – 24150120042: </w:t>
      </w:r>
      <w:r w:rsidRPr="0015201E">
        <w:rPr>
          <w:szCs w:val="24"/>
        </w:rPr>
        <w:t>27s.</w:t>
      </w:r>
    </w:p>
    <w:p w14:paraId="3C713D88" w14:textId="77777777" w:rsidR="009149D4" w:rsidRPr="0015201E" w:rsidRDefault="009149D4" w:rsidP="009149D4">
      <w:pPr>
        <w:spacing w:after="0"/>
        <w:rPr>
          <w:szCs w:val="24"/>
        </w:rPr>
      </w:pPr>
      <w:r w:rsidRPr="0015201E">
        <w:rPr>
          <w:rFonts w:eastAsia="mesCE-Italic"/>
          <w:smallCaps/>
          <w:szCs w:val="24"/>
        </w:rPr>
        <w:t xml:space="preserve">Plášek, </w:t>
      </w:r>
      <w:r w:rsidRPr="0015201E">
        <w:rPr>
          <w:rFonts w:eastAsia="mesCE-Italic"/>
          <w:szCs w:val="24"/>
        </w:rPr>
        <w:t xml:space="preserve">V., 2006: </w:t>
      </w:r>
      <w:r w:rsidRPr="0015201E">
        <w:rPr>
          <w:rFonts w:eastAsia="mesCE-Italic"/>
          <w:i/>
          <w:iCs/>
          <w:szCs w:val="24"/>
        </w:rPr>
        <w:t>Orthotrichum scanicum</w:t>
      </w:r>
      <w:r w:rsidRPr="0015201E">
        <w:rPr>
          <w:rFonts w:eastAsia="mesCE-Italic"/>
          <w:szCs w:val="24"/>
        </w:rPr>
        <w:t xml:space="preserve"> </w:t>
      </w:r>
      <w:r w:rsidRPr="0015201E">
        <w:rPr>
          <w:szCs w:val="24"/>
        </w:rPr>
        <w:t>Grönvall (</w:t>
      </w:r>
      <w:r w:rsidRPr="0015201E">
        <w:rPr>
          <w:rFonts w:eastAsia="mesCE-Italic"/>
          <w:szCs w:val="24"/>
        </w:rPr>
        <w:t xml:space="preserve">Orthotrichaceae, Musci), </w:t>
      </w:r>
      <w:r w:rsidRPr="0015201E">
        <w:rPr>
          <w:szCs w:val="24"/>
        </w:rPr>
        <w:t>rediscovered in the Czech Republic. –– Čas. Slez. Muz. Opava (A), 55: 229–234.</w:t>
      </w:r>
    </w:p>
    <w:p w14:paraId="5F5254F5" w14:textId="77777777" w:rsidR="009149D4" w:rsidRPr="0015201E" w:rsidRDefault="009149D4" w:rsidP="009149D4">
      <w:pPr>
        <w:spacing w:after="0"/>
        <w:rPr>
          <w:szCs w:val="24"/>
        </w:rPr>
      </w:pPr>
      <w:r w:rsidRPr="0015201E">
        <w:rPr>
          <w:smallCaps/>
          <w:szCs w:val="24"/>
        </w:rPr>
        <w:t>Plášek, V.,</w:t>
      </w:r>
      <w:r w:rsidRPr="0015201E">
        <w:rPr>
          <w:szCs w:val="24"/>
        </w:rPr>
        <w:t xml:space="preserve"> 2015: Monitoring epifytických druhů mechorostů z čeledi </w:t>
      </w:r>
      <w:r w:rsidRPr="0015201E">
        <w:rPr>
          <w:i/>
          <w:szCs w:val="24"/>
        </w:rPr>
        <w:t>Orthotrichaceae</w:t>
      </w:r>
      <w:r w:rsidRPr="0015201E">
        <w:rPr>
          <w:szCs w:val="24"/>
        </w:rPr>
        <w:t xml:space="preserve"> na vybraných lokalitách v NP Muráňská Planina a v nejbližším okolí. — Msc., 8 s., Depon in Správa NP Muránska planina.</w:t>
      </w:r>
    </w:p>
    <w:p w14:paraId="749230F0" w14:textId="77777777" w:rsidR="009149D4" w:rsidRPr="0015201E" w:rsidRDefault="009149D4" w:rsidP="009149D4">
      <w:pPr>
        <w:spacing w:after="0"/>
        <w:contextualSpacing/>
        <w:rPr>
          <w:szCs w:val="24"/>
        </w:rPr>
      </w:pPr>
      <w:r w:rsidRPr="0015201E">
        <w:rPr>
          <w:smallCaps/>
          <w:szCs w:val="24"/>
        </w:rPr>
        <w:t xml:space="preserve">Plášek V., Blanár D., Fialová L. &amp; Skoupá Z. </w:t>
      </w:r>
      <w:r w:rsidRPr="0015201E">
        <w:rPr>
          <w:szCs w:val="24"/>
        </w:rPr>
        <w:t xml:space="preserve">2016: Remarkable findings of mosses from Orthotrichaceae family in the Muránska planina National Park (Slovakia). </w:t>
      </w:r>
      <w:r w:rsidRPr="0015201E">
        <w:rPr>
          <w:rFonts w:eastAsia="Times New Roman"/>
          <w:szCs w:val="24"/>
        </w:rPr>
        <w:t xml:space="preserve">— </w:t>
      </w:r>
      <w:r w:rsidRPr="0015201E">
        <w:rPr>
          <w:szCs w:val="24"/>
        </w:rPr>
        <w:t>Acta Mus. Siles. Sci. Natur. 65: 167</w:t>
      </w:r>
      <w:r w:rsidRPr="0015201E">
        <w:rPr>
          <w:rFonts w:eastAsia="Times New Roman"/>
          <w:szCs w:val="24"/>
        </w:rPr>
        <w:t>–</w:t>
      </w:r>
      <w:r w:rsidRPr="0015201E">
        <w:rPr>
          <w:szCs w:val="24"/>
        </w:rPr>
        <w:t>178.</w:t>
      </w:r>
    </w:p>
    <w:p w14:paraId="276C63A5" w14:textId="77777777" w:rsidR="009149D4" w:rsidRPr="0015201E" w:rsidRDefault="009149D4" w:rsidP="009149D4">
      <w:pPr>
        <w:spacing w:after="0"/>
        <w:rPr>
          <w:szCs w:val="24"/>
        </w:rPr>
      </w:pPr>
      <w:r w:rsidRPr="0015201E">
        <w:rPr>
          <w:smallCaps/>
          <w:szCs w:val="24"/>
        </w:rPr>
        <w:t>Prikryl, L., V., 1985 :</w:t>
      </w:r>
      <w:r w:rsidRPr="0015201E">
        <w:rPr>
          <w:szCs w:val="24"/>
        </w:rPr>
        <w:t xml:space="preserve"> Dejiny speleológie na Slovensku, Bratislava: 36s.</w:t>
      </w:r>
    </w:p>
    <w:p w14:paraId="04377F8C" w14:textId="77777777" w:rsidR="009149D4" w:rsidRPr="0015201E" w:rsidRDefault="009149D4" w:rsidP="009149D4">
      <w:pPr>
        <w:spacing w:after="0"/>
        <w:rPr>
          <w:szCs w:val="24"/>
        </w:rPr>
      </w:pPr>
      <w:r w:rsidRPr="0015201E">
        <w:rPr>
          <w:smallCaps/>
          <w:szCs w:val="24"/>
        </w:rPr>
        <w:t>Sasvári, T.,</w:t>
      </w:r>
      <w:r w:rsidRPr="0015201E">
        <w:rPr>
          <w:szCs w:val="24"/>
        </w:rPr>
        <w:t xml:space="preserve"> 1976: Nové objavy v jaskyni Bobačka v Muránskom krase, Spravodaj SSS 3/1976.</w:t>
      </w:r>
    </w:p>
    <w:p w14:paraId="6024BFBA" w14:textId="77777777" w:rsidR="009149D4" w:rsidRPr="0015201E" w:rsidRDefault="009149D4" w:rsidP="009149D4">
      <w:pPr>
        <w:spacing w:after="0"/>
        <w:rPr>
          <w:szCs w:val="24"/>
        </w:rPr>
      </w:pPr>
      <w:r w:rsidRPr="0015201E">
        <w:rPr>
          <w:smallCaps/>
          <w:szCs w:val="24"/>
        </w:rPr>
        <w:t>Slobodník V. &amp; Kadlečík J. 2000</w:t>
      </w:r>
      <w:r w:rsidRPr="0015201E">
        <w:rPr>
          <w:szCs w:val="24"/>
        </w:rPr>
        <w:t>: Mokrade Slovenskej republiky. Slovenský zväz ochrancov prírody a krajiny, Prievidza, 148 s.</w:t>
      </w:r>
    </w:p>
    <w:p w14:paraId="7CDC204D" w14:textId="77777777" w:rsidR="009149D4" w:rsidRPr="0015201E" w:rsidRDefault="009149D4" w:rsidP="009149D4">
      <w:pPr>
        <w:spacing w:after="0"/>
        <w:rPr>
          <w:szCs w:val="24"/>
        </w:rPr>
      </w:pPr>
      <w:r w:rsidRPr="0015201E">
        <w:rPr>
          <w:smallCaps/>
          <w:szCs w:val="24"/>
        </w:rPr>
        <w:t xml:space="preserve">SOS/BirdLife Slovensko, </w:t>
      </w:r>
      <w:r w:rsidRPr="0015201E">
        <w:rPr>
          <w:szCs w:val="24"/>
        </w:rPr>
        <w:t xml:space="preserve">2013: Metodika systematického dlhodobého monitoringu výberových druhov vtákov v chránených vtáčích územiach. Štátna ochrana prírody Slovenskej republiky, Banská Bystrica: 179s. </w:t>
      </w:r>
    </w:p>
    <w:p w14:paraId="23D03318" w14:textId="77777777" w:rsidR="009149D4" w:rsidRPr="0015201E" w:rsidRDefault="009149D4" w:rsidP="009149D4">
      <w:pPr>
        <w:spacing w:after="0"/>
        <w:rPr>
          <w:szCs w:val="24"/>
        </w:rPr>
      </w:pPr>
      <w:r w:rsidRPr="0015201E">
        <w:rPr>
          <w:smallCaps/>
          <w:szCs w:val="24"/>
        </w:rPr>
        <w:t xml:space="preserve">Suchár, A. </w:t>
      </w:r>
      <w:r w:rsidRPr="0015201E">
        <w:rPr>
          <w:szCs w:val="24"/>
        </w:rPr>
        <w:t>&amp;</w:t>
      </w:r>
      <w:r w:rsidRPr="0015201E">
        <w:rPr>
          <w:smallCaps/>
          <w:szCs w:val="24"/>
        </w:rPr>
        <w:t xml:space="preserve"> Novysedlák, J.,</w:t>
      </w:r>
      <w:r w:rsidRPr="0015201E">
        <w:rPr>
          <w:szCs w:val="24"/>
        </w:rPr>
        <w:t xml:space="preserve"> 1970: Geologický posudok o výskume stavebného kameňa v Muráni. ŠGÚDŠ, RC Spišská Nová Ves.</w:t>
      </w:r>
    </w:p>
    <w:p w14:paraId="0544E2C9" w14:textId="77777777" w:rsidR="009149D4" w:rsidRPr="0015201E" w:rsidRDefault="009149D4" w:rsidP="009149D4">
      <w:pPr>
        <w:spacing w:after="0"/>
        <w:rPr>
          <w:szCs w:val="24"/>
        </w:rPr>
      </w:pPr>
      <w:r w:rsidRPr="0015201E">
        <w:rPr>
          <w:smallCaps/>
          <w:szCs w:val="24"/>
        </w:rPr>
        <w:t>Šev</w:t>
      </w:r>
      <w:r w:rsidRPr="0015201E">
        <w:rPr>
          <w:rFonts w:cs="TimesNewRoman"/>
          <w:smallCaps/>
          <w:szCs w:val="24"/>
        </w:rPr>
        <w:t>č</w:t>
      </w:r>
      <w:r w:rsidRPr="0015201E">
        <w:rPr>
          <w:smallCaps/>
          <w:szCs w:val="24"/>
        </w:rPr>
        <w:t>ík J. &amp; Kurina O.,</w:t>
      </w:r>
      <w:r w:rsidRPr="0015201E">
        <w:rPr>
          <w:szCs w:val="24"/>
        </w:rPr>
        <w:t xml:space="preserve"> 2011a: Fungus gnats (</w:t>
      </w:r>
      <w:r w:rsidRPr="0015201E">
        <w:rPr>
          <w:i/>
          <w:szCs w:val="24"/>
        </w:rPr>
        <w:t>Diptera: Sciaroidea</w:t>
      </w:r>
      <w:r w:rsidRPr="0015201E">
        <w:rPr>
          <w:szCs w:val="24"/>
        </w:rPr>
        <w:t xml:space="preserve">) of the Gemer region (Central Slovakia): Part 1 – Bolitophilidae, Diadocidiidae, Ditomyiidae and Keroplatidae. </w:t>
      </w:r>
      <w:r w:rsidRPr="0015201E">
        <w:rPr>
          <w:rFonts w:cs="TimesNewRoman"/>
          <w:szCs w:val="24"/>
        </w:rPr>
        <w:t>Č</w:t>
      </w:r>
      <w:r w:rsidRPr="0015201E">
        <w:rPr>
          <w:szCs w:val="24"/>
        </w:rPr>
        <w:t>as. Slez. Muz. Opava (A), 60: 11–23.</w:t>
      </w:r>
    </w:p>
    <w:p w14:paraId="3EBCDBF0" w14:textId="77777777" w:rsidR="009149D4" w:rsidRPr="0015201E" w:rsidRDefault="009149D4" w:rsidP="009149D4">
      <w:pPr>
        <w:spacing w:after="0"/>
        <w:rPr>
          <w:rFonts w:ascii="Times Roman" w:hAnsi="Times Roman"/>
          <w:szCs w:val="24"/>
        </w:rPr>
      </w:pPr>
      <w:r w:rsidRPr="0015201E">
        <w:rPr>
          <w:smallCaps/>
          <w:szCs w:val="24"/>
        </w:rPr>
        <w:t>Šev</w:t>
      </w:r>
      <w:r w:rsidRPr="0015201E">
        <w:rPr>
          <w:rFonts w:cs="TimesNewRoman"/>
          <w:smallCaps/>
          <w:szCs w:val="24"/>
        </w:rPr>
        <w:t>č</w:t>
      </w:r>
      <w:r w:rsidRPr="0015201E">
        <w:rPr>
          <w:smallCaps/>
          <w:szCs w:val="24"/>
        </w:rPr>
        <w:t>ík J. &amp; Kurina O.</w:t>
      </w:r>
      <w:r w:rsidRPr="0015201E">
        <w:rPr>
          <w:szCs w:val="24"/>
        </w:rPr>
        <w:t>, 2011b: Fungus gnats (</w:t>
      </w:r>
      <w:r w:rsidRPr="0015201E">
        <w:rPr>
          <w:i/>
          <w:szCs w:val="24"/>
        </w:rPr>
        <w:t>Diptera: Sciaroidea</w:t>
      </w:r>
      <w:r w:rsidRPr="0015201E">
        <w:rPr>
          <w:szCs w:val="24"/>
        </w:rPr>
        <w:t xml:space="preserve">) of the Gemer region (Central Slovakia): Part 2-Mycetophilidae. </w:t>
      </w:r>
    </w:p>
    <w:p w14:paraId="6E4E5263" w14:textId="77777777" w:rsidR="009149D4" w:rsidRPr="0015201E" w:rsidRDefault="009149D4" w:rsidP="009149D4">
      <w:pPr>
        <w:spacing w:after="0"/>
        <w:rPr>
          <w:szCs w:val="24"/>
        </w:rPr>
      </w:pPr>
      <w:r w:rsidRPr="0015201E">
        <w:rPr>
          <w:smallCaps/>
          <w:szCs w:val="24"/>
        </w:rPr>
        <w:t>Šev</w:t>
      </w:r>
      <w:r w:rsidRPr="0015201E">
        <w:rPr>
          <w:rFonts w:cs="TimesNewRoman"/>
          <w:smallCaps/>
          <w:szCs w:val="24"/>
        </w:rPr>
        <w:t>č</w:t>
      </w:r>
      <w:r w:rsidRPr="0015201E">
        <w:rPr>
          <w:smallCaps/>
          <w:szCs w:val="24"/>
        </w:rPr>
        <w:t>ík J.</w:t>
      </w:r>
      <w:r w:rsidRPr="0015201E">
        <w:rPr>
          <w:szCs w:val="24"/>
        </w:rPr>
        <w:t>, 2004: New data on Sciaroidea (</w:t>
      </w:r>
      <w:r w:rsidRPr="0015201E">
        <w:rPr>
          <w:i/>
          <w:szCs w:val="24"/>
        </w:rPr>
        <w:t>Diptera</w:t>
      </w:r>
      <w:r w:rsidRPr="0015201E">
        <w:rPr>
          <w:szCs w:val="24"/>
        </w:rPr>
        <w:t xml:space="preserve">) from the Czech and Slovak Republics, with descriptions of seven new species of Mycetophilidae. </w:t>
      </w:r>
      <w:r w:rsidRPr="0015201E">
        <w:rPr>
          <w:rFonts w:cs="TimesNewRoman"/>
          <w:szCs w:val="24"/>
        </w:rPr>
        <w:t>Č</w:t>
      </w:r>
      <w:r w:rsidRPr="0015201E">
        <w:rPr>
          <w:szCs w:val="24"/>
        </w:rPr>
        <w:t>as. Slez. Muz. Opava (A), 53: 49–74.</w:t>
      </w:r>
    </w:p>
    <w:p w14:paraId="4DBB95C0" w14:textId="77777777" w:rsidR="009149D4" w:rsidRPr="0015201E" w:rsidRDefault="009149D4" w:rsidP="009149D4">
      <w:pPr>
        <w:spacing w:after="0"/>
        <w:rPr>
          <w:rFonts w:eastAsia="TimesNewRomanPS-BoldMT"/>
          <w:smallCaps/>
          <w:szCs w:val="24"/>
        </w:rPr>
      </w:pPr>
      <w:r w:rsidRPr="0015201E">
        <w:rPr>
          <w:smallCaps/>
          <w:szCs w:val="24"/>
        </w:rPr>
        <w:t>Ševčík, J.,</w:t>
      </w:r>
      <w:r w:rsidRPr="0015201E">
        <w:rPr>
          <w:szCs w:val="24"/>
        </w:rPr>
        <w:t xml:space="preserve"> 2012: Fungus gnats (</w:t>
      </w:r>
      <w:r w:rsidRPr="0015201E">
        <w:rPr>
          <w:i/>
          <w:szCs w:val="24"/>
        </w:rPr>
        <w:t>Diptera: Sciaroidea</w:t>
      </w:r>
      <w:r w:rsidRPr="0015201E">
        <w:rPr>
          <w:szCs w:val="24"/>
        </w:rPr>
        <w:t>) of the Gemer region (Central Slovakia): Part 4 – additions and corrections. Čas. Slez. Muz. Opava (A) 61: 187 – 192.</w:t>
      </w:r>
    </w:p>
    <w:p w14:paraId="306CD545" w14:textId="77777777" w:rsidR="009149D4" w:rsidRPr="0015201E" w:rsidRDefault="009149D4" w:rsidP="009149D4">
      <w:pPr>
        <w:spacing w:after="0"/>
        <w:rPr>
          <w:rFonts w:eastAsia="TimesNewRomanPS-BoldMT"/>
          <w:smallCaps/>
          <w:szCs w:val="24"/>
        </w:rPr>
      </w:pPr>
      <w:r w:rsidRPr="0015201E">
        <w:rPr>
          <w:smallCaps/>
          <w:szCs w:val="24"/>
        </w:rPr>
        <w:t>Šmarda, J.,</w:t>
      </w:r>
      <w:r w:rsidRPr="0015201E">
        <w:rPr>
          <w:szCs w:val="24"/>
        </w:rPr>
        <w:t xml:space="preserve"> 1948: Mechy Slovenska. </w:t>
      </w:r>
      <w:r w:rsidRPr="0015201E">
        <w:rPr>
          <w:rFonts w:eastAsia="ronto"/>
          <w:szCs w:val="24"/>
        </w:rPr>
        <w:t xml:space="preserve"> </w:t>
      </w:r>
      <w:r w:rsidRPr="0015201E">
        <w:rPr>
          <w:szCs w:val="24"/>
        </w:rPr>
        <w:t>Čas. Zem. Mus., Brno, 32: 1</w:t>
      </w:r>
      <w:r w:rsidRPr="0015201E">
        <w:rPr>
          <w:szCs w:val="24"/>
          <w:lang w:val="cs-CZ"/>
        </w:rPr>
        <w:t>–</w:t>
      </w:r>
      <w:r w:rsidRPr="0015201E">
        <w:rPr>
          <w:szCs w:val="24"/>
        </w:rPr>
        <w:t>75.</w:t>
      </w:r>
    </w:p>
    <w:p w14:paraId="5A3E8ED5" w14:textId="77777777" w:rsidR="009149D4" w:rsidRPr="0015201E" w:rsidRDefault="009149D4" w:rsidP="009149D4">
      <w:pPr>
        <w:spacing w:after="0"/>
        <w:rPr>
          <w:szCs w:val="24"/>
        </w:rPr>
      </w:pPr>
      <w:r w:rsidRPr="0015201E">
        <w:rPr>
          <w:smallCaps/>
          <w:szCs w:val="24"/>
        </w:rPr>
        <w:t>Štátna ochrana prírody Slovenskej republiky,</w:t>
      </w:r>
      <w:r w:rsidRPr="0015201E">
        <w:rPr>
          <w:szCs w:val="24"/>
        </w:rPr>
        <w:t xml:space="preserve"> 2005: Priaznivý stav biotopov a druhov európskeho významu. Manuál k programom starostlivosti o územia Natura 2000. Banská Bystrica: 735s.</w:t>
      </w:r>
    </w:p>
    <w:p w14:paraId="2CFA6842" w14:textId="77777777" w:rsidR="009149D4" w:rsidRPr="0015201E" w:rsidRDefault="009149D4" w:rsidP="009149D4">
      <w:pPr>
        <w:spacing w:after="0"/>
        <w:rPr>
          <w:rFonts w:eastAsia="TimesNewRomanPS-BoldMT"/>
          <w:smallCaps/>
          <w:szCs w:val="24"/>
        </w:rPr>
      </w:pPr>
      <w:r w:rsidRPr="0015201E">
        <w:rPr>
          <w:smallCaps/>
          <w:szCs w:val="24"/>
        </w:rPr>
        <w:t xml:space="preserve">Šeferová Stanová, V., Galvánková, J. Rizman, I., </w:t>
      </w:r>
      <w:r w:rsidRPr="0015201E">
        <w:rPr>
          <w:szCs w:val="24"/>
        </w:rPr>
        <w:t xml:space="preserve">(eds.), 2015: Monitoring rastlín a biotopov európskeho významu v Slovenskej republike. Výsledky a hodnotenie za roky 2013 – 2015. Banská Bystrica: Štátna ochrana prírody Slovenskej republiky. 300 s. </w:t>
      </w:r>
    </w:p>
    <w:p w14:paraId="1D7E6E84" w14:textId="77777777" w:rsidR="009149D4" w:rsidRPr="0015201E" w:rsidRDefault="009149D4" w:rsidP="009149D4">
      <w:pPr>
        <w:spacing w:after="0"/>
        <w:rPr>
          <w:smallCaps/>
          <w:szCs w:val="24"/>
        </w:rPr>
      </w:pPr>
      <w:r w:rsidRPr="0015201E">
        <w:rPr>
          <w:smallCaps/>
          <w:szCs w:val="24"/>
        </w:rPr>
        <w:t xml:space="preserve">Uhlířová, J. &amp; Bernátová, D., 2003: </w:t>
      </w:r>
      <w:r w:rsidRPr="0015201E">
        <w:rPr>
          <w:szCs w:val="24"/>
        </w:rPr>
        <w:t>Príspevok k flóre a vegetácii skalných stanovíšť Muránskej planiny. Zborník Slovenského Národného Múzea, Prírodné Vedy, Bratislava 49: 55–67.</w:t>
      </w:r>
    </w:p>
    <w:p w14:paraId="16627CD2" w14:textId="77777777" w:rsidR="009149D4" w:rsidRPr="0015201E" w:rsidRDefault="009149D4" w:rsidP="009149D4">
      <w:pPr>
        <w:spacing w:after="0"/>
        <w:rPr>
          <w:szCs w:val="24"/>
        </w:rPr>
      </w:pPr>
      <w:r w:rsidRPr="0015201E">
        <w:rPr>
          <w:smallCaps/>
          <w:szCs w:val="24"/>
        </w:rPr>
        <w:t xml:space="preserve">Uhrin, M. </w:t>
      </w:r>
      <w:r w:rsidRPr="0015201E">
        <w:rPr>
          <w:szCs w:val="24"/>
        </w:rPr>
        <w:t>&amp;</w:t>
      </w:r>
      <w:r w:rsidRPr="0015201E">
        <w:rPr>
          <w:smallCaps/>
          <w:szCs w:val="24"/>
        </w:rPr>
        <w:t xml:space="preserve"> Hapl, E.</w:t>
      </w:r>
      <w:r w:rsidRPr="0015201E">
        <w:rPr>
          <w:szCs w:val="24"/>
        </w:rPr>
        <w:t>, 2004: Prehľad stavovcov (Vertebrata) Muránskej planiny. Reussia 1, supplement 1: 311 – 332.</w:t>
      </w:r>
    </w:p>
    <w:p w14:paraId="5B5B46F9" w14:textId="77777777" w:rsidR="009149D4" w:rsidRPr="0015201E" w:rsidRDefault="009149D4" w:rsidP="009149D4">
      <w:pPr>
        <w:spacing w:after="0"/>
        <w:rPr>
          <w:szCs w:val="24"/>
        </w:rPr>
      </w:pPr>
      <w:r w:rsidRPr="0015201E">
        <w:rPr>
          <w:smallCaps/>
          <w:szCs w:val="24"/>
        </w:rPr>
        <w:t xml:space="preserve">Uhrin, M., Hapl, E., Andreas, M., Benda, P., Bobáková, L., Hotový, J., Matis, Š., Obuch, J., Pjenčák, P. &amp; Reiter, A., </w:t>
      </w:r>
      <w:r w:rsidRPr="0015201E">
        <w:rPr>
          <w:szCs w:val="24"/>
        </w:rPr>
        <w:t>2002: Prehľad zimovísk netopierov Muránskej planiny. Vespertilio 6: 130 – 130.</w:t>
      </w:r>
    </w:p>
    <w:p w14:paraId="57BEB19F" w14:textId="77777777" w:rsidR="009149D4" w:rsidRPr="0015201E" w:rsidRDefault="009149D4" w:rsidP="009149D4">
      <w:pPr>
        <w:spacing w:after="0"/>
        <w:rPr>
          <w:szCs w:val="24"/>
        </w:rPr>
      </w:pPr>
      <w:r w:rsidRPr="0015201E">
        <w:rPr>
          <w:smallCaps/>
          <w:szCs w:val="24"/>
        </w:rPr>
        <w:t>Uhrin, m., Kaňuch, P., Benda, P., Hapl, E., Verbeek, H. D. j., Krištín, A., Krištofík, J., Mašán, P. &amp; Andreas, M.,</w:t>
      </w:r>
      <w:r w:rsidRPr="0015201E">
        <w:rPr>
          <w:szCs w:val="24"/>
        </w:rPr>
        <w:t xml:space="preserve"> 2006: On the Greater noctule (</w:t>
      </w:r>
      <w:r w:rsidRPr="0015201E">
        <w:rPr>
          <w:i/>
          <w:szCs w:val="24"/>
        </w:rPr>
        <w:t>Nyctalus lasiopterus</w:t>
      </w:r>
      <w:r w:rsidRPr="0015201E">
        <w:rPr>
          <w:szCs w:val="24"/>
        </w:rPr>
        <w:t>) in central Slovakia. Vespertilio 9 – 10: 183 – 192.</w:t>
      </w:r>
    </w:p>
    <w:p w14:paraId="49B10192" w14:textId="77777777" w:rsidR="009149D4" w:rsidRPr="0015201E" w:rsidRDefault="009149D4" w:rsidP="009149D4">
      <w:pPr>
        <w:spacing w:after="0"/>
        <w:rPr>
          <w:szCs w:val="24"/>
        </w:rPr>
      </w:pPr>
      <w:r w:rsidRPr="0015201E">
        <w:rPr>
          <w:smallCaps/>
          <w:szCs w:val="24"/>
        </w:rPr>
        <w:t>Uhrin, M., Andreas, M., Bačkor, P., Benda, P., Bryndza, P., Hapl, E., Obuch, J. &amp; Reiter, A.,</w:t>
      </w:r>
      <w:r w:rsidRPr="0015201E">
        <w:rPr>
          <w:szCs w:val="24"/>
        </w:rPr>
        <w:t xml:space="preserve"> 2013: Výsledky sčítania netopierov v zimoviskách Národného parku Muránska planina 2002 – 2013 (Chiroptera). In: Lynx, n. s., Praha, 44: 157 – 172.</w:t>
      </w:r>
    </w:p>
    <w:p w14:paraId="26960B97" w14:textId="77777777" w:rsidR="009149D4" w:rsidRPr="0015201E" w:rsidRDefault="009149D4" w:rsidP="009149D4">
      <w:pPr>
        <w:spacing w:after="0"/>
        <w:rPr>
          <w:rFonts w:eastAsia="TimesNewRomanPS-BoldMT"/>
          <w:smallCaps/>
          <w:szCs w:val="24"/>
        </w:rPr>
      </w:pPr>
      <w:r w:rsidRPr="0015201E">
        <w:rPr>
          <w:smallCaps/>
          <w:szCs w:val="24"/>
        </w:rPr>
        <w:t xml:space="preserve">Uhrin, M. &amp; Hapl, E., 2002: </w:t>
      </w:r>
      <w:r w:rsidRPr="0015201E">
        <w:rPr>
          <w:szCs w:val="24"/>
        </w:rPr>
        <w:t xml:space="preserve">Migračné trasy obojživelníkov (Amphibia) v územnej pôsobnosti Správy Národného parku Muránska planina. Výskum a ochrana prírody Muránskej planiny 3: 147 – 154. </w:t>
      </w:r>
    </w:p>
    <w:p w14:paraId="6547799E" w14:textId="77777777" w:rsidR="009149D4" w:rsidRPr="0015201E" w:rsidRDefault="009149D4" w:rsidP="009149D4">
      <w:pPr>
        <w:spacing w:after="0"/>
        <w:rPr>
          <w:rFonts w:eastAsia="ronto"/>
          <w:szCs w:val="24"/>
        </w:rPr>
      </w:pPr>
      <w:r w:rsidRPr="0015201E">
        <w:rPr>
          <w:rFonts w:eastAsia="TimesNewRomanPS-BoldMT"/>
          <w:smallCaps/>
          <w:szCs w:val="24"/>
        </w:rPr>
        <w:t>Ujházy,</w:t>
      </w:r>
      <w:r w:rsidRPr="0015201E">
        <w:rPr>
          <w:smallCaps/>
          <w:szCs w:val="24"/>
        </w:rPr>
        <w:t xml:space="preserve"> K., Uhliarová, E., Kochjarová, J., Ružičková, H., </w:t>
      </w:r>
      <w:r w:rsidRPr="0015201E">
        <w:rPr>
          <w:rFonts w:eastAsia="TimesNewRomanPS-BoldMT"/>
          <w:bCs/>
          <w:smallCaps/>
          <w:szCs w:val="24"/>
        </w:rPr>
        <w:t>Blanár,</w:t>
      </w:r>
      <w:r w:rsidRPr="0015201E">
        <w:rPr>
          <w:bCs/>
          <w:smallCaps/>
          <w:szCs w:val="24"/>
        </w:rPr>
        <w:t xml:space="preserve"> D. </w:t>
      </w:r>
      <w:r w:rsidRPr="0015201E">
        <w:rPr>
          <w:rFonts w:eastAsia="TimesNewRomanPS-BoldMT"/>
          <w:smallCaps/>
          <w:szCs w:val="24"/>
        </w:rPr>
        <w:t>&amp;</w:t>
      </w:r>
      <w:r w:rsidRPr="0015201E">
        <w:rPr>
          <w:smallCaps/>
          <w:szCs w:val="24"/>
        </w:rPr>
        <w:t xml:space="preserve"> Kliment, J.,</w:t>
      </w:r>
      <w:r w:rsidRPr="0015201E">
        <w:rPr>
          <w:szCs w:val="24"/>
        </w:rPr>
        <w:t xml:space="preserve"> 2007: </w:t>
      </w:r>
      <w:r w:rsidRPr="0015201E">
        <w:rPr>
          <w:rFonts w:eastAsia="TimesNewRomanPS-BoldMT"/>
          <w:szCs w:val="24"/>
        </w:rPr>
        <w:t>Spoločenstvá</w:t>
      </w:r>
      <w:r w:rsidRPr="0015201E">
        <w:rPr>
          <w:szCs w:val="24"/>
        </w:rPr>
        <w:t xml:space="preserve"> podhorských trávnych porastov </w:t>
      </w:r>
      <w:r w:rsidRPr="0015201E">
        <w:rPr>
          <w:rFonts w:eastAsia="TimesNewRomanPS-BoldMT"/>
          <w:szCs w:val="24"/>
        </w:rPr>
        <w:t>Národného</w:t>
      </w:r>
      <w:r w:rsidRPr="0015201E">
        <w:rPr>
          <w:szCs w:val="24"/>
        </w:rPr>
        <w:t xml:space="preserve"> parku Muránska planina. — Reussia, Revúca, 4(1–2): 107–146.</w:t>
      </w:r>
    </w:p>
    <w:p w14:paraId="02119378" w14:textId="77777777" w:rsidR="009149D4" w:rsidRPr="0015201E" w:rsidRDefault="009149D4" w:rsidP="009149D4">
      <w:pPr>
        <w:spacing w:after="0"/>
        <w:rPr>
          <w:rFonts w:eastAsia="mesNewRomanPSMT"/>
          <w:szCs w:val="24"/>
        </w:rPr>
      </w:pPr>
      <w:r w:rsidRPr="0015201E">
        <w:rPr>
          <w:smallCaps/>
          <w:szCs w:val="24"/>
        </w:rPr>
        <w:t>Váňa, J. &amp; Soldán, Z.,</w:t>
      </w:r>
      <w:r w:rsidRPr="0015201E">
        <w:rPr>
          <w:szCs w:val="24"/>
        </w:rPr>
        <w:t xml:space="preserve"> 1995: Machorasty: 157</w:t>
      </w:r>
      <w:r w:rsidRPr="0015201E">
        <w:rPr>
          <w:szCs w:val="24"/>
          <w:lang w:val="cs-CZ"/>
        </w:rPr>
        <w:t>–</w:t>
      </w:r>
      <w:r w:rsidRPr="0015201E">
        <w:rPr>
          <w:szCs w:val="24"/>
        </w:rPr>
        <w:t xml:space="preserve">192. In: </w:t>
      </w:r>
      <w:r w:rsidRPr="0015201E">
        <w:rPr>
          <w:smallCaps/>
          <w:szCs w:val="24"/>
        </w:rPr>
        <w:t>Kotlaba F</w:t>
      </w:r>
      <w:r w:rsidRPr="0015201E">
        <w:rPr>
          <w:szCs w:val="24"/>
        </w:rPr>
        <w:t>. (ed.) et al. 1995: Červená kniha ohrozených a vzácnych druhov rastlín a živočíchov SR a ČR 4. Sinice, huby, riasy, lišajníky, machorasty. Príroda, Bratislava: 220s.</w:t>
      </w:r>
    </w:p>
    <w:p w14:paraId="775319BD" w14:textId="77777777" w:rsidR="009149D4" w:rsidRPr="0015201E" w:rsidRDefault="009149D4" w:rsidP="009149D4">
      <w:pPr>
        <w:spacing w:after="0"/>
        <w:rPr>
          <w:szCs w:val="24"/>
        </w:rPr>
      </w:pPr>
      <w:r w:rsidRPr="0015201E">
        <w:rPr>
          <w:smallCaps/>
          <w:szCs w:val="24"/>
        </w:rPr>
        <w:t>Vondráček, M</w:t>
      </w:r>
      <w:r w:rsidRPr="0015201E">
        <w:rPr>
          <w:szCs w:val="24"/>
        </w:rPr>
        <w:t xml:space="preserve">., 1993: Revize a rozšíření druhu rodu </w:t>
      </w:r>
      <w:r w:rsidRPr="0015201E">
        <w:rPr>
          <w:rFonts w:eastAsia="mesNewRomanPS-ItalicMT"/>
          <w:szCs w:val="24"/>
        </w:rPr>
        <w:t xml:space="preserve">Orthotrichum </w:t>
      </w:r>
      <w:r w:rsidRPr="0015201E">
        <w:rPr>
          <w:szCs w:val="24"/>
        </w:rPr>
        <w:t>Hedw. v České a Slovenské republice (Musci). — Sborník Západočeského Muzea v Plzni, Príroda, 85: 1–76.</w:t>
      </w:r>
    </w:p>
    <w:p w14:paraId="4A0F5BE0" w14:textId="77777777" w:rsidR="009149D4" w:rsidRPr="0015201E" w:rsidRDefault="009149D4" w:rsidP="009149D4">
      <w:pPr>
        <w:spacing w:after="0"/>
        <w:rPr>
          <w:szCs w:val="24"/>
        </w:rPr>
      </w:pPr>
      <w:r w:rsidRPr="0015201E">
        <w:rPr>
          <w:smallCaps/>
          <w:szCs w:val="24"/>
        </w:rPr>
        <w:t>Wiezik, M.,</w:t>
      </w:r>
      <w:r w:rsidRPr="0015201E">
        <w:rPr>
          <w:szCs w:val="24"/>
        </w:rPr>
        <w:t xml:space="preserve"> 2015: Správa z mapovania výskytu vybraných chránených druhov Coleoptera v NP Muránska planina a CHKO Cerová vrchovina v rámci projektu </w:t>
      </w:r>
      <w:r w:rsidRPr="0015201E">
        <w:rPr>
          <w:i/>
          <w:szCs w:val="24"/>
        </w:rPr>
        <w:t>Vypracovanie pilotného programu starostlivosti o NP Veľká Fatra, NP Muránska planina a CHKO Cerová vrchovina v súlade s prehodnocovaním chránených území ITMS – 24150120042</w:t>
      </w:r>
      <w:r w:rsidRPr="0015201E">
        <w:rPr>
          <w:szCs w:val="24"/>
        </w:rPr>
        <w:t xml:space="preserve">: 26s. </w:t>
      </w:r>
    </w:p>
    <w:p w14:paraId="4A4486A7" w14:textId="77777777" w:rsidR="009149D4" w:rsidRPr="0015201E" w:rsidRDefault="009149D4" w:rsidP="009149D4">
      <w:pPr>
        <w:spacing w:after="0"/>
        <w:rPr>
          <w:szCs w:val="24"/>
        </w:rPr>
      </w:pPr>
      <w:r w:rsidRPr="0015201E">
        <w:rPr>
          <w:smallCaps/>
          <w:szCs w:val="24"/>
        </w:rPr>
        <w:t xml:space="preserve">Žiak, D. &amp; Urban, P., 2001: </w:t>
      </w:r>
      <w:r w:rsidRPr="0015201E">
        <w:rPr>
          <w:szCs w:val="24"/>
        </w:rPr>
        <w:t xml:space="preserve">Červený (ekosozologický) zoznam cicavcov (Mammalia) Slovenska: 154 – 256. In: </w:t>
      </w:r>
      <w:r w:rsidRPr="0015201E">
        <w:rPr>
          <w:smallCaps/>
          <w:szCs w:val="24"/>
        </w:rPr>
        <w:t xml:space="preserve">Baláž, D., Marhold, K. &amp; Urban, P. </w:t>
      </w:r>
      <w:r w:rsidRPr="0015201E">
        <w:rPr>
          <w:szCs w:val="24"/>
        </w:rPr>
        <w:t xml:space="preserve">(eds.), Červený zoznam rastlín a živočíchov Slovenska. Ochrana prírody 20 (Suppl.): 160s. </w:t>
      </w:r>
    </w:p>
    <w:p w14:paraId="41EE8C2F" w14:textId="77777777" w:rsidR="009149D4" w:rsidRPr="0015201E" w:rsidRDefault="009149D4" w:rsidP="009149D4">
      <w:pPr>
        <w:spacing w:after="0"/>
        <w:rPr>
          <w:b/>
          <w:szCs w:val="24"/>
        </w:rPr>
      </w:pPr>
    </w:p>
    <w:p w14:paraId="7784C6E8" w14:textId="77777777" w:rsidR="009149D4" w:rsidRPr="0015201E" w:rsidRDefault="009149D4" w:rsidP="009149D4">
      <w:pPr>
        <w:spacing w:after="0"/>
        <w:rPr>
          <w:b/>
          <w:szCs w:val="24"/>
        </w:rPr>
      </w:pPr>
    </w:p>
    <w:p w14:paraId="3BCF9856" w14:textId="77777777" w:rsidR="009149D4" w:rsidRPr="0015201E" w:rsidRDefault="009149D4" w:rsidP="009149D4">
      <w:pPr>
        <w:spacing w:after="0"/>
        <w:rPr>
          <w:b/>
          <w:szCs w:val="24"/>
        </w:rPr>
      </w:pPr>
      <w:r w:rsidRPr="0015201E">
        <w:rPr>
          <w:b/>
          <w:szCs w:val="24"/>
        </w:rPr>
        <w:t xml:space="preserve">Legislatíva </w:t>
      </w:r>
    </w:p>
    <w:p w14:paraId="2613DE01" w14:textId="77777777" w:rsidR="009149D4" w:rsidRPr="0015201E" w:rsidRDefault="009149D4" w:rsidP="009149D4">
      <w:pPr>
        <w:spacing w:after="0"/>
        <w:rPr>
          <w:szCs w:val="24"/>
        </w:rPr>
      </w:pPr>
      <w:r w:rsidRPr="0015201E">
        <w:rPr>
          <w:szCs w:val="24"/>
        </w:rPr>
        <w:t>Smernica Rady a Európskeho parlamentu 2009/147/EÚ o ochrane voľne žijúceho vtáctva (konsolidované zmenie) v platnom znení.</w:t>
      </w:r>
    </w:p>
    <w:p w14:paraId="6338A022" w14:textId="77777777" w:rsidR="009149D4" w:rsidRPr="0015201E" w:rsidRDefault="009149D4" w:rsidP="009149D4">
      <w:pPr>
        <w:spacing w:after="0"/>
        <w:rPr>
          <w:szCs w:val="24"/>
        </w:rPr>
      </w:pPr>
      <w:r w:rsidRPr="0015201E">
        <w:rPr>
          <w:szCs w:val="24"/>
        </w:rPr>
        <w:t>Smernica Rady 92/43/EHS o ochrane prirodzených biotopov a voľne žijúcich živočíchov a rastlín v platnom znení.</w:t>
      </w:r>
    </w:p>
    <w:p w14:paraId="0E64150B" w14:textId="77777777" w:rsidR="009149D4" w:rsidRPr="0015201E" w:rsidRDefault="009149D4" w:rsidP="009149D4">
      <w:pPr>
        <w:spacing w:after="0"/>
        <w:rPr>
          <w:szCs w:val="24"/>
        </w:rPr>
      </w:pPr>
      <w:r w:rsidRPr="0015201E">
        <w:rPr>
          <w:szCs w:val="24"/>
        </w:rPr>
        <w:t>Zákon č. 543/2002 Z. z. o ochrane prírody a krajiny v znení neskorších predpisov.</w:t>
      </w:r>
    </w:p>
    <w:p w14:paraId="3087EE8F" w14:textId="77777777" w:rsidR="009149D4" w:rsidRPr="0015201E" w:rsidRDefault="009149D4" w:rsidP="009149D4">
      <w:pPr>
        <w:spacing w:after="0"/>
        <w:rPr>
          <w:szCs w:val="24"/>
        </w:rPr>
      </w:pPr>
      <w:r w:rsidRPr="0015201E">
        <w:rPr>
          <w:szCs w:val="24"/>
        </w:rPr>
        <w:t>Vyhláška Ministerstva životného prostredia Slovenskej republiky č. 24/2003 Z. z., ktorou sa vykonáva zákon č. 543/2002 Z. z. o ochrane prírody a krajiny v znení neskorších právnych predpisov.</w:t>
      </w:r>
    </w:p>
    <w:p w14:paraId="69D7BA31" w14:textId="77777777" w:rsidR="009149D4" w:rsidRPr="0015201E" w:rsidRDefault="009149D4" w:rsidP="009149D4">
      <w:pPr>
        <w:spacing w:after="0"/>
        <w:rPr>
          <w:szCs w:val="24"/>
        </w:rPr>
      </w:pPr>
      <w:r w:rsidRPr="0015201E">
        <w:rPr>
          <w:szCs w:val="24"/>
        </w:rPr>
        <w:t>Vykonávacie nariadenie Komisie (EÚ) 2016/1141 z 13. júla 2016, ktorým sa prijíma zoznam inváznych nepôvodných druhov vzbudzujúcich obavy Únie podľa nariadenia Európskeho parlamentu a Rady (EÚ) č. 1143/2014 v platnom znení.</w:t>
      </w:r>
    </w:p>
    <w:p w14:paraId="140EC644" w14:textId="77777777" w:rsidR="009149D4" w:rsidRPr="0015201E" w:rsidRDefault="009149D4" w:rsidP="009149D4">
      <w:pPr>
        <w:spacing w:after="0"/>
        <w:rPr>
          <w:szCs w:val="24"/>
        </w:rPr>
      </w:pPr>
      <w:r w:rsidRPr="0015201E">
        <w:rPr>
          <w:szCs w:val="24"/>
        </w:rPr>
        <w:t>Vyhláška Ministerstva životného prostredia Slovenskej republiky č. 450/2019 Z. z., ktorou sa ustanovujú podmienky a spôsoby odstraňovania inváznych nepôvodných druhov.</w:t>
      </w:r>
    </w:p>
    <w:p w14:paraId="15D8D7BA" w14:textId="77777777" w:rsidR="009149D4" w:rsidRPr="0015201E" w:rsidRDefault="009149D4" w:rsidP="009149D4">
      <w:pPr>
        <w:spacing w:after="0"/>
        <w:rPr>
          <w:szCs w:val="24"/>
        </w:rPr>
      </w:pPr>
      <w:r w:rsidRPr="0015201E">
        <w:rPr>
          <w:szCs w:val="24"/>
        </w:rPr>
        <w:t>Nariadenie vlády Slovenskej republiky č. 449/2019 Z. z., ktorým sa vydáva zoznam inváznych nepôvodných druhov vzbudzujúcich obavy Slovenskej republiky.</w:t>
      </w:r>
    </w:p>
    <w:p w14:paraId="3AD8B6D0" w14:textId="77777777" w:rsidR="009149D4" w:rsidRPr="0015201E" w:rsidRDefault="009149D4" w:rsidP="009E261C">
      <w:pPr>
        <w:spacing w:after="0"/>
        <w:rPr>
          <w:szCs w:val="24"/>
        </w:rPr>
      </w:pPr>
      <w:r w:rsidRPr="0015201E">
        <w:rPr>
          <w:szCs w:val="24"/>
        </w:rPr>
        <w:t>Výnos Ministerstva životného prostredia Slovenskej republiky č. 3/2004−5. 1 zo 14. júla 2004, ktorým sa vydáva národný zoznam území európskeho významu</w:t>
      </w:r>
      <w:r w:rsidR="001C6B47" w:rsidRPr="0015201E">
        <w:rPr>
          <w:szCs w:val="24"/>
        </w:rPr>
        <w:t xml:space="preserve"> v znení neskorších predpisov.</w:t>
      </w:r>
    </w:p>
    <w:p w14:paraId="26EA24E7" w14:textId="77777777" w:rsidR="009149D4" w:rsidRPr="0015201E" w:rsidRDefault="009149D4" w:rsidP="009149D4">
      <w:pPr>
        <w:spacing w:after="0"/>
        <w:contextualSpacing/>
        <w:rPr>
          <w:rFonts w:ascii="Times Roman" w:hAnsi="Times Roman"/>
          <w:szCs w:val="24"/>
        </w:rPr>
      </w:pPr>
    </w:p>
    <w:p w14:paraId="7F967580" w14:textId="77777777" w:rsidR="009149D4" w:rsidRPr="0015201E" w:rsidRDefault="009149D4" w:rsidP="009149D4">
      <w:pPr>
        <w:spacing w:after="0"/>
        <w:rPr>
          <w:b/>
          <w:szCs w:val="24"/>
        </w:rPr>
      </w:pPr>
      <w:r w:rsidRPr="0015201E">
        <w:rPr>
          <w:b/>
          <w:szCs w:val="24"/>
        </w:rPr>
        <w:t>Databázy</w:t>
      </w:r>
    </w:p>
    <w:p w14:paraId="4A26A98F" w14:textId="77777777" w:rsidR="009149D4" w:rsidRPr="0015201E" w:rsidRDefault="009149D4" w:rsidP="009149D4">
      <w:pPr>
        <w:spacing w:after="0"/>
        <w:rPr>
          <w:szCs w:val="24"/>
        </w:rPr>
      </w:pPr>
      <w:r w:rsidRPr="0015201E">
        <w:rPr>
          <w:szCs w:val="24"/>
        </w:rPr>
        <w:t xml:space="preserve">ISTB – centrálna databáza ŠOP SR - centrálna databáza taxónov a biotopov </w:t>
      </w:r>
    </w:p>
    <w:p w14:paraId="4843A8BE" w14:textId="77777777" w:rsidR="009149D4" w:rsidRPr="0015201E" w:rsidRDefault="009149D4" w:rsidP="009149D4">
      <w:pPr>
        <w:spacing w:after="0"/>
        <w:rPr>
          <w:szCs w:val="24"/>
        </w:rPr>
      </w:pPr>
      <w:r w:rsidRPr="0015201E">
        <w:rPr>
          <w:szCs w:val="24"/>
        </w:rPr>
        <w:t>KIMS – centrálna databáza ŠOP SR – centrálna databáza taxónov a biotopov (</w:t>
      </w:r>
      <w:hyperlink r:id="rId25" w:history="1">
        <w:r w:rsidRPr="0015201E">
          <w:rPr>
            <w:rStyle w:val="Hypertextovprepojenie"/>
            <w:szCs w:val="24"/>
          </w:rPr>
          <w:t>www.biomonitoring.sk</w:t>
        </w:r>
      </w:hyperlink>
      <w:r w:rsidRPr="0015201E">
        <w:rPr>
          <w:szCs w:val="24"/>
        </w:rPr>
        <w:t>)</w:t>
      </w:r>
    </w:p>
    <w:p w14:paraId="66AD5A09" w14:textId="77777777" w:rsidR="00DC70EB" w:rsidRPr="00F00E2F" w:rsidRDefault="009149D4" w:rsidP="007C632B">
      <w:pPr>
        <w:rPr>
          <w:szCs w:val="24"/>
        </w:rPr>
      </w:pPr>
      <w:r w:rsidRPr="0015201E">
        <w:rPr>
          <w:szCs w:val="24"/>
        </w:rPr>
        <w:t xml:space="preserve">Správa, ktorú Slovenská republika predložila v roku 2019 podľa článku 17 smernice o biotopoch (za roky 2013-2018):  </w:t>
      </w:r>
      <w:hyperlink r:id="rId26" w:history="1">
        <w:r w:rsidRPr="0015201E">
          <w:rPr>
            <w:rStyle w:val="Hypertextovprepojenie"/>
            <w:szCs w:val="24"/>
          </w:rPr>
          <w:t>https://cdr.eionet.europa.eu/sk/eu/art17/envxrnpda/</w:t>
        </w:r>
      </w:hyperlink>
    </w:p>
    <w:p w14:paraId="23640362" w14:textId="77777777" w:rsidR="00493452" w:rsidRDefault="00493452" w:rsidP="007C632B"/>
    <w:p w14:paraId="4EE28098" w14:textId="77777777" w:rsidR="00493452" w:rsidRDefault="00493452" w:rsidP="007C632B"/>
    <w:p w14:paraId="626C37AF" w14:textId="77777777" w:rsidR="00667F67" w:rsidRPr="00CF4F5D" w:rsidRDefault="00667F67" w:rsidP="00667F67">
      <w:pPr>
        <w:pStyle w:val="Nadpis1"/>
        <w:spacing w:before="120" w:beforeAutospacing="0" w:after="0"/>
        <w:rPr>
          <w:caps/>
          <w:sz w:val="28"/>
          <w:szCs w:val="28"/>
          <w:lang w:val="sk-SK"/>
        </w:rPr>
      </w:pPr>
      <w:r>
        <w:rPr>
          <w:sz w:val="28"/>
          <w:szCs w:val="28"/>
        </w:rPr>
        <w:br w:type="page"/>
      </w:r>
      <w:bookmarkStart w:id="21" w:name="_Toc95241976"/>
      <w:r w:rsidRPr="00DC70EB">
        <w:rPr>
          <w:sz w:val="28"/>
          <w:szCs w:val="28"/>
        </w:rPr>
        <w:t xml:space="preserve">7. </w:t>
      </w:r>
      <w:r>
        <w:rPr>
          <w:caps/>
          <w:sz w:val="28"/>
          <w:szCs w:val="28"/>
          <w:lang w:val="sk-SK"/>
        </w:rPr>
        <w:t>PRÍLOHY</w:t>
      </w:r>
      <w:bookmarkEnd w:id="21"/>
    </w:p>
    <w:p w14:paraId="6CA12710" w14:textId="77777777" w:rsidR="00667F67" w:rsidRPr="00493452" w:rsidRDefault="00667F67" w:rsidP="00667F67">
      <w:pPr>
        <w:pStyle w:val="Nadpis2"/>
        <w:tabs>
          <w:tab w:val="left" w:pos="6390"/>
        </w:tabs>
        <w:spacing w:before="120" w:after="0"/>
        <w:rPr>
          <w:i/>
          <w:sz w:val="28"/>
          <w:szCs w:val="28"/>
          <w:lang w:val="sk-SK"/>
        </w:rPr>
      </w:pPr>
      <w:bookmarkStart w:id="22" w:name="_Toc95241977"/>
      <w:r w:rsidRPr="00CF4F5D">
        <w:rPr>
          <w:i/>
          <w:sz w:val="28"/>
          <w:szCs w:val="28"/>
          <w:lang w:eastAsia="sk-SK"/>
        </w:rPr>
        <w:t>7</w:t>
      </w:r>
      <w:r>
        <w:rPr>
          <w:i/>
          <w:sz w:val="28"/>
          <w:szCs w:val="28"/>
          <w:lang w:eastAsia="sk-SK"/>
        </w:rPr>
        <w:t>.1</w:t>
      </w:r>
      <w:r w:rsidRPr="00CF4F5D">
        <w:rPr>
          <w:i/>
          <w:sz w:val="28"/>
          <w:szCs w:val="28"/>
          <w:lang w:eastAsia="sk-SK"/>
        </w:rPr>
        <w:t xml:space="preserve"> </w:t>
      </w:r>
      <w:r w:rsidRPr="00CF4F5D">
        <w:rPr>
          <w:i/>
          <w:sz w:val="28"/>
          <w:szCs w:val="28"/>
          <w:lang w:val="sk-SK"/>
        </w:rPr>
        <w:t>Mapa vymedzenia chráneného územia a jeho ochranného pásma</w:t>
      </w:r>
      <w:bookmarkEnd w:id="22"/>
    </w:p>
    <w:p w14:paraId="7D647FA1" w14:textId="77777777" w:rsidR="00667F67" w:rsidRPr="00CF4F5D" w:rsidRDefault="00667F67" w:rsidP="00667F67">
      <w:pPr>
        <w:pStyle w:val="Nadpis2"/>
        <w:spacing w:before="120" w:after="0"/>
        <w:rPr>
          <w:i/>
          <w:sz w:val="28"/>
          <w:szCs w:val="28"/>
          <w:lang w:val="sk-SK" w:eastAsia="sk-SK"/>
        </w:rPr>
      </w:pPr>
      <w:bookmarkStart w:id="23" w:name="_Toc95241978"/>
      <w:r>
        <w:rPr>
          <w:i/>
          <w:sz w:val="28"/>
          <w:szCs w:val="28"/>
          <w:lang w:val="sk-SK" w:eastAsia="sk-SK"/>
        </w:rPr>
        <w:t>7.2</w:t>
      </w:r>
      <w:r w:rsidRPr="00CF4F5D">
        <w:rPr>
          <w:i/>
          <w:sz w:val="28"/>
          <w:szCs w:val="28"/>
          <w:lang w:val="sk-SK" w:eastAsia="sk-SK"/>
        </w:rPr>
        <w:t xml:space="preserve"> Mapa prekryvu chráneného územia s inými chránenými územiami</w:t>
      </w:r>
      <w:bookmarkEnd w:id="23"/>
    </w:p>
    <w:p w14:paraId="13813635" w14:textId="77777777" w:rsidR="00667F67" w:rsidRPr="00CF4F5D" w:rsidRDefault="00667F67" w:rsidP="00667F67">
      <w:pPr>
        <w:pStyle w:val="Nadpis2"/>
        <w:spacing w:before="120" w:after="0"/>
        <w:rPr>
          <w:i/>
          <w:sz w:val="28"/>
          <w:szCs w:val="28"/>
          <w:lang w:val="sk-SK" w:eastAsia="sk-SK"/>
        </w:rPr>
      </w:pPr>
      <w:bookmarkStart w:id="24" w:name="_Toc95241979"/>
      <w:r>
        <w:rPr>
          <w:i/>
          <w:sz w:val="28"/>
          <w:szCs w:val="28"/>
          <w:lang w:val="sk-SK" w:eastAsia="sk-SK"/>
        </w:rPr>
        <w:t>7.3</w:t>
      </w:r>
      <w:r w:rsidRPr="00CF4F5D">
        <w:rPr>
          <w:i/>
          <w:sz w:val="28"/>
          <w:szCs w:val="28"/>
          <w:lang w:val="sk-SK" w:eastAsia="sk-SK"/>
        </w:rPr>
        <w:t xml:space="preserve"> Mapa navrhovaných zón  a ekologicko-funkčných priestorov</w:t>
      </w:r>
      <w:bookmarkEnd w:id="24"/>
    </w:p>
    <w:p w14:paraId="5F094653" w14:textId="77777777" w:rsidR="00667F67" w:rsidRDefault="00667F67" w:rsidP="00667F67">
      <w:pPr>
        <w:pStyle w:val="Nadpis2"/>
        <w:spacing w:before="120" w:after="0"/>
        <w:rPr>
          <w:i/>
          <w:sz w:val="28"/>
          <w:szCs w:val="28"/>
          <w:lang w:val="sk-SK" w:eastAsia="sk-SK"/>
        </w:rPr>
      </w:pPr>
      <w:bookmarkStart w:id="25" w:name="_Toc95241980"/>
      <w:r>
        <w:rPr>
          <w:i/>
          <w:sz w:val="28"/>
          <w:szCs w:val="28"/>
          <w:lang w:val="sk-SK" w:eastAsia="sk-SK"/>
        </w:rPr>
        <w:t>7.4</w:t>
      </w:r>
      <w:r w:rsidRPr="00CF4F5D">
        <w:rPr>
          <w:i/>
          <w:sz w:val="28"/>
          <w:szCs w:val="28"/>
          <w:lang w:val="sk-SK" w:eastAsia="sk-SK"/>
        </w:rPr>
        <w:t xml:space="preserve"> M</w:t>
      </w:r>
      <w:r>
        <w:rPr>
          <w:i/>
          <w:sz w:val="28"/>
          <w:szCs w:val="28"/>
          <w:lang w:val="sk-SK" w:eastAsia="sk-SK"/>
        </w:rPr>
        <w:t>apa predmetu</w:t>
      </w:r>
      <w:r w:rsidRPr="00CF4F5D">
        <w:rPr>
          <w:i/>
          <w:sz w:val="28"/>
          <w:szCs w:val="28"/>
          <w:lang w:val="sk-SK" w:eastAsia="sk-SK"/>
        </w:rPr>
        <w:t xml:space="preserve"> ochrany</w:t>
      </w:r>
      <w:bookmarkEnd w:id="25"/>
    </w:p>
    <w:p w14:paraId="01DBCB67" w14:textId="77777777" w:rsidR="00667F67" w:rsidRPr="00CF4F5D" w:rsidRDefault="00667F67" w:rsidP="00667F67">
      <w:pPr>
        <w:pStyle w:val="Nadpis2"/>
        <w:spacing w:before="120" w:after="0"/>
        <w:rPr>
          <w:i/>
          <w:sz w:val="28"/>
          <w:szCs w:val="28"/>
          <w:lang w:val="sk-SK"/>
        </w:rPr>
      </w:pPr>
      <w:bookmarkStart w:id="26" w:name="_Toc95241981"/>
      <w:r w:rsidRPr="00CF4F5D">
        <w:rPr>
          <w:i/>
          <w:sz w:val="28"/>
          <w:szCs w:val="28"/>
        </w:rPr>
        <w:t xml:space="preserve">7.5 </w:t>
      </w:r>
      <w:r w:rsidRPr="00CF4F5D">
        <w:rPr>
          <w:i/>
          <w:sz w:val="28"/>
          <w:szCs w:val="28"/>
          <w:lang w:val="sk-SK"/>
        </w:rPr>
        <w:t>Mapa s vymedzením častí chráneného územia, kde sa starostlivosť o územie nezabezpečuje bežným obhospodarovaním</w:t>
      </w:r>
      <w:bookmarkEnd w:id="26"/>
    </w:p>
    <w:p w14:paraId="6816DB73" w14:textId="77777777" w:rsidR="00667F67" w:rsidRPr="00CF4F5D" w:rsidRDefault="00667F67" w:rsidP="00667F67">
      <w:pPr>
        <w:pStyle w:val="Nadpis2"/>
        <w:spacing w:before="120" w:after="0"/>
        <w:rPr>
          <w:i/>
          <w:sz w:val="28"/>
          <w:szCs w:val="28"/>
          <w:lang w:val="sk-SK"/>
        </w:rPr>
      </w:pPr>
      <w:bookmarkStart w:id="27" w:name="_Toc95241982"/>
      <w:r w:rsidRPr="00CF4F5D">
        <w:rPr>
          <w:i/>
          <w:sz w:val="28"/>
          <w:szCs w:val="28"/>
          <w:lang w:val="sk-SK"/>
        </w:rPr>
        <w:t>7.6 Mapa pozemkov podľa foriem vlastníctva vrátane prehľadu vlastníctva a podielu na výmere chráneného územia</w:t>
      </w:r>
      <w:bookmarkEnd w:id="27"/>
    </w:p>
    <w:p w14:paraId="4FEDAAFD" w14:textId="77777777" w:rsidR="00667F67" w:rsidRPr="00CF4F5D" w:rsidRDefault="00667F67" w:rsidP="00667F67">
      <w:pPr>
        <w:pStyle w:val="Nadpis2"/>
        <w:spacing w:before="120" w:after="0"/>
        <w:rPr>
          <w:i/>
          <w:sz w:val="28"/>
          <w:szCs w:val="28"/>
          <w:lang w:val="sk-SK"/>
        </w:rPr>
      </w:pPr>
      <w:bookmarkStart w:id="28" w:name="_Toc95241983"/>
      <w:r w:rsidRPr="00CF4F5D">
        <w:rPr>
          <w:i/>
          <w:sz w:val="28"/>
          <w:szCs w:val="28"/>
          <w:lang w:val="sk-SK"/>
        </w:rPr>
        <w:t>7.7 Mapa technického vybavenia územia</w:t>
      </w:r>
      <w:bookmarkEnd w:id="28"/>
    </w:p>
    <w:p w14:paraId="6BC57F14" w14:textId="77777777" w:rsidR="00667F67" w:rsidRPr="00CF4F5D" w:rsidRDefault="00667F67" w:rsidP="00667F67">
      <w:pPr>
        <w:pStyle w:val="Nadpis2"/>
        <w:spacing w:before="120" w:after="0"/>
        <w:rPr>
          <w:i/>
          <w:sz w:val="28"/>
          <w:szCs w:val="28"/>
          <w:lang w:val="sk-SK"/>
        </w:rPr>
      </w:pPr>
      <w:bookmarkStart w:id="29" w:name="_Toc95241984"/>
      <w:r w:rsidRPr="00CF4F5D">
        <w:rPr>
          <w:i/>
          <w:sz w:val="28"/>
          <w:szCs w:val="28"/>
          <w:lang w:val="sk-SK"/>
        </w:rPr>
        <w:t>7.8 Zoznam parciel podľa katastra nehnuteľností</w:t>
      </w:r>
      <w:bookmarkEnd w:id="29"/>
    </w:p>
    <w:p w14:paraId="12A913EF" w14:textId="77777777" w:rsidR="00493452" w:rsidRDefault="00493452" w:rsidP="00667F67">
      <w:pPr>
        <w:spacing w:before="120"/>
      </w:pPr>
    </w:p>
    <w:p w14:paraId="7B6E806D" w14:textId="77777777" w:rsidR="00667F67" w:rsidRDefault="00667F67" w:rsidP="00667F67">
      <w:pPr>
        <w:spacing w:before="120"/>
      </w:pPr>
    </w:p>
    <w:p w14:paraId="5941D62C" w14:textId="77777777" w:rsidR="00667F67" w:rsidRDefault="00667F67" w:rsidP="00667F67">
      <w:pPr>
        <w:spacing w:before="120"/>
      </w:pPr>
    </w:p>
    <w:p w14:paraId="4DC24A7F" w14:textId="77777777" w:rsidR="00205BB4" w:rsidRPr="00DC70EB" w:rsidRDefault="00205BB4" w:rsidP="00BE1C1A">
      <w:pPr>
        <w:rPr>
          <w:sz w:val="28"/>
          <w:szCs w:val="28"/>
          <w:highlight w:val="yellow"/>
          <w:lang w:eastAsia="sk-SK"/>
        </w:rPr>
      </w:pPr>
    </w:p>
    <w:sectPr w:rsidR="00205BB4" w:rsidRPr="00DC70EB" w:rsidSect="00C476BF">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5D8AE7" w16cid:durableId="265D78B8"/>
  <w16cid:commentId w16cid:paraId="20A6BE53" w16cid:durableId="265D95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72709" w14:textId="77777777" w:rsidR="00D27C12" w:rsidRDefault="00D27C12" w:rsidP="003D6552">
      <w:pPr>
        <w:spacing w:after="0"/>
      </w:pPr>
      <w:r>
        <w:separator/>
      </w:r>
    </w:p>
  </w:endnote>
  <w:endnote w:type="continuationSeparator" w:id="0">
    <w:p w14:paraId="3493F3EF" w14:textId="77777777" w:rsidR="00D27C12" w:rsidRDefault="00D27C12" w:rsidP="003D6552">
      <w:pPr>
        <w:spacing w:after="0"/>
      </w:pPr>
      <w:r>
        <w:continuationSeparator/>
      </w:r>
    </w:p>
  </w:endnote>
  <w:endnote w:type="continuationNotice" w:id="1">
    <w:p w14:paraId="00FD8256" w14:textId="77777777" w:rsidR="00D27C12" w:rsidRDefault="00D27C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MS Mincho">
    <w:altName w:val="Yu Gothic UI"/>
    <w:panose1 w:val="02020609040205080304"/>
    <w:charset w:val="80"/>
    <w:family w:val="modern"/>
    <w:pitch w:val="fixed"/>
    <w:sig w:usb0="E00002FF" w:usb1="6AC7FDFB" w:usb2="08000012" w:usb3="00000000" w:csb0="0002009F" w:csb1="00000000"/>
  </w:font>
  <w:font w:name="mesNewRoman">
    <w:charset w:val="EE"/>
    <w:family w:val="auto"/>
    <w:pitch w:val="variable"/>
  </w:font>
  <w:font w:name="mbria-BoldItalic">
    <w:altName w:val="Times New Roman"/>
    <w:charset w:val="EE"/>
    <w:family w:val="roman"/>
    <w:pitch w:val="variable"/>
  </w:font>
  <w:font w:name="ronto-Italic">
    <w:charset w:val="EE"/>
    <w:family w:val="auto"/>
    <w:pitch w:val="variable"/>
  </w:font>
  <w:font w:name="libri;Times New Roman">
    <w:panose1 w:val="00000000000000000000"/>
    <w:charset w:val="00"/>
    <w:family w:val="roman"/>
    <w:notTrueType/>
    <w:pitch w:val="default"/>
  </w:font>
  <w:font w:name="mesNewRomanPSMT">
    <w:charset w:val="EE"/>
    <w:family w:val="auto"/>
    <w:pitch w:val="variable"/>
  </w:font>
  <w:font w:name="mesNewRomanPS-ItalicMT">
    <w:charset w:val="EE"/>
    <w:family w:val="roman"/>
    <w:pitch w:val="variable"/>
  </w:font>
  <w:font w:name="mesNewRomanPS-BoldItalicMT">
    <w:charset w:val="EE"/>
    <w:family w:val="auto"/>
    <w:pitch w:val="variable"/>
  </w:font>
  <w:font w:name="ial-BoldMT">
    <w:charset w:val="EE"/>
    <w:family w:val="roman"/>
    <w:pitch w:val="variable"/>
  </w:font>
  <w:font w:name="ial">
    <w:charset w:val="00"/>
    <w:family w:val="roman"/>
    <w:pitch w:val="default"/>
  </w:font>
  <w:font w:name="TimesNewRomanPS-ItalicMT">
    <w:altName w:val="Times New Roman"/>
    <w:charset w:val="00"/>
    <w:family w:val="roman"/>
    <w:pitch w:val="default"/>
  </w:font>
  <w:font w:name="ronto">
    <w:charset w:val="EE"/>
    <w:family w:val="auto"/>
    <w:pitch w:val="variable"/>
  </w:font>
  <w:font w:name="lvetica-Bold">
    <w:charset w:val="EE"/>
    <w:family w:val="roman"/>
    <w:pitch w:val="variable"/>
  </w:font>
  <w:font w:name="lvetica-BoldOblique">
    <w:charset w:val="EE"/>
    <w:family w:val="roman"/>
    <w:pitch w:val="variable"/>
  </w:font>
  <w:font w:name="mesNewRomanPS-BoldMT">
    <w:charset w:val="EE"/>
    <w:family w:val="auto"/>
    <w:pitch w:val="variable"/>
  </w:font>
  <w:font w:name="Century-Bold">
    <w:charset w:val="EE"/>
    <w:family w:val="auto"/>
    <w:pitch w:val="variable"/>
  </w:font>
  <w:font w:name="nionPro-Bold">
    <w:panose1 w:val="00000000000000000000"/>
    <w:charset w:val="00"/>
    <w:family w:val="roman"/>
    <w:notTrueType/>
    <w:pitch w:val="default"/>
  </w:font>
  <w:font w:name="nionPro-Regular">
    <w:panose1 w:val="00000000000000000000"/>
    <w:charset w:val="00"/>
    <w:family w:val="roman"/>
    <w:notTrueType/>
    <w:pitch w:val="default"/>
  </w:font>
  <w:font w:name="ial-BoldItalicMT">
    <w:charset w:val="EE"/>
    <w:family w:val="roman"/>
    <w:pitch w:val="variable"/>
  </w:font>
  <w:font w:name="lvetica">
    <w:charset w:val="EE"/>
    <w:family w:val="roman"/>
    <w:pitch w:val="variable"/>
  </w:font>
  <w:font w:name="lvetica-Oblique">
    <w:charset w:val="EE"/>
    <w:family w:val="roman"/>
    <w:pitch w:val="variable"/>
  </w:font>
  <w:font w:name="mesCE-Italic">
    <w:charset w:val="EE"/>
    <w:family w:val="auto"/>
    <w:pitch w:val="variable"/>
  </w:font>
  <w:font w:name="TimesNewRoman">
    <w:altName w:val="Times New Roman"/>
    <w:charset w:val="EE"/>
    <w:family w:val="roman"/>
    <w:pitch w:val="variable"/>
  </w:font>
  <w:font w:name="TimesNewRomanPS-BoldMT">
    <w:charset w:val="EE"/>
    <w:family w:val="auto"/>
    <w:pitch w:val="variable"/>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66146" w14:textId="1D0279F7" w:rsidR="00D27C12" w:rsidRDefault="00D27C12">
    <w:pPr>
      <w:pStyle w:val="Pta"/>
      <w:jc w:val="right"/>
    </w:pPr>
    <w:r>
      <w:fldChar w:fldCharType="begin"/>
    </w:r>
    <w:r>
      <w:instrText>PAGE   \* MERGEFORMAT</w:instrText>
    </w:r>
    <w:r>
      <w:fldChar w:fldCharType="separate"/>
    </w:r>
    <w:r w:rsidR="00036E1B" w:rsidRPr="00036E1B">
      <w:rPr>
        <w:noProof/>
        <w:lang w:val="sk-SK"/>
      </w:rPr>
      <w:t>8</w:t>
    </w:r>
    <w:r>
      <w:fldChar w:fldCharType="end"/>
    </w:r>
  </w:p>
  <w:p w14:paraId="0C2EA3C8" w14:textId="77777777" w:rsidR="00D27C12" w:rsidRDefault="00D27C1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876A" w14:textId="4E3878E3" w:rsidR="00D27C12" w:rsidRDefault="00D27C12">
    <w:pPr>
      <w:pStyle w:val="Pta"/>
      <w:jc w:val="right"/>
    </w:pPr>
    <w:r>
      <w:fldChar w:fldCharType="begin"/>
    </w:r>
    <w:r>
      <w:instrText>PAGE   \* MERGEFORMAT</w:instrText>
    </w:r>
    <w:r>
      <w:fldChar w:fldCharType="separate"/>
    </w:r>
    <w:r w:rsidR="00036E1B" w:rsidRPr="00036E1B">
      <w:rPr>
        <w:noProof/>
        <w:lang w:val="sk-SK"/>
      </w:rPr>
      <w:t>12</w:t>
    </w:r>
    <w:r>
      <w:fldChar w:fldCharType="end"/>
    </w:r>
  </w:p>
  <w:p w14:paraId="127FE2EC" w14:textId="77777777" w:rsidR="00D27C12" w:rsidRDefault="00D27C1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DE64" w14:textId="28E2517C" w:rsidR="00D27C12" w:rsidRDefault="00D27C12">
    <w:pPr>
      <w:pStyle w:val="Pta"/>
      <w:jc w:val="right"/>
    </w:pPr>
    <w:r>
      <w:fldChar w:fldCharType="begin"/>
    </w:r>
    <w:r>
      <w:instrText>PAGE   \* MERGEFORMAT</w:instrText>
    </w:r>
    <w:r>
      <w:fldChar w:fldCharType="separate"/>
    </w:r>
    <w:r w:rsidR="00036E1B" w:rsidRPr="00036E1B">
      <w:rPr>
        <w:noProof/>
        <w:lang w:val="sk-SK"/>
      </w:rPr>
      <w:t>113</w:t>
    </w:r>
    <w:r>
      <w:fldChar w:fldCharType="end"/>
    </w:r>
  </w:p>
  <w:p w14:paraId="2CBE5CD9" w14:textId="77777777" w:rsidR="00D27C12" w:rsidRDefault="00D27C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98670" w14:textId="77777777" w:rsidR="00D27C12" w:rsidRDefault="00D27C12" w:rsidP="003D6552">
      <w:pPr>
        <w:spacing w:after="0"/>
      </w:pPr>
      <w:r>
        <w:separator/>
      </w:r>
    </w:p>
  </w:footnote>
  <w:footnote w:type="continuationSeparator" w:id="0">
    <w:p w14:paraId="0EA6CFEE" w14:textId="77777777" w:rsidR="00D27C12" w:rsidRDefault="00D27C12" w:rsidP="003D6552">
      <w:pPr>
        <w:spacing w:after="0"/>
      </w:pPr>
      <w:r>
        <w:continuationSeparator/>
      </w:r>
    </w:p>
  </w:footnote>
  <w:footnote w:type="continuationNotice" w:id="1">
    <w:p w14:paraId="456435F1" w14:textId="77777777" w:rsidR="00D27C12" w:rsidRDefault="00D27C12">
      <w:pPr>
        <w:spacing w:after="0"/>
      </w:pPr>
    </w:p>
  </w:footnote>
  <w:footnote w:id="2">
    <w:p w14:paraId="7FBD4BAE" w14:textId="77777777" w:rsidR="00D27C12" w:rsidRPr="00744CA1" w:rsidRDefault="00D27C12">
      <w:pPr>
        <w:pStyle w:val="Textpoznmkypodiarou"/>
        <w:rPr>
          <w:lang w:val="sk-SK"/>
        </w:rPr>
      </w:pPr>
      <w:r>
        <w:rPr>
          <w:rStyle w:val="Odkaznapoznmkupodiarou"/>
        </w:rPr>
        <w:footnoteRef/>
      </w:r>
      <w:r>
        <w:t xml:space="preserve"> </w:t>
      </w:r>
      <w:r>
        <w:rPr>
          <w:lang w:val="sk-SK"/>
        </w:rPr>
        <w:t xml:space="preserve">JPRL = </w:t>
      </w:r>
      <w:r w:rsidRPr="00744CA1">
        <w:rPr>
          <w:iCs/>
          <w:szCs w:val="24"/>
        </w:rPr>
        <w:t>jednotky priestorového rozdelenia lesa</w:t>
      </w:r>
    </w:p>
  </w:footnote>
  <w:footnote w:id="3">
    <w:p w14:paraId="1C0D5291" w14:textId="77777777" w:rsidR="00D27C12" w:rsidRPr="00DA64EE" w:rsidRDefault="00D27C12" w:rsidP="002E6DC8">
      <w:pPr>
        <w:pStyle w:val="Textpoznmkypodiarou"/>
      </w:pPr>
      <w:r>
        <w:rPr>
          <w:rStyle w:val="Odkaznapoznmkupodiarou"/>
        </w:rPr>
        <w:footnoteRef/>
      </w:r>
      <w:r>
        <w:t xml:space="preserve"> </w:t>
      </w:r>
      <w:r w:rsidRPr="00EE74A1">
        <w:rPr>
          <w:snapToGrid w:val="0"/>
        </w:rPr>
        <w:t>§ 71 ods. 1 písm. c) a ods. 3 zákona č. 50/1976 Zb. o územnom plánovaní a stavebnom poriadku (stavebný zákon) v znení neskorších predpisov.</w:t>
      </w:r>
    </w:p>
  </w:footnote>
  <w:footnote w:id="4">
    <w:p w14:paraId="46253DFF" w14:textId="77777777" w:rsidR="00D27C12" w:rsidRPr="000341D3" w:rsidRDefault="00D27C12" w:rsidP="002E6DC8">
      <w:pPr>
        <w:pStyle w:val="Textpoznmkypodiarou"/>
      </w:pPr>
      <w:r>
        <w:rPr>
          <w:rStyle w:val="Odkaznapoznmkupodiarou"/>
        </w:rPr>
        <w:footnoteRef/>
      </w:r>
      <w:r>
        <w:t xml:space="preserve"> </w:t>
      </w:r>
      <w:r w:rsidRPr="00D6685F">
        <w:rPr>
          <w:snapToGrid w:val="0"/>
        </w:rPr>
        <w:t>§ 2 písm. b) a c) zákona  č. 143/1998 Z.</w:t>
      </w:r>
      <w:r>
        <w:rPr>
          <w:snapToGrid w:val="0"/>
          <w:lang w:val="sk-SK"/>
        </w:rPr>
        <w:t xml:space="preserve"> </w:t>
      </w:r>
      <w:r w:rsidRPr="00D6685F">
        <w:rPr>
          <w:snapToGrid w:val="0"/>
        </w:rPr>
        <w:t>z. o civilnom letectve</w:t>
      </w:r>
      <w:r>
        <w:rPr>
          <w:snapToGrid w:val="0"/>
        </w:rPr>
        <w:t xml:space="preserve"> </w:t>
      </w:r>
      <w:r w:rsidRPr="00D6685F">
        <w:rPr>
          <w:snapToGrid w:val="0"/>
        </w:rPr>
        <w:t>(letecký zákon)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9811" w14:textId="77777777" w:rsidR="00D27C12" w:rsidRPr="00A36BC4" w:rsidRDefault="00D27C12" w:rsidP="004A5276">
    <w:pPr>
      <w:pStyle w:val="Hlavika"/>
      <w:jc w:val="right"/>
      <w:rPr>
        <w:i/>
        <w:lang w:val="sk-SK"/>
      </w:rPr>
    </w:pPr>
    <w:r>
      <w:rPr>
        <w:i/>
      </w:rPr>
      <w:t>Projekt ochrany N</w:t>
    </w:r>
    <w:r>
      <w:rPr>
        <w:i/>
        <w:lang w:val="sk-SK"/>
      </w:rPr>
      <w:t>árodného parku</w:t>
    </w:r>
    <w:r w:rsidRPr="00A01F20">
      <w:rPr>
        <w:i/>
      </w:rPr>
      <w:t xml:space="preserve"> Mur</w:t>
    </w:r>
    <w:r>
      <w:rPr>
        <w:i/>
      </w:rPr>
      <w:t>ánska planina</w:t>
    </w:r>
    <w:r>
      <w:rPr>
        <w:i/>
        <w:lang w:val="sk-SK"/>
      </w:rPr>
      <w:t xml:space="preserve">, </w:t>
    </w:r>
    <w:r w:rsidRPr="00A01F20">
      <w:rPr>
        <w:i/>
      </w:rPr>
      <w:t>je</w:t>
    </w:r>
    <w:r>
      <w:rPr>
        <w:i/>
      </w:rPr>
      <w:t>ho ochranného pásma</w:t>
    </w:r>
    <w:r>
      <w:rPr>
        <w:i/>
        <w:lang w:val="sk-SK"/>
      </w:rPr>
      <w:t xml:space="preserve"> a prírodnej rezervácie Homoľa</w:t>
    </w:r>
    <w:r>
      <w:rPr>
        <w:i/>
      </w:rPr>
      <w:t xml:space="preserve"> </w:t>
    </w:r>
  </w:p>
  <w:p w14:paraId="535D7567" w14:textId="77777777" w:rsidR="00D27C12" w:rsidRDefault="00D27C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4"/>
    <w:lvl w:ilvl="0">
      <w:start w:val="1"/>
      <w:numFmt w:val="decimal"/>
      <w:lvlText w:val="1.%1"/>
      <w:lvlJc w:val="left"/>
      <w:pPr>
        <w:tabs>
          <w:tab w:val="num" w:pos="0"/>
        </w:tabs>
        <w:ind w:left="720" w:hanging="360"/>
      </w:pPr>
      <w:rPr>
        <w:rFonts w:ascii="Times New Roman" w:hAnsi="Times New Roman"/>
        <w:b/>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18"/>
    <w:multiLevelType w:val="multilevel"/>
    <w:tmpl w:val="00000018"/>
    <w:name w:val="WW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A60823"/>
    <w:multiLevelType w:val="hybridMultilevel"/>
    <w:tmpl w:val="D13A19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7573EEE"/>
    <w:multiLevelType w:val="hybridMultilevel"/>
    <w:tmpl w:val="BDFCF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0F32CE"/>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401795"/>
    <w:multiLevelType w:val="hybridMultilevel"/>
    <w:tmpl w:val="B172D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A015A16"/>
    <w:multiLevelType w:val="hybridMultilevel"/>
    <w:tmpl w:val="9C4802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F071F9"/>
    <w:multiLevelType w:val="hybridMultilevel"/>
    <w:tmpl w:val="6A1068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912C66"/>
    <w:multiLevelType w:val="hybridMultilevel"/>
    <w:tmpl w:val="62ACF920"/>
    <w:lvl w:ilvl="0" w:tplc="041B0017">
      <w:start w:val="1"/>
      <w:numFmt w:val="lowerLetter"/>
      <w:lvlText w:val="%1)"/>
      <w:lvlJc w:val="left"/>
      <w:pPr>
        <w:ind w:left="360" w:hanging="360"/>
      </w:pPr>
      <w:rPr>
        <w:rFonts w:hint="default"/>
        <w:b w:val="0"/>
        <w:u w:val="none"/>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01">
      <w:start w:val="1"/>
      <w:numFmt w:val="bullet"/>
      <w:lvlText w:val=""/>
      <w:lvlJc w:val="left"/>
      <w:pPr>
        <w:ind w:left="3240" w:hanging="360"/>
      </w:pPr>
      <w:rPr>
        <w:rFonts w:ascii="Symbol" w:hAnsi="Symbol" w:hint="default"/>
      </w:r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5EE535E"/>
    <w:multiLevelType w:val="hybridMultilevel"/>
    <w:tmpl w:val="1346A12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1" w15:restartNumberingAfterBreak="0">
    <w:nsid w:val="283950FD"/>
    <w:multiLevelType w:val="hybridMultilevel"/>
    <w:tmpl w:val="5F802D16"/>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D82DF0"/>
    <w:multiLevelType w:val="hybridMultilevel"/>
    <w:tmpl w:val="3788D688"/>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C021428"/>
    <w:multiLevelType w:val="hybridMultilevel"/>
    <w:tmpl w:val="020AB7F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622E6"/>
    <w:multiLevelType w:val="hybridMultilevel"/>
    <w:tmpl w:val="F264689C"/>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165934"/>
    <w:multiLevelType w:val="hybridMultilevel"/>
    <w:tmpl w:val="297E4B58"/>
    <w:lvl w:ilvl="0" w:tplc="CC8E12B8">
      <w:start w:val="1"/>
      <w:numFmt w:val="lowerLetter"/>
      <w:lvlText w:val="%1)"/>
      <w:lvlJc w:val="left"/>
      <w:pPr>
        <w:tabs>
          <w:tab w:val="num" w:pos="360"/>
        </w:tabs>
        <w:ind w:left="360" w:hanging="360"/>
      </w:pPr>
      <w:rPr>
        <w:rFonts w:hint="default"/>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26E65D1"/>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AE79BD"/>
    <w:multiLevelType w:val="hybridMultilevel"/>
    <w:tmpl w:val="13505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5746813"/>
    <w:multiLevelType w:val="multilevel"/>
    <w:tmpl w:val="BA9C9186"/>
    <w:lvl w:ilvl="0">
      <w:start w:val="1"/>
      <w:numFmt w:val="decimal"/>
      <w:lvlText w:val=" %1."/>
      <w:lvlJc w:val="left"/>
      <w:pPr>
        <w:ind w:left="360" w:hanging="360"/>
      </w:pPr>
    </w:lvl>
    <w:lvl w:ilvl="1">
      <w:start w:val="5"/>
      <w:numFmt w:val="decimal"/>
      <w:lvlText w:val=" %1.%2."/>
      <w:lvlJc w:val="left"/>
      <w:pPr>
        <w:ind w:left="1210" w:hanging="360"/>
      </w:pPr>
    </w:lvl>
    <w:lvl w:ilvl="2">
      <w:start w:val="1"/>
      <w:numFmt w:val="lowerLetter"/>
      <w:lvlText w:val=" %3)"/>
      <w:lvlJc w:val="left"/>
      <w:pPr>
        <w:ind w:left="2420" w:hanging="720"/>
      </w:pPr>
    </w:lvl>
    <w:lvl w:ilvl="3">
      <w:start w:val="1"/>
      <w:numFmt w:val="bullet"/>
      <w:lvlText w:val=""/>
      <w:lvlJc w:val="left"/>
      <w:pPr>
        <w:ind w:left="3270" w:hanging="720"/>
      </w:pPr>
      <w:rPr>
        <w:rFonts w:ascii="Symbol" w:hAnsi="Symbol" w:cs="Symbol" w:hint="default"/>
      </w:rPr>
    </w:lvl>
    <w:lvl w:ilvl="4">
      <w:start w:val="1"/>
      <w:numFmt w:val="bullet"/>
      <w:lvlText w:val=""/>
      <w:lvlJc w:val="left"/>
      <w:pPr>
        <w:ind w:left="4480" w:hanging="1080"/>
      </w:pPr>
      <w:rPr>
        <w:rFonts w:ascii="Symbol" w:hAnsi="Symbol" w:cs="Symbol" w:hint="default"/>
      </w:rPr>
    </w:lvl>
    <w:lvl w:ilvl="5">
      <w:start w:val="1"/>
      <w:numFmt w:val="bullet"/>
      <w:lvlText w:val=""/>
      <w:lvlJc w:val="left"/>
      <w:pPr>
        <w:ind w:left="5330" w:hanging="1080"/>
      </w:pPr>
      <w:rPr>
        <w:rFonts w:ascii="Symbol" w:hAnsi="Symbol" w:cs="Symbol" w:hint="default"/>
      </w:rPr>
    </w:lvl>
    <w:lvl w:ilvl="6">
      <w:start w:val="1"/>
      <w:numFmt w:val="bullet"/>
      <w:lvlText w:val=""/>
      <w:lvlJc w:val="left"/>
      <w:pPr>
        <w:ind w:left="6540" w:hanging="1440"/>
      </w:pPr>
      <w:rPr>
        <w:rFonts w:ascii="Symbol" w:hAnsi="Symbol" w:cs="Symbol" w:hint="default"/>
      </w:rPr>
    </w:lvl>
    <w:lvl w:ilvl="7">
      <w:start w:val="1"/>
      <w:numFmt w:val="bullet"/>
      <w:lvlText w:val=""/>
      <w:lvlJc w:val="left"/>
      <w:pPr>
        <w:ind w:left="7390" w:hanging="1440"/>
      </w:pPr>
      <w:rPr>
        <w:rFonts w:ascii="Symbol" w:hAnsi="Symbol" w:cs="Symbol" w:hint="default"/>
      </w:rPr>
    </w:lvl>
    <w:lvl w:ilvl="8">
      <w:start w:val="1"/>
      <w:numFmt w:val="bullet"/>
      <w:lvlText w:val=""/>
      <w:lvlJc w:val="left"/>
      <w:pPr>
        <w:ind w:left="8600" w:hanging="1800"/>
      </w:pPr>
      <w:rPr>
        <w:rFonts w:ascii="Symbol" w:hAnsi="Symbol" w:cs="Symbol" w:hint="default"/>
      </w:rPr>
    </w:lvl>
  </w:abstractNum>
  <w:abstractNum w:abstractNumId="19" w15:restartNumberingAfterBreak="0">
    <w:nsid w:val="363B35AF"/>
    <w:multiLevelType w:val="hybridMultilevel"/>
    <w:tmpl w:val="97007D4E"/>
    <w:lvl w:ilvl="0" w:tplc="C296B07C">
      <w:start w:val="1"/>
      <w:numFmt w:val="lowerLetter"/>
      <w:lvlText w:val="%1)"/>
      <w:lvlJc w:val="left"/>
      <w:pPr>
        <w:tabs>
          <w:tab w:val="num" w:pos="360"/>
        </w:tabs>
        <w:ind w:left="360" w:hanging="360"/>
      </w:pPr>
      <w:rPr>
        <w:rFonts w:hint="default"/>
        <w:b/>
        <w:color w:val="auto"/>
      </w:rPr>
    </w:lvl>
    <w:lvl w:ilvl="1" w:tplc="041B0001">
      <w:start w:val="1"/>
      <w:numFmt w:val="bullet"/>
      <w:lvlText w:val=""/>
      <w:lvlJc w:val="left"/>
      <w:pPr>
        <w:tabs>
          <w:tab w:val="num" w:pos="510"/>
        </w:tabs>
        <w:ind w:left="680" w:hanging="340"/>
      </w:pPr>
      <w:rPr>
        <w:rFonts w:ascii="Symbol" w:hAnsi="Symbol" w:hint="default"/>
        <w:color w:val="auto"/>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6C6068A"/>
    <w:multiLevelType w:val="hybridMultilevel"/>
    <w:tmpl w:val="94AC06D0"/>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BF014B6"/>
    <w:multiLevelType w:val="hybridMultilevel"/>
    <w:tmpl w:val="96EE92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D163671"/>
    <w:multiLevelType w:val="hybridMultilevel"/>
    <w:tmpl w:val="995842B0"/>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3" w15:restartNumberingAfterBreak="0">
    <w:nsid w:val="3E1573E5"/>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1A7675"/>
    <w:multiLevelType w:val="hybridMultilevel"/>
    <w:tmpl w:val="7E72799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2D6483D"/>
    <w:multiLevelType w:val="hybridMultilevel"/>
    <w:tmpl w:val="1736D8E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3A313B"/>
    <w:multiLevelType w:val="hybridMultilevel"/>
    <w:tmpl w:val="B74ECB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8F5447"/>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1E0153"/>
    <w:multiLevelType w:val="hybridMultilevel"/>
    <w:tmpl w:val="DA6263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73622ED"/>
    <w:multiLevelType w:val="hybridMultilevel"/>
    <w:tmpl w:val="1562AF60"/>
    <w:lvl w:ilvl="0" w:tplc="8280F5A6">
      <w:start w:val="1"/>
      <w:numFmt w:val="lowerLetter"/>
      <w:lvlText w:val="%1)"/>
      <w:lvlJc w:val="left"/>
      <w:pPr>
        <w:ind w:left="399" w:hanging="284"/>
      </w:pPr>
      <w:rPr>
        <w:rFonts w:ascii="Times New Roman" w:eastAsia="Times New Roman" w:hAnsi="Times New Roman" w:cs="Times New Roman" w:hint="default"/>
        <w:b/>
        <w:bCs/>
        <w:w w:val="99"/>
        <w:sz w:val="24"/>
        <w:szCs w:val="24"/>
      </w:rPr>
    </w:lvl>
    <w:lvl w:ilvl="1" w:tplc="A7BEACAC">
      <w:numFmt w:val="bullet"/>
      <w:lvlText w:val="•"/>
      <w:lvlJc w:val="left"/>
      <w:pPr>
        <w:ind w:left="1290" w:hanging="284"/>
      </w:pPr>
      <w:rPr>
        <w:rFonts w:hint="default"/>
      </w:rPr>
    </w:lvl>
    <w:lvl w:ilvl="2" w:tplc="E17CCC28">
      <w:numFmt w:val="bullet"/>
      <w:lvlText w:val="•"/>
      <w:lvlJc w:val="left"/>
      <w:pPr>
        <w:ind w:left="2181" w:hanging="284"/>
      </w:pPr>
      <w:rPr>
        <w:rFonts w:hint="default"/>
      </w:rPr>
    </w:lvl>
    <w:lvl w:ilvl="3" w:tplc="B1F8F106">
      <w:numFmt w:val="bullet"/>
      <w:lvlText w:val="•"/>
      <w:lvlJc w:val="left"/>
      <w:pPr>
        <w:ind w:left="3071" w:hanging="284"/>
      </w:pPr>
      <w:rPr>
        <w:rFonts w:hint="default"/>
      </w:rPr>
    </w:lvl>
    <w:lvl w:ilvl="4" w:tplc="28BAECA6">
      <w:numFmt w:val="bullet"/>
      <w:lvlText w:val="•"/>
      <w:lvlJc w:val="left"/>
      <w:pPr>
        <w:ind w:left="3962" w:hanging="284"/>
      </w:pPr>
      <w:rPr>
        <w:rFonts w:hint="default"/>
      </w:rPr>
    </w:lvl>
    <w:lvl w:ilvl="5" w:tplc="2C8A067C">
      <w:numFmt w:val="bullet"/>
      <w:lvlText w:val="•"/>
      <w:lvlJc w:val="left"/>
      <w:pPr>
        <w:ind w:left="4852" w:hanging="284"/>
      </w:pPr>
      <w:rPr>
        <w:rFonts w:hint="default"/>
      </w:rPr>
    </w:lvl>
    <w:lvl w:ilvl="6" w:tplc="24E00DD0">
      <w:numFmt w:val="bullet"/>
      <w:lvlText w:val="•"/>
      <w:lvlJc w:val="left"/>
      <w:pPr>
        <w:ind w:left="5743" w:hanging="284"/>
      </w:pPr>
      <w:rPr>
        <w:rFonts w:hint="default"/>
      </w:rPr>
    </w:lvl>
    <w:lvl w:ilvl="7" w:tplc="2AC08ACC">
      <w:numFmt w:val="bullet"/>
      <w:lvlText w:val="•"/>
      <w:lvlJc w:val="left"/>
      <w:pPr>
        <w:ind w:left="6633" w:hanging="284"/>
      </w:pPr>
      <w:rPr>
        <w:rFonts w:hint="default"/>
      </w:rPr>
    </w:lvl>
    <w:lvl w:ilvl="8" w:tplc="14FC5FFE">
      <w:numFmt w:val="bullet"/>
      <w:lvlText w:val="•"/>
      <w:lvlJc w:val="left"/>
      <w:pPr>
        <w:ind w:left="7524" w:hanging="284"/>
      </w:pPr>
      <w:rPr>
        <w:rFonts w:hint="default"/>
      </w:rPr>
    </w:lvl>
  </w:abstractNum>
  <w:abstractNum w:abstractNumId="30" w15:restartNumberingAfterBreak="0">
    <w:nsid w:val="4A3A4DBB"/>
    <w:multiLevelType w:val="hybridMultilevel"/>
    <w:tmpl w:val="7AA81920"/>
    <w:lvl w:ilvl="0" w:tplc="5B380AFA">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AE0B3D"/>
    <w:multiLevelType w:val="hybridMultilevel"/>
    <w:tmpl w:val="AE6AB444"/>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DA7EFD"/>
    <w:multiLevelType w:val="hybridMultilevel"/>
    <w:tmpl w:val="ECDEC926"/>
    <w:lvl w:ilvl="0" w:tplc="8020DC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DA56F8C"/>
    <w:multiLevelType w:val="hybridMultilevel"/>
    <w:tmpl w:val="2422AC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F007480"/>
    <w:multiLevelType w:val="hybridMultilevel"/>
    <w:tmpl w:val="50BCB51E"/>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504A5D69"/>
    <w:multiLevelType w:val="hybridMultilevel"/>
    <w:tmpl w:val="96D01730"/>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5619516F"/>
    <w:multiLevelType w:val="hybridMultilevel"/>
    <w:tmpl w:val="A1D641C4"/>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674694E"/>
    <w:multiLevelType w:val="hybridMultilevel"/>
    <w:tmpl w:val="56EE618C"/>
    <w:lvl w:ilvl="0" w:tplc="8020DCF2">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15:restartNumberingAfterBreak="0">
    <w:nsid w:val="56D3184B"/>
    <w:multiLevelType w:val="hybridMultilevel"/>
    <w:tmpl w:val="60865690"/>
    <w:lvl w:ilvl="0" w:tplc="6CC66AEE">
      <w:start w:val="1"/>
      <w:numFmt w:val="lowerLetter"/>
      <w:lvlText w:val="%1)"/>
      <w:lvlJc w:val="left"/>
      <w:pPr>
        <w:ind w:left="399" w:hanging="284"/>
      </w:pPr>
      <w:rPr>
        <w:rFonts w:ascii="Times New Roman" w:eastAsia="Times New Roman" w:hAnsi="Times New Roman" w:cs="Times New Roman" w:hint="default"/>
        <w:b/>
        <w:bCs/>
        <w:w w:val="99"/>
        <w:sz w:val="24"/>
        <w:szCs w:val="24"/>
      </w:rPr>
    </w:lvl>
    <w:lvl w:ilvl="1" w:tplc="AF0E1F30">
      <w:start w:val="1"/>
      <w:numFmt w:val="decimal"/>
      <w:lvlText w:val="%2."/>
      <w:lvlJc w:val="left"/>
      <w:pPr>
        <w:ind w:left="836" w:hanging="348"/>
      </w:pPr>
      <w:rPr>
        <w:rFonts w:ascii="Times New Roman" w:eastAsia="Times New Roman" w:hAnsi="Times New Roman" w:cs="Times New Roman" w:hint="default"/>
        <w:spacing w:val="-12"/>
        <w:w w:val="99"/>
        <w:sz w:val="24"/>
        <w:szCs w:val="24"/>
      </w:rPr>
    </w:lvl>
    <w:lvl w:ilvl="2" w:tplc="F8D00BDA">
      <w:numFmt w:val="bullet"/>
      <w:lvlText w:val="•"/>
      <w:lvlJc w:val="left"/>
      <w:pPr>
        <w:ind w:left="1780" w:hanging="348"/>
      </w:pPr>
      <w:rPr>
        <w:rFonts w:hint="default"/>
      </w:rPr>
    </w:lvl>
    <w:lvl w:ilvl="3" w:tplc="F9642218">
      <w:numFmt w:val="bullet"/>
      <w:lvlText w:val="•"/>
      <w:lvlJc w:val="left"/>
      <w:pPr>
        <w:ind w:left="2721" w:hanging="348"/>
      </w:pPr>
      <w:rPr>
        <w:rFonts w:hint="default"/>
      </w:rPr>
    </w:lvl>
    <w:lvl w:ilvl="4" w:tplc="4BD6DB16">
      <w:numFmt w:val="bullet"/>
      <w:lvlText w:val="•"/>
      <w:lvlJc w:val="left"/>
      <w:pPr>
        <w:ind w:left="3661" w:hanging="348"/>
      </w:pPr>
      <w:rPr>
        <w:rFonts w:hint="default"/>
      </w:rPr>
    </w:lvl>
    <w:lvl w:ilvl="5" w:tplc="9BB2686A">
      <w:numFmt w:val="bullet"/>
      <w:lvlText w:val="•"/>
      <w:lvlJc w:val="left"/>
      <w:pPr>
        <w:ind w:left="4602" w:hanging="348"/>
      </w:pPr>
      <w:rPr>
        <w:rFonts w:hint="default"/>
      </w:rPr>
    </w:lvl>
    <w:lvl w:ilvl="6" w:tplc="4092734A">
      <w:numFmt w:val="bullet"/>
      <w:lvlText w:val="•"/>
      <w:lvlJc w:val="left"/>
      <w:pPr>
        <w:ind w:left="5543" w:hanging="348"/>
      </w:pPr>
      <w:rPr>
        <w:rFonts w:hint="default"/>
      </w:rPr>
    </w:lvl>
    <w:lvl w:ilvl="7" w:tplc="36D29E52">
      <w:numFmt w:val="bullet"/>
      <w:lvlText w:val="•"/>
      <w:lvlJc w:val="left"/>
      <w:pPr>
        <w:ind w:left="6483" w:hanging="348"/>
      </w:pPr>
      <w:rPr>
        <w:rFonts w:hint="default"/>
      </w:rPr>
    </w:lvl>
    <w:lvl w:ilvl="8" w:tplc="408A626E">
      <w:numFmt w:val="bullet"/>
      <w:lvlText w:val="•"/>
      <w:lvlJc w:val="left"/>
      <w:pPr>
        <w:ind w:left="7424" w:hanging="348"/>
      </w:pPr>
      <w:rPr>
        <w:rFonts w:hint="default"/>
      </w:rPr>
    </w:lvl>
  </w:abstractNum>
  <w:abstractNum w:abstractNumId="39" w15:restartNumberingAfterBreak="0">
    <w:nsid w:val="583C382B"/>
    <w:multiLevelType w:val="hybridMultilevel"/>
    <w:tmpl w:val="137CC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E134E29"/>
    <w:multiLevelType w:val="hybridMultilevel"/>
    <w:tmpl w:val="9B50E630"/>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5F894E18"/>
    <w:multiLevelType w:val="multilevel"/>
    <w:tmpl w:val="21507D06"/>
    <w:lvl w:ilvl="0">
      <w:start w:val="1"/>
      <w:numFmt w:val="decimal"/>
      <w:lvlText w:val="%1."/>
      <w:lvlJc w:val="left"/>
      <w:pPr>
        <w:ind w:left="720" w:hanging="360"/>
      </w:pPr>
      <w:rPr>
        <w:rFonts w:hint="default"/>
      </w:rPr>
    </w:lvl>
    <w:lvl w:ilvl="1">
      <w:start w:val="9"/>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00B45FF"/>
    <w:multiLevelType w:val="hybridMultilevel"/>
    <w:tmpl w:val="06E611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0821501"/>
    <w:multiLevelType w:val="hybridMultilevel"/>
    <w:tmpl w:val="E826A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0A14E73"/>
    <w:multiLevelType w:val="hybridMultilevel"/>
    <w:tmpl w:val="CD76E320"/>
    <w:lvl w:ilvl="0" w:tplc="041B0001">
      <w:start w:val="1"/>
      <w:numFmt w:val="bullet"/>
      <w:lvlText w:val=""/>
      <w:lvlJc w:val="left"/>
      <w:pPr>
        <w:ind w:left="2340" w:hanging="360"/>
      </w:pPr>
      <w:rPr>
        <w:rFonts w:ascii="Symbol" w:hAnsi="Symbol" w:hint="default"/>
      </w:rPr>
    </w:lvl>
    <w:lvl w:ilvl="1" w:tplc="041B0003">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45" w15:restartNumberingAfterBreak="0">
    <w:nsid w:val="612D3869"/>
    <w:multiLevelType w:val="multilevel"/>
    <w:tmpl w:val="AD1823E8"/>
    <w:lvl w:ilvl="0">
      <w:start w:val="1"/>
      <w:numFmt w:val="decimal"/>
      <w:lvlText w:val="1.%1"/>
      <w:lvlJc w:val="left"/>
      <w:pPr>
        <w:ind w:left="720" w:hanging="360"/>
      </w:pPr>
      <w:rPr>
        <w:rFonts w:ascii="Times New Roman" w:hAnsi="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AC0E76"/>
    <w:multiLevelType w:val="hybridMultilevel"/>
    <w:tmpl w:val="FB7E9932"/>
    <w:lvl w:ilvl="0" w:tplc="2442689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7" w15:restartNumberingAfterBreak="0">
    <w:nsid w:val="65926266"/>
    <w:multiLevelType w:val="hybridMultilevel"/>
    <w:tmpl w:val="933E4160"/>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6B32694"/>
    <w:multiLevelType w:val="hybridMultilevel"/>
    <w:tmpl w:val="4D8AF57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690C5140"/>
    <w:multiLevelType w:val="hybridMultilevel"/>
    <w:tmpl w:val="8542CF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C42518"/>
    <w:multiLevelType w:val="hybridMultilevel"/>
    <w:tmpl w:val="80F0D788"/>
    <w:lvl w:ilvl="0" w:tplc="4F5E19B2">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6D69254E"/>
    <w:multiLevelType w:val="hybridMultilevel"/>
    <w:tmpl w:val="AC22136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F2E7CDA"/>
    <w:multiLevelType w:val="hybridMultilevel"/>
    <w:tmpl w:val="044ADC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0F23623"/>
    <w:multiLevelType w:val="hybridMultilevel"/>
    <w:tmpl w:val="7BC6FD70"/>
    <w:lvl w:ilvl="0" w:tplc="041B0001">
      <w:start w:val="1"/>
      <w:numFmt w:val="bullet"/>
      <w:lvlText w:val=""/>
      <w:lvlJc w:val="left"/>
      <w:pPr>
        <w:ind w:left="720" w:hanging="360"/>
      </w:pPr>
      <w:rPr>
        <w:rFonts w:ascii="Symbol" w:hAnsi="Symbol" w:hint="default"/>
      </w:rPr>
    </w:lvl>
    <w:lvl w:ilvl="1" w:tplc="041B000F">
      <w:start w:val="1"/>
      <w:numFmt w:val="decimal"/>
      <w:lvlText w:val="%2."/>
      <w:lvlJc w:val="left"/>
      <w:pPr>
        <w:tabs>
          <w:tab w:val="num" w:pos="1440"/>
        </w:tabs>
        <w:ind w:left="1440" w:hanging="360"/>
      </w:pPr>
      <w:rPr>
        <w:rFonts w:hint="default"/>
      </w:rPr>
    </w:lvl>
    <w:lvl w:ilvl="2" w:tplc="2320CCA8">
      <w:start w:val="1"/>
      <w:numFmt w:val="lowerLetter"/>
      <w:lvlText w:val="%3)"/>
      <w:lvlJc w:val="left"/>
      <w:pPr>
        <w:ind w:left="360" w:hanging="360"/>
      </w:pPr>
      <w:rPr>
        <w:rFonts w:hint="default"/>
        <w:b/>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72533524"/>
    <w:multiLevelType w:val="hybridMultilevel"/>
    <w:tmpl w:val="BD06065A"/>
    <w:lvl w:ilvl="0" w:tplc="3E4C7038">
      <w:start w:val="1"/>
      <w:numFmt w:val="decimal"/>
      <w:lvlText w:val="%1."/>
      <w:lvlJc w:val="left"/>
      <w:pPr>
        <w:tabs>
          <w:tab w:val="num" w:pos="720"/>
        </w:tabs>
        <w:ind w:left="720" w:hanging="360"/>
      </w:pPr>
      <w:rPr>
        <w:rFonts w:hint="default"/>
        <w:b w:val="0"/>
      </w:rPr>
    </w:lvl>
    <w:lvl w:ilvl="1" w:tplc="160C24E6">
      <w:start w:val="1"/>
      <w:numFmt w:val="lowerLetter"/>
      <w:lvlText w:val="%2)"/>
      <w:lvlJc w:val="left"/>
      <w:pPr>
        <w:ind w:left="1450" w:hanging="3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76D760A9"/>
    <w:multiLevelType w:val="hybridMultilevel"/>
    <w:tmpl w:val="22986C86"/>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77EE2E7F"/>
    <w:multiLevelType w:val="hybridMultilevel"/>
    <w:tmpl w:val="1708EEC0"/>
    <w:lvl w:ilvl="0" w:tplc="C296B07C">
      <w:start w:val="1"/>
      <w:numFmt w:val="lowerLetter"/>
      <w:lvlText w:val="%1)"/>
      <w:lvlJc w:val="left"/>
      <w:pPr>
        <w:tabs>
          <w:tab w:val="num" w:pos="360"/>
        </w:tabs>
        <w:ind w:left="360" w:hanging="360"/>
      </w:pPr>
      <w:rPr>
        <w:rFonts w:hint="default"/>
        <w:b/>
        <w:color w:val="auto"/>
      </w:rPr>
    </w:lvl>
    <w:lvl w:ilvl="1" w:tplc="7A64B020">
      <w:start w:val="1"/>
      <w:numFmt w:val="decimal"/>
      <w:lvlText w:val="%2."/>
      <w:lvlJc w:val="left"/>
      <w:pPr>
        <w:tabs>
          <w:tab w:val="num" w:pos="510"/>
        </w:tabs>
        <w:ind w:left="680" w:hanging="340"/>
      </w:pPr>
      <w:rPr>
        <w:rFonts w:hint="default"/>
        <w:color w:val="auto"/>
      </w:rPr>
    </w:lvl>
    <w:lvl w:ilvl="2" w:tplc="041B0001">
      <w:start w:val="1"/>
      <w:numFmt w:val="bullet"/>
      <w:lvlText w:val=""/>
      <w:lvlJc w:val="left"/>
      <w:pPr>
        <w:tabs>
          <w:tab w:val="num" w:pos="2160"/>
        </w:tabs>
        <w:ind w:left="2160" w:hanging="180"/>
      </w:pPr>
      <w:rPr>
        <w:rFonts w:ascii="Symbol" w:hAnsi="Symbo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7" w15:restartNumberingAfterBreak="0">
    <w:nsid w:val="7A542B70"/>
    <w:multiLevelType w:val="hybridMultilevel"/>
    <w:tmpl w:val="0278F666"/>
    <w:lvl w:ilvl="0" w:tplc="3466A918">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7B623279"/>
    <w:multiLevelType w:val="hybridMultilevel"/>
    <w:tmpl w:val="295879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B7E5BAA"/>
    <w:multiLevelType w:val="hybridMultilevel"/>
    <w:tmpl w:val="52AAD7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18"/>
  </w:num>
  <w:num w:numId="3">
    <w:abstractNumId w:val="24"/>
  </w:num>
  <w:num w:numId="4">
    <w:abstractNumId w:val="47"/>
  </w:num>
  <w:num w:numId="5">
    <w:abstractNumId w:val="53"/>
  </w:num>
  <w:num w:numId="6">
    <w:abstractNumId w:val="57"/>
  </w:num>
  <w:num w:numId="7">
    <w:abstractNumId w:val="35"/>
  </w:num>
  <w:num w:numId="8">
    <w:abstractNumId w:val="9"/>
  </w:num>
  <w:num w:numId="9">
    <w:abstractNumId w:val="41"/>
  </w:num>
  <w:num w:numId="10">
    <w:abstractNumId w:val="46"/>
  </w:num>
  <w:num w:numId="11">
    <w:abstractNumId w:val="20"/>
  </w:num>
  <w:num w:numId="12">
    <w:abstractNumId w:val="15"/>
  </w:num>
  <w:num w:numId="13">
    <w:abstractNumId w:val="54"/>
  </w:num>
  <w:num w:numId="14">
    <w:abstractNumId w:val="52"/>
  </w:num>
  <w:num w:numId="15">
    <w:abstractNumId w:val="28"/>
  </w:num>
  <w:num w:numId="16">
    <w:abstractNumId w:val="33"/>
  </w:num>
  <w:num w:numId="17">
    <w:abstractNumId w:val="49"/>
  </w:num>
  <w:num w:numId="18">
    <w:abstractNumId w:val="45"/>
  </w:num>
  <w:num w:numId="19">
    <w:abstractNumId w:val="38"/>
  </w:num>
  <w:num w:numId="20">
    <w:abstractNumId w:val="29"/>
  </w:num>
  <w:num w:numId="21">
    <w:abstractNumId w:val="50"/>
  </w:num>
  <w:num w:numId="22">
    <w:abstractNumId w:val="30"/>
  </w:num>
  <w:num w:numId="23">
    <w:abstractNumId w:val="17"/>
  </w:num>
  <w:num w:numId="24">
    <w:abstractNumId w:val="39"/>
  </w:num>
  <w:num w:numId="25">
    <w:abstractNumId w:val="6"/>
  </w:num>
  <w:num w:numId="26">
    <w:abstractNumId w:val="4"/>
  </w:num>
  <w:num w:numId="27">
    <w:abstractNumId w:val="36"/>
  </w:num>
  <w:num w:numId="28">
    <w:abstractNumId w:val="21"/>
  </w:num>
  <w:num w:numId="29">
    <w:abstractNumId w:val="58"/>
  </w:num>
  <w:num w:numId="30">
    <w:abstractNumId w:val="51"/>
  </w:num>
  <w:num w:numId="31">
    <w:abstractNumId w:val="13"/>
  </w:num>
  <w:num w:numId="32">
    <w:abstractNumId w:val="25"/>
  </w:num>
  <w:num w:numId="33">
    <w:abstractNumId w:val="11"/>
  </w:num>
  <w:num w:numId="34">
    <w:abstractNumId w:val="14"/>
  </w:num>
  <w:num w:numId="35">
    <w:abstractNumId w:val="5"/>
  </w:num>
  <w:num w:numId="36">
    <w:abstractNumId w:val="27"/>
  </w:num>
  <w:num w:numId="37">
    <w:abstractNumId w:val="23"/>
  </w:num>
  <w:num w:numId="38">
    <w:abstractNumId w:val="16"/>
  </w:num>
  <w:num w:numId="39">
    <w:abstractNumId w:val="55"/>
  </w:num>
  <w:num w:numId="40">
    <w:abstractNumId w:val="12"/>
  </w:num>
  <w:num w:numId="41">
    <w:abstractNumId w:val="7"/>
  </w:num>
  <w:num w:numId="42">
    <w:abstractNumId w:val="8"/>
  </w:num>
  <w:num w:numId="43">
    <w:abstractNumId w:val="19"/>
  </w:num>
  <w:num w:numId="44">
    <w:abstractNumId w:val="31"/>
  </w:num>
  <w:num w:numId="45">
    <w:abstractNumId w:val="40"/>
  </w:num>
  <w:num w:numId="46">
    <w:abstractNumId w:val="34"/>
  </w:num>
  <w:num w:numId="47">
    <w:abstractNumId w:val="56"/>
  </w:num>
  <w:num w:numId="48">
    <w:abstractNumId w:val="42"/>
  </w:num>
  <w:num w:numId="49">
    <w:abstractNumId w:val="44"/>
  </w:num>
  <w:num w:numId="50">
    <w:abstractNumId w:val="22"/>
  </w:num>
  <w:num w:numId="51">
    <w:abstractNumId w:val="26"/>
  </w:num>
  <w:num w:numId="52">
    <w:abstractNumId w:val="3"/>
  </w:num>
  <w:num w:numId="53">
    <w:abstractNumId w:val="32"/>
  </w:num>
  <w:num w:numId="54">
    <w:abstractNumId w:val="48"/>
  </w:num>
  <w:num w:numId="55">
    <w:abstractNumId w:val="43"/>
  </w:num>
  <w:num w:numId="56">
    <w:abstractNumId w:val="10"/>
  </w:num>
  <w:num w:numId="57">
    <w:abstractNumId w:val="5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D"/>
    <w:rsid w:val="000011C3"/>
    <w:rsid w:val="00002244"/>
    <w:rsid w:val="000025C0"/>
    <w:rsid w:val="00003094"/>
    <w:rsid w:val="0000333E"/>
    <w:rsid w:val="000045FF"/>
    <w:rsid w:val="00004900"/>
    <w:rsid w:val="0000509E"/>
    <w:rsid w:val="00006487"/>
    <w:rsid w:val="000067B5"/>
    <w:rsid w:val="000069A1"/>
    <w:rsid w:val="00007B46"/>
    <w:rsid w:val="00007E2B"/>
    <w:rsid w:val="00010A76"/>
    <w:rsid w:val="00010CB9"/>
    <w:rsid w:val="00010E17"/>
    <w:rsid w:val="0001167F"/>
    <w:rsid w:val="000128A1"/>
    <w:rsid w:val="00013401"/>
    <w:rsid w:val="000134BC"/>
    <w:rsid w:val="00014487"/>
    <w:rsid w:val="00014858"/>
    <w:rsid w:val="00014B8D"/>
    <w:rsid w:val="000153A2"/>
    <w:rsid w:val="000153E0"/>
    <w:rsid w:val="00015DB1"/>
    <w:rsid w:val="00016F72"/>
    <w:rsid w:val="0001745C"/>
    <w:rsid w:val="0002081D"/>
    <w:rsid w:val="00020A18"/>
    <w:rsid w:val="00021CE8"/>
    <w:rsid w:val="00022626"/>
    <w:rsid w:val="00022CEE"/>
    <w:rsid w:val="00023CEC"/>
    <w:rsid w:val="00024295"/>
    <w:rsid w:val="00024440"/>
    <w:rsid w:val="000248B7"/>
    <w:rsid w:val="000248D3"/>
    <w:rsid w:val="00024E0E"/>
    <w:rsid w:val="000250A7"/>
    <w:rsid w:val="0002548E"/>
    <w:rsid w:val="00025A75"/>
    <w:rsid w:val="00025E58"/>
    <w:rsid w:val="00026BF7"/>
    <w:rsid w:val="00026DB7"/>
    <w:rsid w:val="00026E93"/>
    <w:rsid w:val="0002729B"/>
    <w:rsid w:val="0002792F"/>
    <w:rsid w:val="00027C75"/>
    <w:rsid w:val="00030043"/>
    <w:rsid w:val="000306D4"/>
    <w:rsid w:val="00030859"/>
    <w:rsid w:val="00030A02"/>
    <w:rsid w:val="00030BB6"/>
    <w:rsid w:val="00030DCB"/>
    <w:rsid w:val="00031765"/>
    <w:rsid w:val="00031B38"/>
    <w:rsid w:val="000325CC"/>
    <w:rsid w:val="00032B62"/>
    <w:rsid w:val="0003349E"/>
    <w:rsid w:val="000341E5"/>
    <w:rsid w:val="000343C7"/>
    <w:rsid w:val="000360D9"/>
    <w:rsid w:val="00036E11"/>
    <w:rsid w:val="00036E1B"/>
    <w:rsid w:val="0003725C"/>
    <w:rsid w:val="00037A95"/>
    <w:rsid w:val="00037B34"/>
    <w:rsid w:val="00037C14"/>
    <w:rsid w:val="000401FE"/>
    <w:rsid w:val="000405F2"/>
    <w:rsid w:val="00040B85"/>
    <w:rsid w:val="00041573"/>
    <w:rsid w:val="000415A7"/>
    <w:rsid w:val="00042A68"/>
    <w:rsid w:val="00042B02"/>
    <w:rsid w:val="00042D56"/>
    <w:rsid w:val="00043920"/>
    <w:rsid w:val="00043C33"/>
    <w:rsid w:val="00044156"/>
    <w:rsid w:val="00044266"/>
    <w:rsid w:val="000442E2"/>
    <w:rsid w:val="00044365"/>
    <w:rsid w:val="0004443B"/>
    <w:rsid w:val="00044DDE"/>
    <w:rsid w:val="000459A6"/>
    <w:rsid w:val="00046182"/>
    <w:rsid w:val="00050247"/>
    <w:rsid w:val="00050704"/>
    <w:rsid w:val="00050C93"/>
    <w:rsid w:val="00050D5D"/>
    <w:rsid w:val="0005127B"/>
    <w:rsid w:val="00052073"/>
    <w:rsid w:val="0005219C"/>
    <w:rsid w:val="00052C88"/>
    <w:rsid w:val="00052ECB"/>
    <w:rsid w:val="00053EF9"/>
    <w:rsid w:val="000544E9"/>
    <w:rsid w:val="00056BCF"/>
    <w:rsid w:val="00057277"/>
    <w:rsid w:val="00057445"/>
    <w:rsid w:val="00060AE2"/>
    <w:rsid w:val="00060BA4"/>
    <w:rsid w:val="00060F3B"/>
    <w:rsid w:val="00061D71"/>
    <w:rsid w:val="00062640"/>
    <w:rsid w:val="0006359F"/>
    <w:rsid w:val="00063FEE"/>
    <w:rsid w:val="000646A1"/>
    <w:rsid w:val="000649A9"/>
    <w:rsid w:val="0006594D"/>
    <w:rsid w:val="00066650"/>
    <w:rsid w:val="00066DF5"/>
    <w:rsid w:val="00066EAF"/>
    <w:rsid w:val="00067637"/>
    <w:rsid w:val="000710BD"/>
    <w:rsid w:val="000712F2"/>
    <w:rsid w:val="0007186F"/>
    <w:rsid w:val="00072B9A"/>
    <w:rsid w:val="000733D1"/>
    <w:rsid w:val="0007371E"/>
    <w:rsid w:val="000737B1"/>
    <w:rsid w:val="00074A32"/>
    <w:rsid w:val="00074CD7"/>
    <w:rsid w:val="00075198"/>
    <w:rsid w:val="000751C4"/>
    <w:rsid w:val="00076649"/>
    <w:rsid w:val="00076770"/>
    <w:rsid w:val="000767D0"/>
    <w:rsid w:val="00076852"/>
    <w:rsid w:val="00076B0A"/>
    <w:rsid w:val="000770A4"/>
    <w:rsid w:val="000776FB"/>
    <w:rsid w:val="00077A91"/>
    <w:rsid w:val="00077B87"/>
    <w:rsid w:val="00077CFC"/>
    <w:rsid w:val="00077FD9"/>
    <w:rsid w:val="00080335"/>
    <w:rsid w:val="00080C77"/>
    <w:rsid w:val="00081B31"/>
    <w:rsid w:val="000824B7"/>
    <w:rsid w:val="00082CFE"/>
    <w:rsid w:val="00084516"/>
    <w:rsid w:val="00086A38"/>
    <w:rsid w:val="00087246"/>
    <w:rsid w:val="00087817"/>
    <w:rsid w:val="00087909"/>
    <w:rsid w:val="00091E1D"/>
    <w:rsid w:val="000932FE"/>
    <w:rsid w:val="0009347A"/>
    <w:rsid w:val="0009394A"/>
    <w:rsid w:val="0009446A"/>
    <w:rsid w:val="00094AEF"/>
    <w:rsid w:val="00094E8E"/>
    <w:rsid w:val="00097D03"/>
    <w:rsid w:val="000A0258"/>
    <w:rsid w:val="000A0632"/>
    <w:rsid w:val="000A0CFD"/>
    <w:rsid w:val="000A1ECE"/>
    <w:rsid w:val="000A27EB"/>
    <w:rsid w:val="000A2C78"/>
    <w:rsid w:val="000A351F"/>
    <w:rsid w:val="000A38C9"/>
    <w:rsid w:val="000A3F8A"/>
    <w:rsid w:val="000A444D"/>
    <w:rsid w:val="000A4875"/>
    <w:rsid w:val="000A5160"/>
    <w:rsid w:val="000A5223"/>
    <w:rsid w:val="000A5DAA"/>
    <w:rsid w:val="000A5F02"/>
    <w:rsid w:val="000A6BCB"/>
    <w:rsid w:val="000A74DA"/>
    <w:rsid w:val="000A79B0"/>
    <w:rsid w:val="000A7A11"/>
    <w:rsid w:val="000B0254"/>
    <w:rsid w:val="000B084D"/>
    <w:rsid w:val="000B0CCF"/>
    <w:rsid w:val="000B1089"/>
    <w:rsid w:val="000B13FC"/>
    <w:rsid w:val="000B293E"/>
    <w:rsid w:val="000B3075"/>
    <w:rsid w:val="000B3311"/>
    <w:rsid w:val="000B44B5"/>
    <w:rsid w:val="000B461B"/>
    <w:rsid w:val="000B487E"/>
    <w:rsid w:val="000B4BCE"/>
    <w:rsid w:val="000B4EAC"/>
    <w:rsid w:val="000B5522"/>
    <w:rsid w:val="000B576E"/>
    <w:rsid w:val="000B5909"/>
    <w:rsid w:val="000B5961"/>
    <w:rsid w:val="000B5980"/>
    <w:rsid w:val="000B5F9C"/>
    <w:rsid w:val="000B7542"/>
    <w:rsid w:val="000B75DC"/>
    <w:rsid w:val="000B7879"/>
    <w:rsid w:val="000B7C13"/>
    <w:rsid w:val="000C03F8"/>
    <w:rsid w:val="000C0B5C"/>
    <w:rsid w:val="000C0C77"/>
    <w:rsid w:val="000C18AE"/>
    <w:rsid w:val="000C1CDE"/>
    <w:rsid w:val="000C1DC1"/>
    <w:rsid w:val="000C2392"/>
    <w:rsid w:val="000C2B44"/>
    <w:rsid w:val="000C2FC8"/>
    <w:rsid w:val="000C3C86"/>
    <w:rsid w:val="000C432B"/>
    <w:rsid w:val="000C569C"/>
    <w:rsid w:val="000C59AC"/>
    <w:rsid w:val="000C618E"/>
    <w:rsid w:val="000C666D"/>
    <w:rsid w:val="000C6712"/>
    <w:rsid w:val="000C67F0"/>
    <w:rsid w:val="000C6F0A"/>
    <w:rsid w:val="000C7700"/>
    <w:rsid w:val="000C7B08"/>
    <w:rsid w:val="000D064F"/>
    <w:rsid w:val="000D073B"/>
    <w:rsid w:val="000D0AA7"/>
    <w:rsid w:val="000D121D"/>
    <w:rsid w:val="000D21CC"/>
    <w:rsid w:val="000D2570"/>
    <w:rsid w:val="000D2875"/>
    <w:rsid w:val="000D324C"/>
    <w:rsid w:val="000D446E"/>
    <w:rsid w:val="000D4B4C"/>
    <w:rsid w:val="000D5046"/>
    <w:rsid w:val="000D58BC"/>
    <w:rsid w:val="000D5EF2"/>
    <w:rsid w:val="000D679F"/>
    <w:rsid w:val="000D6980"/>
    <w:rsid w:val="000D7F4F"/>
    <w:rsid w:val="000E019E"/>
    <w:rsid w:val="000E0403"/>
    <w:rsid w:val="000E057E"/>
    <w:rsid w:val="000E0892"/>
    <w:rsid w:val="000E1353"/>
    <w:rsid w:val="000E192C"/>
    <w:rsid w:val="000E1CFF"/>
    <w:rsid w:val="000E2384"/>
    <w:rsid w:val="000E26A9"/>
    <w:rsid w:val="000E2EC7"/>
    <w:rsid w:val="000E3895"/>
    <w:rsid w:val="000E54A1"/>
    <w:rsid w:val="000E56D9"/>
    <w:rsid w:val="000E5B31"/>
    <w:rsid w:val="000E69AD"/>
    <w:rsid w:val="000E7281"/>
    <w:rsid w:val="000F000C"/>
    <w:rsid w:val="000F0457"/>
    <w:rsid w:val="000F0C53"/>
    <w:rsid w:val="000F0EB7"/>
    <w:rsid w:val="000F1474"/>
    <w:rsid w:val="000F27A8"/>
    <w:rsid w:val="000F2988"/>
    <w:rsid w:val="000F2AF6"/>
    <w:rsid w:val="000F2BAA"/>
    <w:rsid w:val="000F3099"/>
    <w:rsid w:val="000F3E8E"/>
    <w:rsid w:val="000F4820"/>
    <w:rsid w:val="000F4E4E"/>
    <w:rsid w:val="000F5EA8"/>
    <w:rsid w:val="000F7275"/>
    <w:rsid w:val="00100B51"/>
    <w:rsid w:val="001018F3"/>
    <w:rsid w:val="00101CED"/>
    <w:rsid w:val="00101EA7"/>
    <w:rsid w:val="001022A4"/>
    <w:rsid w:val="00102DD1"/>
    <w:rsid w:val="001038B5"/>
    <w:rsid w:val="00104B1A"/>
    <w:rsid w:val="00104B6A"/>
    <w:rsid w:val="0010525F"/>
    <w:rsid w:val="001056AE"/>
    <w:rsid w:val="001056C0"/>
    <w:rsid w:val="001058E8"/>
    <w:rsid w:val="001061F3"/>
    <w:rsid w:val="00106DF6"/>
    <w:rsid w:val="00106F76"/>
    <w:rsid w:val="00110E71"/>
    <w:rsid w:val="00111370"/>
    <w:rsid w:val="00112BBA"/>
    <w:rsid w:val="0011305F"/>
    <w:rsid w:val="001133D3"/>
    <w:rsid w:val="001150E1"/>
    <w:rsid w:val="00115347"/>
    <w:rsid w:val="00115573"/>
    <w:rsid w:val="001158FD"/>
    <w:rsid w:val="0011741B"/>
    <w:rsid w:val="00117532"/>
    <w:rsid w:val="0011759D"/>
    <w:rsid w:val="0011774C"/>
    <w:rsid w:val="00117BCA"/>
    <w:rsid w:val="00117D3D"/>
    <w:rsid w:val="001200B6"/>
    <w:rsid w:val="001213DC"/>
    <w:rsid w:val="00121B15"/>
    <w:rsid w:val="00122A04"/>
    <w:rsid w:val="00122C40"/>
    <w:rsid w:val="001232DB"/>
    <w:rsid w:val="00123B20"/>
    <w:rsid w:val="00124051"/>
    <w:rsid w:val="00124863"/>
    <w:rsid w:val="001256C1"/>
    <w:rsid w:val="00125784"/>
    <w:rsid w:val="00125921"/>
    <w:rsid w:val="00125EEC"/>
    <w:rsid w:val="00126309"/>
    <w:rsid w:val="0012681C"/>
    <w:rsid w:val="00126D75"/>
    <w:rsid w:val="001278B8"/>
    <w:rsid w:val="0013042E"/>
    <w:rsid w:val="001304E4"/>
    <w:rsid w:val="00130C18"/>
    <w:rsid w:val="0013101E"/>
    <w:rsid w:val="00131112"/>
    <w:rsid w:val="00131C63"/>
    <w:rsid w:val="00131D06"/>
    <w:rsid w:val="0013299D"/>
    <w:rsid w:val="00132E7F"/>
    <w:rsid w:val="00133DF0"/>
    <w:rsid w:val="001340B6"/>
    <w:rsid w:val="0013443A"/>
    <w:rsid w:val="001344A2"/>
    <w:rsid w:val="00134F03"/>
    <w:rsid w:val="00135607"/>
    <w:rsid w:val="0013569C"/>
    <w:rsid w:val="001365E8"/>
    <w:rsid w:val="001366C8"/>
    <w:rsid w:val="0013701B"/>
    <w:rsid w:val="001376D3"/>
    <w:rsid w:val="00137EC0"/>
    <w:rsid w:val="001402A6"/>
    <w:rsid w:val="00140336"/>
    <w:rsid w:val="00141399"/>
    <w:rsid w:val="00141FE5"/>
    <w:rsid w:val="00142293"/>
    <w:rsid w:val="00143D19"/>
    <w:rsid w:val="001454F7"/>
    <w:rsid w:val="0014596B"/>
    <w:rsid w:val="00146596"/>
    <w:rsid w:val="00146890"/>
    <w:rsid w:val="0014761E"/>
    <w:rsid w:val="00150871"/>
    <w:rsid w:val="00150C75"/>
    <w:rsid w:val="00151083"/>
    <w:rsid w:val="001511FC"/>
    <w:rsid w:val="001516F6"/>
    <w:rsid w:val="0015201E"/>
    <w:rsid w:val="0015282F"/>
    <w:rsid w:val="00152A4B"/>
    <w:rsid w:val="00152C06"/>
    <w:rsid w:val="00152D63"/>
    <w:rsid w:val="00152D7C"/>
    <w:rsid w:val="00153084"/>
    <w:rsid w:val="001536D4"/>
    <w:rsid w:val="0015395B"/>
    <w:rsid w:val="00154BCB"/>
    <w:rsid w:val="0015560B"/>
    <w:rsid w:val="00155DB0"/>
    <w:rsid w:val="00156C1F"/>
    <w:rsid w:val="00156C28"/>
    <w:rsid w:val="00156DA8"/>
    <w:rsid w:val="00156F5D"/>
    <w:rsid w:val="00157B57"/>
    <w:rsid w:val="001603E2"/>
    <w:rsid w:val="00160646"/>
    <w:rsid w:val="0016071B"/>
    <w:rsid w:val="00160A85"/>
    <w:rsid w:val="00160AEC"/>
    <w:rsid w:val="00160C8B"/>
    <w:rsid w:val="00160F40"/>
    <w:rsid w:val="001612A5"/>
    <w:rsid w:val="00161511"/>
    <w:rsid w:val="001615E9"/>
    <w:rsid w:val="00161A15"/>
    <w:rsid w:val="0016254A"/>
    <w:rsid w:val="00163174"/>
    <w:rsid w:val="001647BF"/>
    <w:rsid w:val="00164842"/>
    <w:rsid w:val="001649B9"/>
    <w:rsid w:val="00164BD8"/>
    <w:rsid w:val="00164E51"/>
    <w:rsid w:val="00164F91"/>
    <w:rsid w:val="0016509F"/>
    <w:rsid w:val="001650BD"/>
    <w:rsid w:val="00165DDC"/>
    <w:rsid w:val="00166945"/>
    <w:rsid w:val="0016772E"/>
    <w:rsid w:val="00170149"/>
    <w:rsid w:val="0017053F"/>
    <w:rsid w:val="00170A3C"/>
    <w:rsid w:val="00170AA3"/>
    <w:rsid w:val="00170CFC"/>
    <w:rsid w:val="00171A9A"/>
    <w:rsid w:val="00171C53"/>
    <w:rsid w:val="001728FA"/>
    <w:rsid w:val="001740EB"/>
    <w:rsid w:val="00174578"/>
    <w:rsid w:val="0017466F"/>
    <w:rsid w:val="00174C38"/>
    <w:rsid w:val="001751EE"/>
    <w:rsid w:val="00175613"/>
    <w:rsid w:val="0017561E"/>
    <w:rsid w:val="00176E30"/>
    <w:rsid w:val="00177267"/>
    <w:rsid w:val="00177430"/>
    <w:rsid w:val="0018060E"/>
    <w:rsid w:val="001817A9"/>
    <w:rsid w:val="001822E7"/>
    <w:rsid w:val="001823D7"/>
    <w:rsid w:val="0018295E"/>
    <w:rsid w:val="001829FD"/>
    <w:rsid w:val="00182B89"/>
    <w:rsid w:val="001847A0"/>
    <w:rsid w:val="00184F16"/>
    <w:rsid w:val="0018609A"/>
    <w:rsid w:val="001866C5"/>
    <w:rsid w:val="00186A6D"/>
    <w:rsid w:val="0018798E"/>
    <w:rsid w:val="00187B46"/>
    <w:rsid w:val="00187E18"/>
    <w:rsid w:val="0019005E"/>
    <w:rsid w:val="00191122"/>
    <w:rsid w:val="00191409"/>
    <w:rsid w:val="00191635"/>
    <w:rsid w:val="0019187C"/>
    <w:rsid w:val="00191E40"/>
    <w:rsid w:val="00192284"/>
    <w:rsid w:val="00192858"/>
    <w:rsid w:val="0019287D"/>
    <w:rsid w:val="001932CB"/>
    <w:rsid w:val="001936E4"/>
    <w:rsid w:val="00194259"/>
    <w:rsid w:val="00194652"/>
    <w:rsid w:val="00195C3F"/>
    <w:rsid w:val="00196FB3"/>
    <w:rsid w:val="00197E61"/>
    <w:rsid w:val="001A04B6"/>
    <w:rsid w:val="001A1CF3"/>
    <w:rsid w:val="001A2A77"/>
    <w:rsid w:val="001A2D6C"/>
    <w:rsid w:val="001A31D1"/>
    <w:rsid w:val="001A3C93"/>
    <w:rsid w:val="001A45AC"/>
    <w:rsid w:val="001A497D"/>
    <w:rsid w:val="001A4B5E"/>
    <w:rsid w:val="001A5572"/>
    <w:rsid w:val="001A5AD6"/>
    <w:rsid w:val="001A6497"/>
    <w:rsid w:val="001A6B00"/>
    <w:rsid w:val="001A7299"/>
    <w:rsid w:val="001B00EB"/>
    <w:rsid w:val="001B0576"/>
    <w:rsid w:val="001B0716"/>
    <w:rsid w:val="001B14ED"/>
    <w:rsid w:val="001B1566"/>
    <w:rsid w:val="001B1FF8"/>
    <w:rsid w:val="001B2B11"/>
    <w:rsid w:val="001B3103"/>
    <w:rsid w:val="001B364B"/>
    <w:rsid w:val="001B3EFF"/>
    <w:rsid w:val="001B447A"/>
    <w:rsid w:val="001B4A82"/>
    <w:rsid w:val="001B5012"/>
    <w:rsid w:val="001B5044"/>
    <w:rsid w:val="001B5DA5"/>
    <w:rsid w:val="001B604A"/>
    <w:rsid w:val="001B6148"/>
    <w:rsid w:val="001B6673"/>
    <w:rsid w:val="001B73E5"/>
    <w:rsid w:val="001C0429"/>
    <w:rsid w:val="001C0AC1"/>
    <w:rsid w:val="001C106E"/>
    <w:rsid w:val="001C12D9"/>
    <w:rsid w:val="001C19A0"/>
    <w:rsid w:val="001C2417"/>
    <w:rsid w:val="001C24F5"/>
    <w:rsid w:val="001C299C"/>
    <w:rsid w:val="001C34DE"/>
    <w:rsid w:val="001C34EF"/>
    <w:rsid w:val="001C372E"/>
    <w:rsid w:val="001C4D48"/>
    <w:rsid w:val="001C5334"/>
    <w:rsid w:val="001C5440"/>
    <w:rsid w:val="001C6B47"/>
    <w:rsid w:val="001C71BB"/>
    <w:rsid w:val="001C780E"/>
    <w:rsid w:val="001C78B4"/>
    <w:rsid w:val="001C7CBE"/>
    <w:rsid w:val="001C7F9F"/>
    <w:rsid w:val="001D05A0"/>
    <w:rsid w:val="001D0A54"/>
    <w:rsid w:val="001D0E10"/>
    <w:rsid w:val="001D117F"/>
    <w:rsid w:val="001D1D5E"/>
    <w:rsid w:val="001D1F7F"/>
    <w:rsid w:val="001D36D3"/>
    <w:rsid w:val="001D3928"/>
    <w:rsid w:val="001D395A"/>
    <w:rsid w:val="001D554B"/>
    <w:rsid w:val="001D616C"/>
    <w:rsid w:val="001D6BE4"/>
    <w:rsid w:val="001D7FEF"/>
    <w:rsid w:val="001E03D6"/>
    <w:rsid w:val="001E0FF1"/>
    <w:rsid w:val="001E152E"/>
    <w:rsid w:val="001E176C"/>
    <w:rsid w:val="001E20EA"/>
    <w:rsid w:val="001E2CB2"/>
    <w:rsid w:val="001E36C3"/>
    <w:rsid w:val="001E479A"/>
    <w:rsid w:val="001E514C"/>
    <w:rsid w:val="001E5511"/>
    <w:rsid w:val="001E6DD3"/>
    <w:rsid w:val="001E717C"/>
    <w:rsid w:val="001E72C6"/>
    <w:rsid w:val="001E7F0E"/>
    <w:rsid w:val="001F0884"/>
    <w:rsid w:val="001F0C01"/>
    <w:rsid w:val="001F14FC"/>
    <w:rsid w:val="001F1F03"/>
    <w:rsid w:val="001F2355"/>
    <w:rsid w:val="001F2F85"/>
    <w:rsid w:val="001F358B"/>
    <w:rsid w:val="001F39FA"/>
    <w:rsid w:val="001F3FC8"/>
    <w:rsid w:val="001F590E"/>
    <w:rsid w:val="001F59A9"/>
    <w:rsid w:val="001F6F44"/>
    <w:rsid w:val="001F73B4"/>
    <w:rsid w:val="001F77C0"/>
    <w:rsid w:val="00200304"/>
    <w:rsid w:val="002004D7"/>
    <w:rsid w:val="00200637"/>
    <w:rsid w:val="002007B9"/>
    <w:rsid w:val="00200B9D"/>
    <w:rsid w:val="00200CF0"/>
    <w:rsid w:val="002019DC"/>
    <w:rsid w:val="00202901"/>
    <w:rsid w:val="002034B0"/>
    <w:rsid w:val="00203539"/>
    <w:rsid w:val="00203A2E"/>
    <w:rsid w:val="00203E42"/>
    <w:rsid w:val="002043BD"/>
    <w:rsid w:val="002053CF"/>
    <w:rsid w:val="002056A3"/>
    <w:rsid w:val="00205BB4"/>
    <w:rsid w:val="00205DC1"/>
    <w:rsid w:val="00205DE6"/>
    <w:rsid w:val="002068AB"/>
    <w:rsid w:val="00206DD7"/>
    <w:rsid w:val="00206E86"/>
    <w:rsid w:val="00206EC9"/>
    <w:rsid w:val="00207EAB"/>
    <w:rsid w:val="00207F63"/>
    <w:rsid w:val="00207FB9"/>
    <w:rsid w:val="00210118"/>
    <w:rsid w:val="0021064F"/>
    <w:rsid w:val="00210A7C"/>
    <w:rsid w:val="00210F09"/>
    <w:rsid w:val="0021121D"/>
    <w:rsid w:val="00211691"/>
    <w:rsid w:val="002116F7"/>
    <w:rsid w:val="00211AE1"/>
    <w:rsid w:val="00212671"/>
    <w:rsid w:val="002136C3"/>
    <w:rsid w:val="00213916"/>
    <w:rsid w:val="00213A54"/>
    <w:rsid w:val="00213B30"/>
    <w:rsid w:val="0021471B"/>
    <w:rsid w:val="002162C6"/>
    <w:rsid w:val="002203C0"/>
    <w:rsid w:val="00220A34"/>
    <w:rsid w:val="0022188D"/>
    <w:rsid w:val="00221A85"/>
    <w:rsid w:val="0022206B"/>
    <w:rsid w:val="002235D3"/>
    <w:rsid w:val="002238D9"/>
    <w:rsid w:val="002241C2"/>
    <w:rsid w:val="00224D68"/>
    <w:rsid w:val="00225071"/>
    <w:rsid w:val="002253CD"/>
    <w:rsid w:val="00225AED"/>
    <w:rsid w:val="00225B32"/>
    <w:rsid w:val="00226087"/>
    <w:rsid w:val="00226D15"/>
    <w:rsid w:val="002274CB"/>
    <w:rsid w:val="00227F96"/>
    <w:rsid w:val="0023164E"/>
    <w:rsid w:val="00231CEB"/>
    <w:rsid w:val="0023213B"/>
    <w:rsid w:val="0023315B"/>
    <w:rsid w:val="002342B9"/>
    <w:rsid w:val="002344AB"/>
    <w:rsid w:val="0023517C"/>
    <w:rsid w:val="00235DCB"/>
    <w:rsid w:val="00235DDE"/>
    <w:rsid w:val="00235F29"/>
    <w:rsid w:val="002360F1"/>
    <w:rsid w:val="00236556"/>
    <w:rsid w:val="002366C0"/>
    <w:rsid w:val="00236717"/>
    <w:rsid w:val="002374F3"/>
    <w:rsid w:val="00237FE2"/>
    <w:rsid w:val="00240389"/>
    <w:rsid w:val="00240D5B"/>
    <w:rsid w:val="00240F2F"/>
    <w:rsid w:val="002415A3"/>
    <w:rsid w:val="002418A6"/>
    <w:rsid w:val="00241A83"/>
    <w:rsid w:val="00241BC8"/>
    <w:rsid w:val="00244353"/>
    <w:rsid w:val="00244528"/>
    <w:rsid w:val="00244874"/>
    <w:rsid w:val="00244FF3"/>
    <w:rsid w:val="00245BE2"/>
    <w:rsid w:val="00245C52"/>
    <w:rsid w:val="0024607A"/>
    <w:rsid w:val="002465EB"/>
    <w:rsid w:val="0024685E"/>
    <w:rsid w:val="00246CE6"/>
    <w:rsid w:val="00246F30"/>
    <w:rsid w:val="002470AD"/>
    <w:rsid w:val="00247764"/>
    <w:rsid w:val="0024785A"/>
    <w:rsid w:val="002501F1"/>
    <w:rsid w:val="0025063D"/>
    <w:rsid w:val="00250C23"/>
    <w:rsid w:val="002511FE"/>
    <w:rsid w:val="0025271F"/>
    <w:rsid w:val="00252C1F"/>
    <w:rsid w:val="00252EE3"/>
    <w:rsid w:val="00253AF1"/>
    <w:rsid w:val="00253D01"/>
    <w:rsid w:val="00254246"/>
    <w:rsid w:val="002547F7"/>
    <w:rsid w:val="002548B4"/>
    <w:rsid w:val="00254EBE"/>
    <w:rsid w:val="00254F19"/>
    <w:rsid w:val="002554FF"/>
    <w:rsid w:val="00255711"/>
    <w:rsid w:val="00255AE5"/>
    <w:rsid w:val="00257B46"/>
    <w:rsid w:val="00257E1D"/>
    <w:rsid w:val="002608EB"/>
    <w:rsid w:val="00261343"/>
    <w:rsid w:val="0026195E"/>
    <w:rsid w:val="002619AF"/>
    <w:rsid w:val="0026204E"/>
    <w:rsid w:val="00263EFE"/>
    <w:rsid w:val="00264676"/>
    <w:rsid w:val="00265A78"/>
    <w:rsid w:val="00266C1A"/>
    <w:rsid w:val="00267DC9"/>
    <w:rsid w:val="00270410"/>
    <w:rsid w:val="0027046C"/>
    <w:rsid w:val="00270B7D"/>
    <w:rsid w:val="00271219"/>
    <w:rsid w:val="00271264"/>
    <w:rsid w:val="002718BD"/>
    <w:rsid w:val="00272AAC"/>
    <w:rsid w:val="00273270"/>
    <w:rsid w:val="00273397"/>
    <w:rsid w:val="0027500C"/>
    <w:rsid w:val="00276517"/>
    <w:rsid w:val="00277800"/>
    <w:rsid w:val="00277F8F"/>
    <w:rsid w:val="00280485"/>
    <w:rsid w:val="002818C0"/>
    <w:rsid w:val="00281C09"/>
    <w:rsid w:val="00281EA5"/>
    <w:rsid w:val="00281ED5"/>
    <w:rsid w:val="002823A4"/>
    <w:rsid w:val="00283221"/>
    <w:rsid w:val="00283898"/>
    <w:rsid w:val="00283AD9"/>
    <w:rsid w:val="00283B8D"/>
    <w:rsid w:val="00284186"/>
    <w:rsid w:val="0028464A"/>
    <w:rsid w:val="00286CD1"/>
    <w:rsid w:val="00287C8C"/>
    <w:rsid w:val="00287DB6"/>
    <w:rsid w:val="002900B8"/>
    <w:rsid w:val="0029056C"/>
    <w:rsid w:val="0029105B"/>
    <w:rsid w:val="002924E3"/>
    <w:rsid w:val="00292CED"/>
    <w:rsid w:val="002937BE"/>
    <w:rsid w:val="00293F3A"/>
    <w:rsid w:val="00293F94"/>
    <w:rsid w:val="0029407B"/>
    <w:rsid w:val="002940B2"/>
    <w:rsid w:val="0029418A"/>
    <w:rsid w:val="002945DD"/>
    <w:rsid w:val="0029535D"/>
    <w:rsid w:val="0029557E"/>
    <w:rsid w:val="00295B5A"/>
    <w:rsid w:val="00297222"/>
    <w:rsid w:val="0029746A"/>
    <w:rsid w:val="0029777B"/>
    <w:rsid w:val="00297C81"/>
    <w:rsid w:val="00297EDF"/>
    <w:rsid w:val="002A00D5"/>
    <w:rsid w:val="002A1442"/>
    <w:rsid w:val="002A1F1C"/>
    <w:rsid w:val="002A224F"/>
    <w:rsid w:val="002A2593"/>
    <w:rsid w:val="002A2A6B"/>
    <w:rsid w:val="002A3758"/>
    <w:rsid w:val="002A3F14"/>
    <w:rsid w:val="002A4098"/>
    <w:rsid w:val="002A53F8"/>
    <w:rsid w:val="002A5515"/>
    <w:rsid w:val="002A584E"/>
    <w:rsid w:val="002A69DA"/>
    <w:rsid w:val="002A78F6"/>
    <w:rsid w:val="002A7C70"/>
    <w:rsid w:val="002B0292"/>
    <w:rsid w:val="002B0930"/>
    <w:rsid w:val="002B1181"/>
    <w:rsid w:val="002B1E8C"/>
    <w:rsid w:val="002B26D7"/>
    <w:rsid w:val="002B2712"/>
    <w:rsid w:val="002B3E6E"/>
    <w:rsid w:val="002B4468"/>
    <w:rsid w:val="002B46AC"/>
    <w:rsid w:val="002B47F4"/>
    <w:rsid w:val="002B5252"/>
    <w:rsid w:val="002B5C5B"/>
    <w:rsid w:val="002B7D29"/>
    <w:rsid w:val="002C0072"/>
    <w:rsid w:val="002C05D7"/>
    <w:rsid w:val="002C0B08"/>
    <w:rsid w:val="002C0EEF"/>
    <w:rsid w:val="002C2C03"/>
    <w:rsid w:val="002C3136"/>
    <w:rsid w:val="002C3362"/>
    <w:rsid w:val="002C425B"/>
    <w:rsid w:val="002C48C1"/>
    <w:rsid w:val="002C4B8B"/>
    <w:rsid w:val="002C5024"/>
    <w:rsid w:val="002C58A8"/>
    <w:rsid w:val="002C597C"/>
    <w:rsid w:val="002C5A02"/>
    <w:rsid w:val="002C5B7D"/>
    <w:rsid w:val="002C68EF"/>
    <w:rsid w:val="002C71AF"/>
    <w:rsid w:val="002C73C0"/>
    <w:rsid w:val="002C7F22"/>
    <w:rsid w:val="002D1B5C"/>
    <w:rsid w:val="002D1C36"/>
    <w:rsid w:val="002D2E2A"/>
    <w:rsid w:val="002D330A"/>
    <w:rsid w:val="002D3644"/>
    <w:rsid w:val="002D3AA1"/>
    <w:rsid w:val="002D47E0"/>
    <w:rsid w:val="002D5545"/>
    <w:rsid w:val="002D58AF"/>
    <w:rsid w:val="002D5A6E"/>
    <w:rsid w:val="002D60CF"/>
    <w:rsid w:val="002D6B03"/>
    <w:rsid w:val="002D6BE2"/>
    <w:rsid w:val="002D71E1"/>
    <w:rsid w:val="002D7405"/>
    <w:rsid w:val="002D7565"/>
    <w:rsid w:val="002D7B5C"/>
    <w:rsid w:val="002D7FDA"/>
    <w:rsid w:val="002E032F"/>
    <w:rsid w:val="002E058B"/>
    <w:rsid w:val="002E0BCB"/>
    <w:rsid w:val="002E0E72"/>
    <w:rsid w:val="002E1107"/>
    <w:rsid w:val="002E112B"/>
    <w:rsid w:val="002E1929"/>
    <w:rsid w:val="002E1D41"/>
    <w:rsid w:val="002E26C0"/>
    <w:rsid w:val="002E2D02"/>
    <w:rsid w:val="002E2D8E"/>
    <w:rsid w:val="002E36F1"/>
    <w:rsid w:val="002E4461"/>
    <w:rsid w:val="002E4885"/>
    <w:rsid w:val="002E4917"/>
    <w:rsid w:val="002E4BD3"/>
    <w:rsid w:val="002E4DC4"/>
    <w:rsid w:val="002E51F2"/>
    <w:rsid w:val="002E5599"/>
    <w:rsid w:val="002E6AFB"/>
    <w:rsid w:val="002E6DC8"/>
    <w:rsid w:val="002E7B7E"/>
    <w:rsid w:val="002E7FF0"/>
    <w:rsid w:val="002F0103"/>
    <w:rsid w:val="002F0874"/>
    <w:rsid w:val="002F0CF9"/>
    <w:rsid w:val="002F1195"/>
    <w:rsid w:val="002F1990"/>
    <w:rsid w:val="002F1F4F"/>
    <w:rsid w:val="002F2522"/>
    <w:rsid w:val="002F2682"/>
    <w:rsid w:val="002F2A26"/>
    <w:rsid w:val="002F3226"/>
    <w:rsid w:val="002F3402"/>
    <w:rsid w:val="002F4E31"/>
    <w:rsid w:val="002F537D"/>
    <w:rsid w:val="002F6527"/>
    <w:rsid w:val="002F67AE"/>
    <w:rsid w:val="002F7025"/>
    <w:rsid w:val="002F784A"/>
    <w:rsid w:val="00300001"/>
    <w:rsid w:val="00300E87"/>
    <w:rsid w:val="00300F46"/>
    <w:rsid w:val="00301AC8"/>
    <w:rsid w:val="0030261F"/>
    <w:rsid w:val="00302D00"/>
    <w:rsid w:val="00303DDD"/>
    <w:rsid w:val="00303FD9"/>
    <w:rsid w:val="00304149"/>
    <w:rsid w:val="00304708"/>
    <w:rsid w:val="003059ED"/>
    <w:rsid w:val="00305C5B"/>
    <w:rsid w:val="00305D8D"/>
    <w:rsid w:val="00306ED2"/>
    <w:rsid w:val="00307051"/>
    <w:rsid w:val="003105D0"/>
    <w:rsid w:val="00311024"/>
    <w:rsid w:val="00311277"/>
    <w:rsid w:val="00312659"/>
    <w:rsid w:val="003131E0"/>
    <w:rsid w:val="00313EB3"/>
    <w:rsid w:val="00314441"/>
    <w:rsid w:val="003146DC"/>
    <w:rsid w:val="00314ECA"/>
    <w:rsid w:val="0031584D"/>
    <w:rsid w:val="0031626E"/>
    <w:rsid w:val="00317341"/>
    <w:rsid w:val="003174BB"/>
    <w:rsid w:val="0032062D"/>
    <w:rsid w:val="00321819"/>
    <w:rsid w:val="003218CE"/>
    <w:rsid w:val="003238AD"/>
    <w:rsid w:val="0032537A"/>
    <w:rsid w:val="003253B7"/>
    <w:rsid w:val="003255B4"/>
    <w:rsid w:val="0032577E"/>
    <w:rsid w:val="00325C24"/>
    <w:rsid w:val="00325D77"/>
    <w:rsid w:val="00326252"/>
    <w:rsid w:val="003264AA"/>
    <w:rsid w:val="003269C9"/>
    <w:rsid w:val="00326DF6"/>
    <w:rsid w:val="00326ECA"/>
    <w:rsid w:val="003274ED"/>
    <w:rsid w:val="00327AAB"/>
    <w:rsid w:val="0033077C"/>
    <w:rsid w:val="00330C89"/>
    <w:rsid w:val="003315A1"/>
    <w:rsid w:val="003317CC"/>
    <w:rsid w:val="00331A72"/>
    <w:rsid w:val="00331AC8"/>
    <w:rsid w:val="003320BA"/>
    <w:rsid w:val="00332B33"/>
    <w:rsid w:val="00333348"/>
    <w:rsid w:val="00334180"/>
    <w:rsid w:val="0033542F"/>
    <w:rsid w:val="0033589F"/>
    <w:rsid w:val="00335990"/>
    <w:rsid w:val="00335BD4"/>
    <w:rsid w:val="00337334"/>
    <w:rsid w:val="00337E7D"/>
    <w:rsid w:val="00340285"/>
    <w:rsid w:val="003410D8"/>
    <w:rsid w:val="0034207C"/>
    <w:rsid w:val="0034241B"/>
    <w:rsid w:val="00342797"/>
    <w:rsid w:val="003427CA"/>
    <w:rsid w:val="003429C1"/>
    <w:rsid w:val="003431BD"/>
    <w:rsid w:val="003438D4"/>
    <w:rsid w:val="00343E28"/>
    <w:rsid w:val="00344030"/>
    <w:rsid w:val="00344FCA"/>
    <w:rsid w:val="003452BD"/>
    <w:rsid w:val="0034582F"/>
    <w:rsid w:val="00345E65"/>
    <w:rsid w:val="00345E69"/>
    <w:rsid w:val="00345F66"/>
    <w:rsid w:val="00346454"/>
    <w:rsid w:val="0034645C"/>
    <w:rsid w:val="00346B64"/>
    <w:rsid w:val="00346C02"/>
    <w:rsid w:val="00350937"/>
    <w:rsid w:val="00350C27"/>
    <w:rsid w:val="00350CDB"/>
    <w:rsid w:val="003516E5"/>
    <w:rsid w:val="00351AAC"/>
    <w:rsid w:val="00351FAE"/>
    <w:rsid w:val="0035238E"/>
    <w:rsid w:val="00352551"/>
    <w:rsid w:val="003536E6"/>
    <w:rsid w:val="003538A1"/>
    <w:rsid w:val="00353A0C"/>
    <w:rsid w:val="00354A84"/>
    <w:rsid w:val="00354EDD"/>
    <w:rsid w:val="003550B8"/>
    <w:rsid w:val="00356DC1"/>
    <w:rsid w:val="0035710C"/>
    <w:rsid w:val="003573D0"/>
    <w:rsid w:val="00360878"/>
    <w:rsid w:val="00360FD2"/>
    <w:rsid w:val="0036110E"/>
    <w:rsid w:val="003619E1"/>
    <w:rsid w:val="00361A73"/>
    <w:rsid w:val="00362A92"/>
    <w:rsid w:val="00364148"/>
    <w:rsid w:val="003642A4"/>
    <w:rsid w:val="00364372"/>
    <w:rsid w:val="00364764"/>
    <w:rsid w:val="00364B02"/>
    <w:rsid w:val="003650C9"/>
    <w:rsid w:val="0036581E"/>
    <w:rsid w:val="00365CE8"/>
    <w:rsid w:val="00365E61"/>
    <w:rsid w:val="003662CB"/>
    <w:rsid w:val="003667F0"/>
    <w:rsid w:val="003667F8"/>
    <w:rsid w:val="003670B0"/>
    <w:rsid w:val="00367506"/>
    <w:rsid w:val="00370342"/>
    <w:rsid w:val="003712C1"/>
    <w:rsid w:val="00371652"/>
    <w:rsid w:val="0037178A"/>
    <w:rsid w:val="00371854"/>
    <w:rsid w:val="00371A70"/>
    <w:rsid w:val="00371E87"/>
    <w:rsid w:val="00373216"/>
    <w:rsid w:val="00373D27"/>
    <w:rsid w:val="00374A2C"/>
    <w:rsid w:val="00375F4B"/>
    <w:rsid w:val="00376E85"/>
    <w:rsid w:val="00380255"/>
    <w:rsid w:val="003804D4"/>
    <w:rsid w:val="00380F2A"/>
    <w:rsid w:val="003813F1"/>
    <w:rsid w:val="003814BF"/>
    <w:rsid w:val="0038154A"/>
    <w:rsid w:val="003819A0"/>
    <w:rsid w:val="003819C6"/>
    <w:rsid w:val="00382246"/>
    <w:rsid w:val="003825FD"/>
    <w:rsid w:val="003827CE"/>
    <w:rsid w:val="003830AE"/>
    <w:rsid w:val="003831B3"/>
    <w:rsid w:val="00383864"/>
    <w:rsid w:val="00383A4C"/>
    <w:rsid w:val="00384767"/>
    <w:rsid w:val="00384D54"/>
    <w:rsid w:val="00384DF0"/>
    <w:rsid w:val="00384F0C"/>
    <w:rsid w:val="00385185"/>
    <w:rsid w:val="00386EFF"/>
    <w:rsid w:val="00390854"/>
    <w:rsid w:val="0039092B"/>
    <w:rsid w:val="00390EFD"/>
    <w:rsid w:val="00391393"/>
    <w:rsid w:val="00393555"/>
    <w:rsid w:val="003936F7"/>
    <w:rsid w:val="00393C24"/>
    <w:rsid w:val="00393CE7"/>
    <w:rsid w:val="0039459E"/>
    <w:rsid w:val="0039479B"/>
    <w:rsid w:val="00394839"/>
    <w:rsid w:val="00394945"/>
    <w:rsid w:val="00394A50"/>
    <w:rsid w:val="00395EB5"/>
    <w:rsid w:val="00397A39"/>
    <w:rsid w:val="003A0236"/>
    <w:rsid w:val="003A03E3"/>
    <w:rsid w:val="003A0972"/>
    <w:rsid w:val="003A25D3"/>
    <w:rsid w:val="003A2813"/>
    <w:rsid w:val="003A2923"/>
    <w:rsid w:val="003A2BAD"/>
    <w:rsid w:val="003A2E84"/>
    <w:rsid w:val="003A360E"/>
    <w:rsid w:val="003A3ED7"/>
    <w:rsid w:val="003A40BD"/>
    <w:rsid w:val="003A6BC4"/>
    <w:rsid w:val="003A7D78"/>
    <w:rsid w:val="003B0232"/>
    <w:rsid w:val="003B0C3F"/>
    <w:rsid w:val="003B0DF4"/>
    <w:rsid w:val="003B19D4"/>
    <w:rsid w:val="003B1CA3"/>
    <w:rsid w:val="003B25C7"/>
    <w:rsid w:val="003B27AA"/>
    <w:rsid w:val="003B2832"/>
    <w:rsid w:val="003B371C"/>
    <w:rsid w:val="003B5121"/>
    <w:rsid w:val="003B60EA"/>
    <w:rsid w:val="003B6671"/>
    <w:rsid w:val="003B6F41"/>
    <w:rsid w:val="003B77A4"/>
    <w:rsid w:val="003C0217"/>
    <w:rsid w:val="003C07E5"/>
    <w:rsid w:val="003C17E0"/>
    <w:rsid w:val="003C1F16"/>
    <w:rsid w:val="003C29AD"/>
    <w:rsid w:val="003C2E41"/>
    <w:rsid w:val="003C2E95"/>
    <w:rsid w:val="003C3912"/>
    <w:rsid w:val="003C4413"/>
    <w:rsid w:val="003C453B"/>
    <w:rsid w:val="003C478C"/>
    <w:rsid w:val="003C55E5"/>
    <w:rsid w:val="003C5990"/>
    <w:rsid w:val="003C5F11"/>
    <w:rsid w:val="003C63C7"/>
    <w:rsid w:val="003D0B36"/>
    <w:rsid w:val="003D2097"/>
    <w:rsid w:val="003D268C"/>
    <w:rsid w:val="003D2BF5"/>
    <w:rsid w:val="003D3431"/>
    <w:rsid w:val="003D3A90"/>
    <w:rsid w:val="003D3D7D"/>
    <w:rsid w:val="003D52F4"/>
    <w:rsid w:val="003D6199"/>
    <w:rsid w:val="003D64DE"/>
    <w:rsid w:val="003D6552"/>
    <w:rsid w:val="003D6AEC"/>
    <w:rsid w:val="003D6FBF"/>
    <w:rsid w:val="003D797E"/>
    <w:rsid w:val="003D7FA9"/>
    <w:rsid w:val="003E0C11"/>
    <w:rsid w:val="003E0E82"/>
    <w:rsid w:val="003E1B6F"/>
    <w:rsid w:val="003E2A71"/>
    <w:rsid w:val="003E2E19"/>
    <w:rsid w:val="003E312E"/>
    <w:rsid w:val="003E3505"/>
    <w:rsid w:val="003E3E2F"/>
    <w:rsid w:val="003E3FD6"/>
    <w:rsid w:val="003E41F5"/>
    <w:rsid w:val="003E44D8"/>
    <w:rsid w:val="003E502D"/>
    <w:rsid w:val="003E5BB3"/>
    <w:rsid w:val="003E64A9"/>
    <w:rsid w:val="003E7300"/>
    <w:rsid w:val="003E7410"/>
    <w:rsid w:val="003E7BD2"/>
    <w:rsid w:val="003E7DA8"/>
    <w:rsid w:val="003F1AC9"/>
    <w:rsid w:val="003F23AE"/>
    <w:rsid w:val="003F38A2"/>
    <w:rsid w:val="003F3E0F"/>
    <w:rsid w:val="003F4236"/>
    <w:rsid w:val="003F45FC"/>
    <w:rsid w:val="003F4679"/>
    <w:rsid w:val="003F4F27"/>
    <w:rsid w:val="003F4FD9"/>
    <w:rsid w:val="003F59AA"/>
    <w:rsid w:val="003F6D09"/>
    <w:rsid w:val="003F7511"/>
    <w:rsid w:val="003F7725"/>
    <w:rsid w:val="0040041C"/>
    <w:rsid w:val="0040186B"/>
    <w:rsid w:val="00402DBF"/>
    <w:rsid w:val="00404657"/>
    <w:rsid w:val="00404C82"/>
    <w:rsid w:val="00405DEA"/>
    <w:rsid w:val="0040681F"/>
    <w:rsid w:val="00406FDC"/>
    <w:rsid w:val="0040751F"/>
    <w:rsid w:val="00407805"/>
    <w:rsid w:val="00411305"/>
    <w:rsid w:val="0041175B"/>
    <w:rsid w:val="00412194"/>
    <w:rsid w:val="004123F7"/>
    <w:rsid w:val="00412B17"/>
    <w:rsid w:val="00412D23"/>
    <w:rsid w:val="0041654C"/>
    <w:rsid w:val="00416971"/>
    <w:rsid w:val="00416CC8"/>
    <w:rsid w:val="004178C6"/>
    <w:rsid w:val="004201F0"/>
    <w:rsid w:val="00420550"/>
    <w:rsid w:val="0042093C"/>
    <w:rsid w:val="00420F0D"/>
    <w:rsid w:val="004213AE"/>
    <w:rsid w:val="0042181E"/>
    <w:rsid w:val="00422460"/>
    <w:rsid w:val="00422482"/>
    <w:rsid w:val="004232A5"/>
    <w:rsid w:val="00424E3A"/>
    <w:rsid w:val="0042592D"/>
    <w:rsid w:val="004259A8"/>
    <w:rsid w:val="00425C66"/>
    <w:rsid w:val="00426003"/>
    <w:rsid w:val="0042667A"/>
    <w:rsid w:val="00426C0B"/>
    <w:rsid w:val="00426D06"/>
    <w:rsid w:val="00426EB1"/>
    <w:rsid w:val="004270E3"/>
    <w:rsid w:val="004270EF"/>
    <w:rsid w:val="00427595"/>
    <w:rsid w:val="004275ED"/>
    <w:rsid w:val="00430E82"/>
    <w:rsid w:val="004328D5"/>
    <w:rsid w:val="00433B1F"/>
    <w:rsid w:val="004347D4"/>
    <w:rsid w:val="00434D48"/>
    <w:rsid w:val="0043539F"/>
    <w:rsid w:val="0043572A"/>
    <w:rsid w:val="004357FA"/>
    <w:rsid w:val="00435F6A"/>
    <w:rsid w:val="004360B6"/>
    <w:rsid w:val="004368CF"/>
    <w:rsid w:val="00436C30"/>
    <w:rsid w:val="00436CD6"/>
    <w:rsid w:val="00436FEC"/>
    <w:rsid w:val="00437D30"/>
    <w:rsid w:val="00442BFA"/>
    <w:rsid w:val="00442F36"/>
    <w:rsid w:val="00443616"/>
    <w:rsid w:val="00443D17"/>
    <w:rsid w:val="00443DCB"/>
    <w:rsid w:val="00444716"/>
    <w:rsid w:val="00445937"/>
    <w:rsid w:val="00445BCB"/>
    <w:rsid w:val="00446C00"/>
    <w:rsid w:val="00447205"/>
    <w:rsid w:val="00447AA1"/>
    <w:rsid w:val="00450DF3"/>
    <w:rsid w:val="00451124"/>
    <w:rsid w:val="00451ED4"/>
    <w:rsid w:val="00452931"/>
    <w:rsid w:val="0045387D"/>
    <w:rsid w:val="00453EF9"/>
    <w:rsid w:val="00454170"/>
    <w:rsid w:val="00454688"/>
    <w:rsid w:val="00454B4C"/>
    <w:rsid w:val="00454C91"/>
    <w:rsid w:val="00454F51"/>
    <w:rsid w:val="004551D4"/>
    <w:rsid w:val="004556AC"/>
    <w:rsid w:val="004558B0"/>
    <w:rsid w:val="00455B4F"/>
    <w:rsid w:val="0045655C"/>
    <w:rsid w:val="004570C3"/>
    <w:rsid w:val="00461307"/>
    <w:rsid w:val="00461428"/>
    <w:rsid w:val="00461864"/>
    <w:rsid w:val="00461D68"/>
    <w:rsid w:val="00462300"/>
    <w:rsid w:val="004631A1"/>
    <w:rsid w:val="00464064"/>
    <w:rsid w:val="00464EB0"/>
    <w:rsid w:val="00464F9E"/>
    <w:rsid w:val="0046544C"/>
    <w:rsid w:val="004654EB"/>
    <w:rsid w:val="00465932"/>
    <w:rsid w:val="00465D39"/>
    <w:rsid w:val="00465EA1"/>
    <w:rsid w:val="0046623F"/>
    <w:rsid w:val="00466843"/>
    <w:rsid w:val="004673E9"/>
    <w:rsid w:val="0046791D"/>
    <w:rsid w:val="00470068"/>
    <w:rsid w:val="00470445"/>
    <w:rsid w:val="004706E8"/>
    <w:rsid w:val="00471B49"/>
    <w:rsid w:val="004725BA"/>
    <w:rsid w:val="0047282F"/>
    <w:rsid w:val="004735E7"/>
    <w:rsid w:val="004739AB"/>
    <w:rsid w:val="00473EB1"/>
    <w:rsid w:val="00473F3D"/>
    <w:rsid w:val="00475F24"/>
    <w:rsid w:val="00475FCB"/>
    <w:rsid w:val="00476513"/>
    <w:rsid w:val="0047654F"/>
    <w:rsid w:val="00476C9F"/>
    <w:rsid w:val="00477D9F"/>
    <w:rsid w:val="004806C9"/>
    <w:rsid w:val="00480A6F"/>
    <w:rsid w:val="00480D3F"/>
    <w:rsid w:val="00481576"/>
    <w:rsid w:val="004820DE"/>
    <w:rsid w:val="004822BB"/>
    <w:rsid w:val="004830F3"/>
    <w:rsid w:val="004833CA"/>
    <w:rsid w:val="00483927"/>
    <w:rsid w:val="00484909"/>
    <w:rsid w:val="00484FF5"/>
    <w:rsid w:val="00485401"/>
    <w:rsid w:val="0048549B"/>
    <w:rsid w:val="004860E3"/>
    <w:rsid w:val="004867B7"/>
    <w:rsid w:val="0048681F"/>
    <w:rsid w:val="004869F2"/>
    <w:rsid w:val="004870EA"/>
    <w:rsid w:val="00487B32"/>
    <w:rsid w:val="0049028A"/>
    <w:rsid w:val="004907F0"/>
    <w:rsid w:val="00492887"/>
    <w:rsid w:val="004933B0"/>
    <w:rsid w:val="00493452"/>
    <w:rsid w:val="00493873"/>
    <w:rsid w:val="00493DA5"/>
    <w:rsid w:val="004945A4"/>
    <w:rsid w:val="00495D84"/>
    <w:rsid w:val="00495DC1"/>
    <w:rsid w:val="00496E7F"/>
    <w:rsid w:val="00497E5D"/>
    <w:rsid w:val="004A07D5"/>
    <w:rsid w:val="004A1DFE"/>
    <w:rsid w:val="004A27DA"/>
    <w:rsid w:val="004A3335"/>
    <w:rsid w:val="004A3B7E"/>
    <w:rsid w:val="004A4054"/>
    <w:rsid w:val="004A4339"/>
    <w:rsid w:val="004A4931"/>
    <w:rsid w:val="004A5276"/>
    <w:rsid w:val="004A5FF8"/>
    <w:rsid w:val="004A65BD"/>
    <w:rsid w:val="004A6870"/>
    <w:rsid w:val="004A7324"/>
    <w:rsid w:val="004A7986"/>
    <w:rsid w:val="004B05EC"/>
    <w:rsid w:val="004B12C9"/>
    <w:rsid w:val="004B15E9"/>
    <w:rsid w:val="004B1DE6"/>
    <w:rsid w:val="004B266D"/>
    <w:rsid w:val="004B2934"/>
    <w:rsid w:val="004B3243"/>
    <w:rsid w:val="004B3344"/>
    <w:rsid w:val="004B36D1"/>
    <w:rsid w:val="004B3FD3"/>
    <w:rsid w:val="004B44BC"/>
    <w:rsid w:val="004B6065"/>
    <w:rsid w:val="004B6540"/>
    <w:rsid w:val="004B661A"/>
    <w:rsid w:val="004B69AA"/>
    <w:rsid w:val="004B6DA0"/>
    <w:rsid w:val="004B7653"/>
    <w:rsid w:val="004B7C75"/>
    <w:rsid w:val="004B7E6B"/>
    <w:rsid w:val="004C0BF1"/>
    <w:rsid w:val="004C1DB6"/>
    <w:rsid w:val="004C325B"/>
    <w:rsid w:val="004C3B1E"/>
    <w:rsid w:val="004C3BC6"/>
    <w:rsid w:val="004C42E8"/>
    <w:rsid w:val="004C4409"/>
    <w:rsid w:val="004C5110"/>
    <w:rsid w:val="004C55A7"/>
    <w:rsid w:val="004C5E78"/>
    <w:rsid w:val="004C61C4"/>
    <w:rsid w:val="004C6ECC"/>
    <w:rsid w:val="004C7266"/>
    <w:rsid w:val="004C7B86"/>
    <w:rsid w:val="004D375C"/>
    <w:rsid w:val="004D4041"/>
    <w:rsid w:val="004D41A4"/>
    <w:rsid w:val="004D4B71"/>
    <w:rsid w:val="004D5B10"/>
    <w:rsid w:val="004D5E98"/>
    <w:rsid w:val="004D72D6"/>
    <w:rsid w:val="004D7A08"/>
    <w:rsid w:val="004D7A6C"/>
    <w:rsid w:val="004D7D6D"/>
    <w:rsid w:val="004E0751"/>
    <w:rsid w:val="004E09E4"/>
    <w:rsid w:val="004E0E30"/>
    <w:rsid w:val="004E229D"/>
    <w:rsid w:val="004E256B"/>
    <w:rsid w:val="004E2B42"/>
    <w:rsid w:val="004E2D28"/>
    <w:rsid w:val="004E38BF"/>
    <w:rsid w:val="004E497A"/>
    <w:rsid w:val="004E4ED0"/>
    <w:rsid w:val="004E6106"/>
    <w:rsid w:val="004E643E"/>
    <w:rsid w:val="004E6857"/>
    <w:rsid w:val="004E6CB8"/>
    <w:rsid w:val="004E72AF"/>
    <w:rsid w:val="004E775F"/>
    <w:rsid w:val="004E7A11"/>
    <w:rsid w:val="004E7CC6"/>
    <w:rsid w:val="004F00CB"/>
    <w:rsid w:val="004F0CC8"/>
    <w:rsid w:val="004F139C"/>
    <w:rsid w:val="004F18DB"/>
    <w:rsid w:val="004F227C"/>
    <w:rsid w:val="004F2AF3"/>
    <w:rsid w:val="004F3762"/>
    <w:rsid w:val="004F396A"/>
    <w:rsid w:val="004F407B"/>
    <w:rsid w:val="004F42AB"/>
    <w:rsid w:val="004F5327"/>
    <w:rsid w:val="004F59BE"/>
    <w:rsid w:val="004F5EED"/>
    <w:rsid w:val="004F5FC6"/>
    <w:rsid w:val="004F730F"/>
    <w:rsid w:val="004F7694"/>
    <w:rsid w:val="0050028D"/>
    <w:rsid w:val="00500923"/>
    <w:rsid w:val="00500BEB"/>
    <w:rsid w:val="00501293"/>
    <w:rsid w:val="00501512"/>
    <w:rsid w:val="00501857"/>
    <w:rsid w:val="0050254E"/>
    <w:rsid w:val="00502AC0"/>
    <w:rsid w:val="00503CC9"/>
    <w:rsid w:val="005059B5"/>
    <w:rsid w:val="0050611F"/>
    <w:rsid w:val="0050688B"/>
    <w:rsid w:val="00506F7F"/>
    <w:rsid w:val="005072A0"/>
    <w:rsid w:val="00507400"/>
    <w:rsid w:val="00507C4A"/>
    <w:rsid w:val="00510363"/>
    <w:rsid w:val="00510AA2"/>
    <w:rsid w:val="00510D7D"/>
    <w:rsid w:val="00510ED7"/>
    <w:rsid w:val="00512650"/>
    <w:rsid w:val="00512A84"/>
    <w:rsid w:val="00512B07"/>
    <w:rsid w:val="00512B1B"/>
    <w:rsid w:val="00512F73"/>
    <w:rsid w:val="00513BB5"/>
    <w:rsid w:val="005148BE"/>
    <w:rsid w:val="00514AAF"/>
    <w:rsid w:val="005154DC"/>
    <w:rsid w:val="005159BA"/>
    <w:rsid w:val="00515A05"/>
    <w:rsid w:val="00516688"/>
    <w:rsid w:val="00516736"/>
    <w:rsid w:val="00516861"/>
    <w:rsid w:val="00517533"/>
    <w:rsid w:val="005177B6"/>
    <w:rsid w:val="005177D2"/>
    <w:rsid w:val="005177EA"/>
    <w:rsid w:val="00517A39"/>
    <w:rsid w:val="00517BF7"/>
    <w:rsid w:val="00520AA6"/>
    <w:rsid w:val="005210C8"/>
    <w:rsid w:val="00521720"/>
    <w:rsid w:val="005228A4"/>
    <w:rsid w:val="00523D43"/>
    <w:rsid w:val="00523F36"/>
    <w:rsid w:val="00525697"/>
    <w:rsid w:val="005265D9"/>
    <w:rsid w:val="00526877"/>
    <w:rsid w:val="00526896"/>
    <w:rsid w:val="00526A15"/>
    <w:rsid w:val="0052726A"/>
    <w:rsid w:val="00531604"/>
    <w:rsid w:val="0053161C"/>
    <w:rsid w:val="005318CB"/>
    <w:rsid w:val="00531BB0"/>
    <w:rsid w:val="00531F1C"/>
    <w:rsid w:val="00532246"/>
    <w:rsid w:val="00533C5F"/>
    <w:rsid w:val="0053471B"/>
    <w:rsid w:val="00535C70"/>
    <w:rsid w:val="00535F38"/>
    <w:rsid w:val="0053710D"/>
    <w:rsid w:val="00537240"/>
    <w:rsid w:val="00537CD8"/>
    <w:rsid w:val="00540B71"/>
    <w:rsid w:val="00541765"/>
    <w:rsid w:val="00541C5E"/>
    <w:rsid w:val="0054202A"/>
    <w:rsid w:val="00542156"/>
    <w:rsid w:val="005429D5"/>
    <w:rsid w:val="00543D1D"/>
    <w:rsid w:val="005440CF"/>
    <w:rsid w:val="005444E8"/>
    <w:rsid w:val="005447C1"/>
    <w:rsid w:val="00544F38"/>
    <w:rsid w:val="00545303"/>
    <w:rsid w:val="0054574C"/>
    <w:rsid w:val="00547B80"/>
    <w:rsid w:val="00547E6A"/>
    <w:rsid w:val="0055145A"/>
    <w:rsid w:val="005518CA"/>
    <w:rsid w:val="0055220D"/>
    <w:rsid w:val="00552FCD"/>
    <w:rsid w:val="00553113"/>
    <w:rsid w:val="00553139"/>
    <w:rsid w:val="00553A99"/>
    <w:rsid w:val="00553CBD"/>
    <w:rsid w:val="00554A66"/>
    <w:rsid w:val="00555A8B"/>
    <w:rsid w:val="00555B8C"/>
    <w:rsid w:val="00555BCA"/>
    <w:rsid w:val="005565A7"/>
    <w:rsid w:val="00557A26"/>
    <w:rsid w:val="00560369"/>
    <w:rsid w:val="00561619"/>
    <w:rsid w:val="00561CFC"/>
    <w:rsid w:val="00564036"/>
    <w:rsid w:val="00564F78"/>
    <w:rsid w:val="00565251"/>
    <w:rsid w:val="00565384"/>
    <w:rsid w:val="00565690"/>
    <w:rsid w:val="00565F38"/>
    <w:rsid w:val="005662E0"/>
    <w:rsid w:val="00566D0D"/>
    <w:rsid w:val="005670A5"/>
    <w:rsid w:val="0056760D"/>
    <w:rsid w:val="005679A3"/>
    <w:rsid w:val="005701AA"/>
    <w:rsid w:val="005702F1"/>
    <w:rsid w:val="005706E7"/>
    <w:rsid w:val="00571712"/>
    <w:rsid w:val="00571EF6"/>
    <w:rsid w:val="00572CFC"/>
    <w:rsid w:val="0057336F"/>
    <w:rsid w:val="0057373E"/>
    <w:rsid w:val="0057393A"/>
    <w:rsid w:val="00574E72"/>
    <w:rsid w:val="0057510E"/>
    <w:rsid w:val="00575CAC"/>
    <w:rsid w:val="005779F9"/>
    <w:rsid w:val="00577BB6"/>
    <w:rsid w:val="005809D8"/>
    <w:rsid w:val="00581E88"/>
    <w:rsid w:val="00582274"/>
    <w:rsid w:val="00582EE4"/>
    <w:rsid w:val="005846A3"/>
    <w:rsid w:val="005846CF"/>
    <w:rsid w:val="00584711"/>
    <w:rsid w:val="00584B35"/>
    <w:rsid w:val="00585455"/>
    <w:rsid w:val="00585706"/>
    <w:rsid w:val="00586BFA"/>
    <w:rsid w:val="00587CA4"/>
    <w:rsid w:val="005901CE"/>
    <w:rsid w:val="00590C54"/>
    <w:rsid w:val="00590CD7"/>
    <w:rsid w:val="005913AD"/>
    <w:rsid w:val="00591832"/>
    <w:rsid w:val="005918CF"/>
    <w:rsid w:val="005929AD"/>
    <w:rsid w:val="00593854"/>
    <w:rsid w:val="00594517"/>
    <w:rsid w:val="00594B82"/>
    <w:rsid w:val="00594D4E"/>
    <w:rsid w:val="00595130"/>
    <w:rsid w:val="005952F2"/>
    <w:rsid w:val="00595495"/>
    <w:rsid w:val="00595663"/>
    <w:rsid w:val="00595694"/>
    <w:rsid w:val="005958E4"/>
    <w:rsid w:val="005961F1"/>
    <w:rsid w:val="00596629"/>
    <w:rsid w:val="005967F9"/>
    <w:rsid w:val="00596AA1"/>
    <w:rsid w:val="005972E7"/>
    <w:rsid w:val="005973BF"/>
    <w:rsid w:val="00597615"/>
    <w:rsid w:val="00597FD3"/>
    <w:rsid w:val="005A0237"/>
    <w:rsid w:val="005A02F4"/>
    <w:rsid w:val="005A05F7"/>
    <w:rsid w:val="005A0D0A"/>
    <w:rsid w:val="005A15BF"/>
    <w:rsid w:val="005A1FB7"/>
    <w:rsid w:val="005A227E"/>
    <w:rsid w:val="005A2C13"/>
    <w:rsid w:val="005A2F5B"/>
    <w:rsid w:val="005A3AE1"/>
    <w:rsid w:val="005A47FB"/>
    <w:rsid w:val="005A4D1A"/>
    <w:rsid w:val="005A5467"/>
    <w:rsid w:val="005A66A8"/>
    <w:rsid w:val="005A681E"/>
    <w:rsid w:val="005A6867"/>
    <w:rsid w:val="005A71F7"/>
    <w:rsid w:val="005A74DD"/>
    <w:rsid w:val="005A7595"/>
    <w:rsid w:val="005B00AF"/>
    <w:rsid w:val="005B0178"/>
    <w:rsid w:val="005B071D"/>
    <w:rsid w:val="005B0854"/>
    <w:rsid w:val="005B10DC"/>
    <w:rsid w:val="005B14B4"/>
    <w:rsid w:val="005B1EF2"/>
    <w:rsid w:val="005B2141"/>
    <w:rsid w:val="005B22F7"/>
    <w:rsid w:val="005B3399"/>
    <w:rsid w:val="005B3716"/>
    <w:rsid w:val="005B3EC8"/>
    <w:rsid w:val="005B3FE9"/>
    <w:rsid w:val="005B4536"/>
    <w:rsid w:val="005B4753"/>
    <w:rsid w:val="005B4C38"/>
    <w:rsid w:val="005B542F"/>
    <w:rsid w:val="005B62A1"/>
    <w:rsid w:val="005B6AA6"/>
    <w:rsid w:val="005B6E0B"/>
    <w:rsid w:val="005B786B"/>
    <w:rsid w:val="005B7FBB"/>
    <w:rsid w:val="005C0057"/>
    <w:rsid w:val="005C089B"/>
    <w:rsid w:val="005C114E"/>
    <w:rsid w:val="005C1DAB"/>
    <w:rsid w:val="005C1F38"/>
    <w:rsid w:val="005C2651"/>
    <w:rsid w:val="005C2839"/>
    <w:rsid w:val="005C2C48"/>
    <w:rsid w:val="005C34BC"/>
    <w:rsid w:val="005C49D6"/>
    <w:rsid w:val="005C59A9"/>
    <w:rsid w:val="005C623F"/>
    <w:rsid w:val="005C640C"/>
    <w:rsid w:val="005C6805"/>
    <w:rsid w:val="005C7551"/>
    <w:rsid w:val="005C7CF9"/>
    <w:rsid w:val="005D09D9"/>
    <w:rsid w:val="005D1F63"/>
    <w:rsid w:val="005D2218"/>
    <w:rsid w:val="005D2791"/>
    <w:rsid w:val="005D2E82"/>
    <w:rsid w:val="005D3479"/>
    <w:rsid w:val="005D3B48"/>
    <w:rsid w:val="005D3D43"/>
    <w:rsid w:val="005D3DC8"/>
    <w:rsid w:val="005D551C"/>
    <w:rsid w:val="005D60CB"/>
    <w:rsid w:val="005D69C6"/>
    <w:rsid w:val="005D6C9F"/>
    <w:rsid w:val="005D7667"/>
    <w:rsid w:val="005D77E4"/>
    <w:rsid w:val="005E1153"/>
    <w:rsid w:val="005E1CA8"/>
    <w:rsid w:val="005E1E14"/>
    <w:rsid w:val="005E1E72"/>
    <w:rsid w:val="005E20B9"/>
    <w:rsid w:val="005E32C5"/>
    <w:rsid w:val="005E34DA"/>
    <w:rsid w:val="005E3700"/>
    <w:rsid w:val="005E388C"/>
    <w:rsid w:val="005E3DD5"/>
    <w:rsid w:val="005E46A8"/>
    <w:rsid w:val="005E5580"/>
    <w:rsid w:val="005E58E4"/>
    <w:rsid w:val="005E6270"/>
    <w:rsid w:val="005E6543"/>
    <w:rsid w:val="005E6D34"/>
    <w:rsid w:val="005E6E76"/>
    <w:rsid w:val="005E6F5E"/>
    <w:rsid w:val="005E7367"/>
    <w:rsid w:val="005E78A5"/>
    <w:rsid w:val="005E7ADE"/>
    <w:rsid w:val="005F018B"/>
    <w:rsid w:val="005F022A"/>
    <w:rsid w:val="005F0B38"/>
    <w:rsid w:val="005F0DAA"/>
    <w:rsid w:val="005F0FC5"/>
    <w:rsid w:val="005F12B4"/>
    <w:rsid w:val="005F1779"/>
    <w:rsid w:val="005F18E1"/>
    <w:rsid w:val="005F1EBE"/>
    <w:rsid w:val="005F2021"/>
    <w:rsid w:val="005F204B"/>
    <w:rsid w:val="005F26AF"/>
    <w:rsid w:val="005F3234"/>
    <w:rsid w:val="005F33F1"/>
    <w:rsid w:val="005F4D77"/>
    <w:rsid w:val="005F5079"/>
    <w:rsid w:val="005F5C3B"/>
    <w:rsid w:val="005F6085"/>
    <w:rsid w:val="005F614A"/>
    <w:rsid w:val="006005BB"/>
    <w:rsid w:val="00600977"/>
    <w:rsid w:val="00601743"/>
    <w:rsid w:val="00601B15"/>
    <w:rsid w:val="00602677"/>
    <w:rsid w:val="00603BE9"/>
    <w:rsid w:val="00604116"/>
    <w:rsid w:val="00604193"/>
    <w:rsid w:val="00604700"/>
    <w:rsid w:val="006047C1"/>
    <w:rsid w:val="0060488E"/>
    <w:rsid w:val="00604E1C"/>
    <w:rsid w:val="006050C3"/>
    <w:rsid w:val="006052E8"/>
    <w:rsid w:val="006055F8"/>
    <w:rsid w:val="00605A61"/>
    <w:rsid w:val="00605EEC"/>
    <w:rsid w:val="00606E41"/>
    <w:rsid w:val="006079D3"/>
    <w:rsid w:val="00610F40"/>
    <w:rsid w:val="00610F46"/>
    <w:rsid w:val="00611968"/>
    <w:rsid w:val="00611B03"/>
    <w:rsid w:val="00611BFC"/>
    <w:rsid w:val="006124A4"/>
    <w:rsid w:val="00612913"/>
    <w:rsid w:val="00612A20"/>
    <w:rsid w:val="00613BE2"/>
    <w:rsid w:val="006147B2"/>
    <w:rsid w:val="0061508C"/>
    <w:rsid w:val="006156CF"/>
    <w:rsid w:val="00615C08"/>
    <w:rsid w:val="00617110"/>
    <w:rsid w:val="00617E77"/>
    <w:rsid w:val="006205BE"/>
    <w:rsid w:val="0062092E"/>
    <w:rsid w:val="00620A47"/>
    <w:rsid w:val="00620B4D"/>
    <w:rsid w:val="006210B1"/>
    <w:rsid w:val="00621226"/>
    <w:rsid w:val="0062300A"/>
    <w:rsid w:val="006230BB"/>
    <w:rsid w:val="00624222"/>
    <w:rsid w:val="006253C7"/>
    <w:rsid w:val="00625B75"/>
    <w:rsid w:val="00627221"/>
    <w:rsid w:val="0062725A"/>
    <w:rsid w:val="006301B8"/>
    <w:rsid w:val="00630700"/>
    <w:rsid w:val="006311C7"/>
    <w:rsid w:val="006312CE"/>
    <w:rsid w:val="00631F46"/>
    <w:rsid w:val="00632037"/>
    <w:rsid w:val="00632574"/>
    <w:rsid w:val="006327FB"/>
    <w:rsid w:val="00632854"/>
    <w:rsid w:val="00633302"/>
    <w:rsid w:val="00633861"/>
    <w:rsid w:val="006339F8"/>
    <w:rsid w:val="006344BA"/>
    <w:rsid w:val="0063521F"/>
    <w:rsid w:val="00635802"/>
    <w:rsid w:val="006363B5"/>
    <w:rsid w:val="00636A5C"/>
    <w:rsid w:val="00636D2F"/>
    <w:rsid w:val="00637035"/>
    <w:rsid w:val="00637DD2"/>
    <w:rsid w:val="00640C6D"/>
    <w:rsid w:val="0064105F"/>
    <w:rsid w:val="006422DB"/>
    <w:rsid w:val="006427F8"/>
    <w:rsid w:val="00642A32"/>
    <w:rsid w:val="00643303"/>
    <w:rsid w:val="006436B7"/>
    <w:rsid w:val="00643FCD"/>
    <w:rsid w:val="006441BC"/>
    <w:rsid w:val="00644472"/>
    <w:rsid w:val="00644528"/>
    <w:rsid w:val="00644BA8"/>
    <w:rsid w:val="006451BB"/>
    <w:rsid w:val="00645A4E"/>
    <w:rsid w:val="00645D56"/>
    <w:rsid w:val="00646136"/>
    <w:rsid w:val="00647D39"/>
    <w:rsid w:val="00650F30"/>
    <w:rsid w:val="0065257E"/>
    <w:rsid w:val="006527BE"/>
    <w:rsid w:val="0065286E"/>
    <w:rsid w:val="006528C6"/>
    <w:rsid w:val="00653254"/>
    <w:rsid w:val="0065534B"/>
    <w:rsid w:val="00655814"/>
    <w:rsid w:val="006559A1"/>
    <w:rsid w:val="006566D7"/>
    <w:rsid w:val="00656912"/>
    <w:rsid w:val="00656C6E"/>
    <w:rsid w:val="00657399"/>
    <w:rsid w:val="006577CF"/>
    <w:rsid w:val="00657A30"/>
    <w:rsid w:val="00657EE6"/>
    <w:rsid w:val="00661708"/>
    <w:rsid w:val="0066171C"/>
    <w:rsid w:val="0066213C"/>
    <w:rsid w:val="00662141"/>
    <w:rsid w:val="00662203"/>
    <w:rsid w:val="00662280"/>
    <w:rsid w:val="0066261C"/>
    <w:rsid w:val="006632D1"/>
    <w:rsid w:val="00663A1F"/>
    <w:rsid w:val="00663C1A"/>
    <w:rsid w:val="006642EF"/>
    <w:rsid w:val="00664E5F"/>
    <w:rsid w:val="00666F19"/>
    <w:rsid w:val="00667053"/>
    <w:rsid w:val="006673D6"/>
    <w:rsid w:val="00667747"/>
    <w:rsid w:val="00667F67"/>
    <w:rsid w:val="00670107"/>
    <w:rsid w:val="00670219"/>
    <w:rsid w:val="00671103"/>
    <w:rsid w:val="0067137F"/>
    <w:rsid w:val="0067166C"/>
    <w:rsid w:val="00671E2C"/>
    <w:rsid w:val="00672D4F"/>
    <w:rsid w:val="00672E2B"/>
    <w:rsid w:val="006730AA"/>
    <w:rsid w:val="00673847"/>
    <w:rsid w:val="00673D1F"/>
    <w:rsid w:val="00674904"/>
    <w:rsid w:val="00674AEA"/>
    <w:rsid w:val="00676093"/>
    <w:rsid w:val="00676674"/>
    <w:rsid w:val="00676DB8"/>
    <w:rsid w:val="0067721E"/>
    <w:rsid w:val="00677AFA"/>
    <w:rsid w:val="0068073B"/>
    <w:rsid w:val="00681035"/>
    <w:rsid w:val="006818E6"/>
    <w:rsid w:val="0068199B"/>
    <w:rsid w:val="00681CD9"/>
    <w:rsid w:val="00682642"/>
    <w:rsid w:val="006827D2"/>
    <w:rsid w:val="00682CD6"/>
    <w:rsid w:val="0068411E"/>
    <w:rsid w:val="00684BED"/>
    <w:rsid w:val="00685864"/>
    <w:rsid w:val="00685979"/>
    <w:rsid w:val="00685C8E"/>
    <w:rsid w:val="00685C91"/>
    <w:rsid w:val="00686976"/>
    <w:rsid w:val="00690014"/>
    <w:rsid w:val="00691259"/>
    <w:rsid w:val="00691AA0"/>
    <w:rsid w:val="00692AD5"/>
    <w:rsid w:val="00692B97"/>
    <w:rsid w:val="00692D22"/>
    <w:rsid w:val="00692EAD"/>
    <w:rsid w:val="0069316F"/>
    <w:rsid w:val="0069413E"/>
    <w:rsid w:val="00694AB7"/>
    <w:rsid w:val="00694F4E"/>
    <w:rsid w:val="006971BA"/>
    <w:rsid w:val="006973F1"/>
    <w:rsid w:val="00697725"/>
    <w:rsid w:val="006A0707"/>
    <w:rsid w:val="006A0BA2"/>
    <w:rsid w:val="006A0CCC"/>
    <w:rsid w:val="006A2871"/>
    <w:rsid w:val="006A2F9B"/>
    <w:rsid w:val="006A3B2C"/>
    <w:rsid w:val="006A4324"/>
    <w:rsid w:val="006A45DD"/>
    <w:rsid w:val="006A4ED6"/>
    <w:rsid w:val="006A505D"/>
    <w:rsid w:val="006A5180"/>
    <w:rsid w:val="006A5367"/>
    <w:rsid w:val="006A58D5"/>
    <w:rsid w:val="006A5D39"/>
    <w:rsid w:val="006A61F2"/>
    <w:rsid w:val="006A7DBE"/>
    <w:rsid w:val="006A7E35"/>
    <w:rsid w:val="006A7F1D"/>
    <w:rsid w:val="006A7F4C"/>
    <w:rsid w:val="006B1767"/>
    <w:rsid w:val="006B1F9A"/>
    <w:rsid w:val="006B33F7"/>
    <w:rsid w:val="006B3A5D"/>
    <w:rsid w:val="006B3C10"/>
    <w:rsid w:val="006B3FC0"/>
    <w:rsid w:val="006B4A8C"/>
    <w:rsid w:val="006B4C4E"/>
    <w:rsid w:val="006B5E5A"/>
    <w:rsid w:val="006B6B58"/>
    <w:rsid w:val="006B6F4C"/>
    <w:rsid w:val="006B70D9"/>
    <w:rsid w:val="006B7430"/>
    <w:rsid w:val="006B751F"/>
    <w:rsid w:val="006B75F6"/>
    <w:rsid w:val="006C0A63"/>
    <w:rsid w:val="006C0ABD"/>
    <w:rsid w:val="006C0F98"/>
    <w:rsid w:val="006C128C"/>
    <w:rsid w:val="006C222C"/>
    <w:rsid w:val="006C2556"/>
    <w:rsid w:val="006C281F"/>
    <w:rsid w:val="006C2A5E"/>
    <w:rsid w:val="006C2AFF"/>
    <w:rsid w:val="006C3593"/>
    <w:rsid w:val="006C3962"/>
    <w:rsid w:val="006C39EC"/>
    <w:rsid w:val="006C3B16"/>
    <w:rsid w:val="006C3C8C"/>
    <w:rsid w:val="006C4873"/>
    <w:rsid w:val="006C495E"/>
    <w:rsid w:val="006C71C8"/>
    <w:rsid w:val="006C7450"/>
    <w:rsid w:val="006C7EF5"/>
    <w:rsid w:val="006D00EB"/>
    <w:rsid w:val="006D0755"/>
    <w:rsid w:val="006D0FC6"/>
    <w:rsid w:val="006D1703"/>
    <w:rsid w:val="006D192A"/>
    <w:rsid w:val="006D2006"/>
    <w:rsid w:val="006D203B"/>
    <w:rsid w:val="006D2576"/>
    <w:rsid w:val="006D361E"/>
    <w:rsid w:val="006D4A5F"/>
    <w:rsid w:val="006D4CBA"/>
    <w:rsid w:val="006D610C"/>
    <w:rsid w:val="006D66E2"/>
    <w:rsid w:val="006D6940"/>
    <w:rsid w:val="006D7185"/>
    <w:rsid w:val="006D71A7"/>
    <w:rsid w:val="006D731A"/>
    <w:rsid w:val="006D7BA3"/>
    <w:rsid w:val="006E021B"/>
    <w:rsid w:val="006E0AB9"/>
    <w:rsid w:val="006E112F"/>
    <w:rsid w:val="006E1C2F"/>
    <w:rsid w:val="006E1FA0"/>
    <w:rsid w:val="006E343A"/>
    <w:rsid w:val="006E4112"/>
    <w:rsid w:val="006E46DA"/>
    <w:rsid w:val="006E5238"/>
    <w:rsid w:val="006E5279"/>
    <w:rsid w:val="006E5295"/>
    <w:rsid w:val="006E52FC"/>
    <w:rsid w:val="006E5B20"/>
    <w:rsid w:val="006E685C"/>
    <w:rsid w:val="006E69DE"/>
    <w:rsid w:val="006E756A"/>
    <w:rsid w:val="006E781B"/>
    <w:rsid w:val="006F044B"/>
    <w:rsid w:val="006F04F6"/>
    <w:rsid w:val="006F153E"/>
    <w:rsid w:val="006F188D"/>
    <w:rsid w:val="006F18AD"/>
    <w:rsid w:val="006F18EF"/>
    <w:rsid w:val="006F2397"/>
    <w:rsid w:val="006F383E"/>
    <w:rsid w:val="006F471B"/>
    <w:rsid w:val="006F48BB"/>
    <w:rsid w:val="006F4DFF"/>
    <w:rsid w:val="006F525A"/>
    <w:rsid w:val="006F5527"/>
    <w:rsid w:val="006F5550"/>
    <w:rsid w:val="006F5915"/>
    <w:rsid w:val="006F5A16"/>
    <w:rsid w:val="006F6136"/>
    <w:rsid w:val="006F6730"/>
    <w:rsid w:val="006F6A41"/>
    <w:rsid w:val="006F6D20"/>
    <w:rsid w:val="006F7D3C"/>
    <w:rsid w:val="007000BE"/>
    <w:rsid w:val="00700470"/>
    <w:rsid w:val="007005C6"/>
    <w:rsid w:val="007007A8"/>
    <w:rsid w:val="00701582"/>
    <w:rsid w:val="00701713"/>
    <w:rsid w:val="00701F9D"/>
    <w:rsid w:val="00701FD5"/>
    <w:rsid w:val="00702BC3"/>
    <w:rsid w:val="00702F48"/>
    <w:rsid w:val="00703346"/>
    <w:rsid w:val="00703854"/>
    <w:rsid w:val="00704216"/>
    <w:rsid w:val="00704985"/>
    <w:rsid w:val="00705063"/>
    <w:rsid w:val="0070509A"/>
    <w:rsid w:val="00705529"/>
    <w:rsid w:val="00705D9D"/>
    <w:rsid w:val="0070618D"/>
    <w:rsid w:val="007109BB"/>
    <w:rsid w:val="00710E5A"/>
    <w:rsid w:val="00710F89"/>
    <w:rsid w:val="0071209F"/>
    <w:rsid w:val="007127CE"/>
    <w:rsid w:val="00712AEC"/>
    <w:rsid w:val="007130DC"/>
    <w:rsid w:val="007133B1"/>
    <w:rsid w:val="0071372F"/>
    <w:rsid w:val="00714145"/>
    <w:rsid w:val="00716963"/>
    <w:rsid w:val="0071723A"/>
    <w:rsid w:val="007173BE"/>
    <w:rsid w:val="00717BA5"/>
    <w:rsid w:val="00720CF1"/>
    <w:rsid w:val="007218B8"/>
    <w:rsid w:val="00722171"/>
    <w:rsid w:val="00722490"/>
    <w:rsid w:val="00722AB8"/>
    <w:rsid w:val="00723682"/>
    <w:rsid w:val="007242F8"/>
    <w:rsid w:val="00724409"/>
    <w:rsid w:val="00724B3F"/>
    <w:rsid w:val="00724D76"/>
    <w:rsid w:val="00724F18"/>
    <w:rsid w:val="007255FC"/>
    <w:rsid w:val="00725D2C"/>
    <w:rsid w:val="00725D8B"/>
    <w:rsid w:val="00726B01"/>
    <w:rsid w:val="00727515"/>
    <w:rsid w:val="007277C2"/>
    <w:rsid w:val="00731559"/>
    <w:rsid w:val="0073285D"/>
    <w:rsid w:val="0073293A"/>
    <w:rsid w:val="00732DF3"/>
    <w:rsid w:val="00732DFC"/>
    <w:rsid w:val="00732EC2"/>
    <w:rsid w:val="007332BA"/>
    <w:rsid w:val="007334FE"/>
    <w:rsid w:val="00734883"/>
    <w:rsid w:val="007356A8"/>
    <w:rsid w:val="00735F94"/>
    <w:rsid w:val="007366E3"/>
    <w:rsid w:val="00736C32"/>
    <w:rsid w:val="00737A70"/>
    <w:rsid w:val="00737AD6"/>
    <w:rsid w:val="00737E46"/>
    <w:rsid w:val="007404F3"/>
    <w:rsid w:val="00742264"/>
    <w:rsid w:val="00742FE6"/>
    <w:rsid w:val="00743153"/>
    <w:rsid w:val="0074343E"/>
    <w:rsid w:val="00743CBE"/>
    <w:rsid w:val="00744441"/>
    <w:rsid w:val="00744C31"/>
    <w:rsid w:val="00744C93"/>
    <w:rsid w:val="00744CA1"/>
    <w:rsid w:val="00744EA4"/>
    <w:rsid w:val="00745D40"/>
    <w:rsid w:val="00746903"/>
    <w:rsid w:val="007477BA"/>
    <w:rsid w:val="0074795F"/>
    <w:rsid w:val="0075008F"/>
    <w:rsid w:val="00750608"/>
    <w:rsid w:val="00751336"/>
    <w:rsid w:val="00751362"/>
    <w:rsid w:val="00751FD9"/>
    <w:rsid w:val="007524C1"/>
    <w:rsid w:val="007527C3"/>
    <w:rsid w:val="00752A7C"/>
    <w:rsid w:val="00753631"/>
    <w:rsid w:val="00753AF4"/>
    <w:rsid w:val="007543D9"/>
    <w:rsid w:val="007546ED"/>
    <w:rsid w:val="00754929"/>
    <w:rsid w:val="007549EB"/>
    <w:rsid w:val="00755209"/>
    <w:rsid w:val="0075574F"/>
    <w:rsid w:val="007566E9"/>
    <w:rsid w:val="00756C77"/>
    <w:rsid w:val="0075740A"/>
    <w:rsid w:val="007578EB"/>
    <w:rsid w:val="00760A03"/>
    <w:rsid w:val="00760CCE"/>
    <w:rsid w:val="007612B9"/>
    <w:rsid w:val="007616DD"/>
    <w:rsid w:val="007617B1"/>
    <w:rsid w:val="00762271"/>
    <w:rsid w:val="00762B41"/>
    <w:rsid w:val="00762B56"/>
    <w:rsid w:val="007635B7"/>
    <w:rsid w:val="00763B37"/>
    <w:rsid w:val="00763C3E"/>
    <w:rsid w:val="00763CC6"/>
    <w:rsid w:val="00764066"/>
    <w:rsid w:val="007642C3"/>
    <w:rsid w:val="007645B5"/>
    <w:rsid w:val="00764B38"/>
    <w:rsid w:val="00764E29"/>
    <w:rsid w:val="0076512C"/>
    <w:rsid w:val="00765160"/>
    <w:rsid w:val="007666AD"/>
    <w:rsid w:val="007666B8"/>
    <w:rsid w:val="007666E3"/>
    <w:rsid w:val="007672F7"/>
    <w:rsid w:val="00767EC8"/>
    <w:rsid w:val="0077028C"/>
    <w:rsid w:val="00770E16"/>
    <w:rsid w:val="007719AC"/>
    <w:rsid w:val="00772085"/>
    <w:rsid w:val="00772A83"/>
    <w:rsid w:val="0077326A"/>
    <w:rsid w:val="00774218"/>
    <w:rsid w:val="0077592A"/>
    <w:rsid w:val="00776233"/>
    <w:rsid w:val="00776D87"/>
    <w:rsid w:val="00777A6F"/>
    <w:rsid w:val="00780E90"/>
    <w:rsid w:val="007816D7"/>
    <w:rsid w:val="00783E6D"/>
    <w:rsid w:val="0078409D"/>
    <w:rsid w:val="00784AE8"/>
    <w:rsid w:val="00784DB0"/>
    <w:rsid w:val="007855A9"/>
    <w:rsid w:val="00786C95"/>
    <w:rsid w:val="007871E9"/>
    <w:rsid w:val="007876F8"/>
    <w:rsid w:val="0079078B"/>
    <w:rsid w:val="0079078F"/>
    <w:rsid w:val="0079279A"/>
    <w:rsid w:val="00792FF8"/>
    <w:rsid w:val="00793049"/>
    <w:rsid w:val="00793959"/>
    <w:rsid w:val="007940D1"/>
    <w:rsid w:val="0079498C"/>
    <w:rsid w:val="00795062"/>
    <w:rsid w:val="00796391"/>
    <w:rsid w:val="00797919"/>
    <w:rsid w:val="007979E3"/>
    <w:rsid w:val="007A0C74"/>
    <w:rsid w:val="007A0E47"/>
    <w:rsid w:val="007A12B7"/>
    <w:rsid w:val="007A19F8"/>
    <w:rsid w:val="007A1D8C"/>
    <w:rsid w:val="007A21F0"/>
    <w:rsid w:val="007A28C7"/>
    <w:rsid w:val="007A3288"/>
    <w:rsid w:val="007A3671"/>
    <w:rsid w:val="007A3AF9"/>
    <w:rsid w:val="007A3FAC"/>
    <w:rsid w:val="007A4827"/>
    <w:rsid w:val="007A497E"/>
    <w:rsid w:val="007A4F95"/>
    <w:rsid w:val="007A6400"/>
    <w:rsid w:val="007A65C9"/>
    <w:rsid w:val="007A6E9F"/>
    <w:rsid w:val="007A7D25"/>
    <w:rsid w:val="007B01BD"/>
    <w:rsid w:val="007B088B"/>
    <w:rsid w:val="007B08EF"/>
    <w:rsid w:val="007B0DAD"/>
    <w:rsid w:val="007B14EF"/>
    <w:rsid w:val="007B1D32"/>
    <w:rsid w:val="007B3E3F"/>
    <w:rsid w:val="007B4B25"/>
    <w:rsid w:val="007B4CE8"/>
    <w:rsid w:val="007B5509"/>
    <w:rsid w:val="007B552F"/>
    <w:rsid w:val="007B5635"/>
    <w:rsid w:val="007B6562"/>
    <w:rsid w:val="007B6963"/>
    <w:rsid w:val="007B6ABA"/>
    <w:rsid w:val="007B6B5C"/>
    <w:rsid w:val="007B715D"/>
    <w:rsid w:val="007B79CB"/>
    <w:rsid w:val="007B7F41"/>
    <w:rsid w:val="007C030F"/>
    <w:rsid w:val="007C07C1"/>
    <w:rsid w:val="007C157B"/>
    <w:rsid w:val="007C1670"/>
    <w:rsid w:val="007C1E30"/>
    <w:rsid w:val="007C1F03"/>
    <w:rsid w:val="007C22F2"/>
    <w:rsid w:val="007C2471"/>
    <w:rsid w:val="007C2D78"/>
    <w:rsid w:val="007C311C"/>
    <w:rsid w:val="007C3C0A"/>
    <w:rsid w:val="007C4D32"/>
    <w:rsid w:val="007C50B1"/>
    <w:rsid w:val="007C632B"/>
    <w:rsid w:val="007C7E54"/>
    <w:rsid w:val="007C7F2C"/>
    <w:rsid w:val="007D0053"/>
    <w:rsid w:val="007D03D5"/>
    <w:rsid w:val="007D0DB5"/>
    <w:rsid w:val="007D0FC1"/>
    <w:rsid w:val="007D0FF6"/>
    <w:rsid w:val="007D10C0"/>
    <w:rsid w:val="007D11B8"/>
    <w:rsid w:val="007D1707"/>
    <w:rsid w:val="007D22A5"/>
    <w:rsid w:val="007D2647"/>
    <w:rsid w:val="007D298B"/>
    <w:rsid w:val="007D2A0D"/>
    <w:rsid w:val="007D2CD4"/>
    <w:rsid w:val="007D3935"/>
    <w:rsid w:val="007D43B4"/>
    <w:rsid w:val="007D4A76"/>
    <w:rsid w:val="007D53C2"/>
    <w:rsid w:val="007D57A3"/>
    <w:rsid w:val="007D588B"/>
    <w:rsid w:val="007D60A9"/>
    <w:rsid w:val="007D6DAB"/>
    <w:rsid w:val="007E0BB2"/>
    <w:rsid w:val="007E0F93"/>
    <w:rsid w:val="007E20E9"/>
    <w:rsid w:val="007E27E0"/>
    <w:rsid w:val="007E3ADB"/>
    <w:rsid w:val="007E4527"/>
    <w:rsid w:val="007E60D3"/>
    <w:rsid w:val="007E627E"/>
    <w:rsid w:val="007E62D3"/>
    <w:rsid w:val="007E650C"/>
    <w:rsid w:val="007E6684"/>
    <w:rsid w:val="007E67F9"/>
    <w:rsid w:val="007E758B"/>
    <w:rsid w:val="007E7DE2"/>
    <w:rsid w:val="007F00E5"/>
    <w:rsid w:val="007F064B"/>
    <w:rsid w:val="007F0AF1"/>
    <w:rsid w:val="007F128D"/>
    <w:rsid w:val="007F295D"/>
    <w:rsid w:val="007F36CB"/>
    <w:rsid w:val="007F3C2C"/>
    <w:rsid w:val="007F3C93"/>
    <w:rsid w:val="007F4120"/>
    <w:rsid w:val="007F4258"/>
    <w:rsid w:val="007F54CA"/>
    <w:rsid w:val="007F55FC"/>
    <w:rsid w:val="007F56BD"/>
    <w:rsid w:val="007F5E6E"/>
    <w:rsid w:val="007F78A2"/>
    <w:rsid w:val="007F7AE0"/>
    <w:rsid w:val="007F7FCD"/>
    <w:rsid w:val="00800D30"/>
    <w:rsid w:val="00800D91"/>
    <w:rsid w:val="008017FE"/>
    <w:rsid w:val="0080180C"/>
    <w:rsid w:val="0080227E"/>
    <w:rsid w:val="00802B00"/>
    <w:rsid w:val="00802E23"/>
    <w:rsid w:val="00803D2E"/>
    <w:rsid w:val="00804258"/>
    <w:rsid w:val="008056CF"/>
    <w:rsid w:val="00805C5C"/>
    <w:rsid w:val="00805D18"/>
    <w:rsid w:val="008072DF"/>
    <w:rsid w:val="00807540"/>
    <w:rsid w:val="00810144"/>
    <w:rsid w:val="008111F5"/>
    <w:rsid w:val="0081158A"/>
    <w:rsid w:val="0081189E"/>
    <w:rsid w:val="00811CC9"/>
    <w:rsid w:val="008120E0"/>
    <w:rsid w:val="008124FF"/>
    <w:rsid w:val="00812657"/>
    <w:rsid w:val="008126A3"/>
    <w:rsid w:val="00812899"/>
    <w:rsid w:val="00813556"/>
    <w:rsid w:val="00813BF0"/>
    <w:rsid w:val="0081450D"/>
    <w:rsid w:val="008147EA"/>
    <w:rsid w:val="00815BDB"/>
    <w:rsid w:val="00816159"/>
    <w:rsid w:val="0081656A"/>
    <w:rsid w:val="00816751"/>
    <w:rsid w:val="008172A0"/>
    <w:rsid w:val="008204A7"/>
    <w:rsid w:val="0082091A"/>
    <w:rsid w:val="0082208E"/>
    <w:rsid w:val="008220B5"/>
    <w:rsid w:val="00823691"/>
    <w:rsid w:val="0082378F"/>
    <w:rsid w:val="008237D2"/>
    <w:rsid w:val="00823953"/>
    <w:rsid w:val="0082446A"/>
    <w:rsid w:val="008251C3"/>
    <w:rsid w:val="00825F08"/>
    <w:rsid w:val="0082604E"/>
    <w:rsid w:val="00826252"/>
    <w:rsid w:val="00826400"/>
    <w:rsid w:val="00826910"/>
    <w:rsid w:val="00826A4C"/>
    <w:rsid w:val="00826F12"/>
    <w:rsid w:val="00827ED6"/>
    <w:rsid w:val="0083248C"/>
    <w:rsid w:val="00832DC8"/>
    <w:rsid w:val="008341A6"/>
    <w:rsid w:val="00834C2E"/>
    <w:rsid w:val="00834FDD"/>
    <w:rsid w:val="00835B48"/>
    <w:rsid w:val="00835B9F"/>
    <w:rsid w:val="00836DB3"/>
    <w:rsid w:val="00836E37"/>
    <w:rsid w:val="00836E4A"/>
    <w:rsid w:val="00837170"/>
    <w:rsid w:val="008401F1"/>
    <w:rsid w:val="008402C8"/>
    <w:rsid w:val="00840B20"/>
    <w:rsid w:val="0084136C"/>
    <w:rsid w:val="00841495"/>
    <w:rsid w:val="008417A9"/>
    <w:rsid w:val="00841808"/>
    <w:rsid w:val="00841A4E"/>
    <w:rsid w:val="00841ECD"/>
    <w:rsid w:val="008427F0"/>
    <w:rsid w:val="00842932"/>
    <w:rsid w:val="00842ADE"/>
    <w:rsid w:val="00842B3D"/>
    <w:rsid w:val="00842D97"/>
    <w:rsid w:val="008433CA"/>
    <w:rsid w:val="00843DF2"/>
    <w:rsid w:val="00844253"/>
    <w:rsid w:val="008447FE"/>
    <w:rsid w:val="00845433"/>
    <w:rsid w:val="00845718"/>
    <w:rsid w:val="00846136"/>
    <w:rsid w:val="00846207"/>
    <w:rsid w:val="00846856"/>
    <w:rsid w:val="00847766"/>
    <w:rsid w:val="00847900"/>
    <w:rsid w:val="00847A22"/>
    <w:rsid w:val="00851E79"/>
    <w:rsid w:val="008529A4"/>
    <w:rsid w:val="00852A45"/>
    <w:rsid w:val="00852D08"/>
    <w:rsid w:val="00852D2D"/>
    <w:rsid w:val="008554A4"/>
    <w:rsid w:val="00855D7A"/>
    <w:rsid w:val="008564A4"/>
    <w:rsid w:val="008564C0"/>
    <w:rsid w:val="00856561"/>
    <w:rsid w:val="00856FA1"/>
    <w:rsid w:val="00857265"/>
    <w:rsid w:val="00857971"/>
    <w:rsid w:val="00857E80"/>
    <w:rsid w:val="008607EC"/>
    <w:rsid w:val="00860E11"/>
    <w:rsid w:val="00860EEB"/>
    <w:rsid w:val="00860F6D"/>
    <w:rsid w:val="00861ECD"/>
    <w:rsid w:val="00862019"/>
    <w:rsid w:val="00862845"/>
    <w:rsid w:val="0086295C"/>
    <w:rsid w:val="00862C76"/>
    <w:rsid w:val="00862D45"/>
    <w:rsid w:val="0086369A"/>
    <w:rsid w:val="0086373D"/>
    <w:rsid w:val="00863C53"/>
    <w:rsid w:val="00864260"/>
    <w:rsid w:val="008647CB"/>
    <w:rsid w:val="008655D1"/>
    <w:rsid w:val="0086575A"/>
    <w:rsid w:val="00865C40"/>
    <w:rsid w:val="00867A42"/>
    <w:rsid w:val="00867BB6"/>
    <w:rsid w:val="008718B1"/>
    <w:rsid w:val="008725C0"/>
    <w:rsid w:val="008725C9"/>
    <w:rsid w:val="00874F81"/>
    <w:rsid w:val="0087592C"/>
    <w:rsid w:val="00875ADC"/>
    <w:rsid w:val="008767A0"/>
    <w:rsid w:val="008767C2"/>
    <w:rsid w:val="00876F1B"/>
    <w:rsid w:val="008773C1"/>
    <w:rsid w:val="0088075C"/>
    <w:rsid w:val="0088117D"/>
    <w:rsid w:val="00881822"/>
    <w:rsid w:val="00881B24"/>
    <w:rsid w:val="008826F7"/>
    <w:rsid w:val="00882AB4"/>
    <w:rsid w:val="0088312E"/>
    <w:rsid w:val="008833E1"/>
    <w:rsid w:val="008837A8"/>
    <w:rsid w:val="0088418D"/>
    <w:rsid w:val="00884EF3"/>
    <w:rsid w:val="00885213"/>
    <w:rsid w:val="0088554B"/>
    <w:rsid w:val="00885AED"/>
    <w:rsid w:val="00885D07"/>
    <w:rsid w:val="00885F57"/>
    <w:rsid w:val="0088619D"/>
    <w:rsid w:val="00886327"/>
    <w:rsid w:val="008863B4"/>
    <w:rsid w:val="00886B51"/>
    <w:rsid w:val="0089012F"/>
    <w:rsid w:val="00890338"/>
    <w:rsid w:val="008909BA"/>
    <w:rsid w:val="0089139E"/>
    <w:rsid w:val="00891D02"/>
    <w:rsid w:val="00891D4C"/>
    <w:rsid w:val="00893162"/>
    <w:rsid w:val="00893606"/>
    <w:rsid w:val="00893A10"/>
    <w:rsid w:val="00893D5D"/>
    <w:rsid w:val="0089413C"/>
    <w:rsid w:val="00894272"/>
    <w:rsid w:val="008949B2"/>
    <w:rsid w:val="00894C33"/>
    <w:rsid w:val="008975CD"/>
    <w:rsid w:val="00897780"/>
    <w:rsid w:val="008A09BD"/>
    <w:rsid w:val="008A12D5"/>
    <w:rsid w:val="008A1927"/>
    <w:rsid w:val="008A2264"/>
    <w:rsid w:val="008A24E7"/>
    <w:rsid w:val="008A2575"/>
    <w:rsid w:val="008A323C"/>
    <w:rsid w:val="008A3516"/>
    <w:rsid w:val="008A35DB"/>
    <w:rsid w:val="008A377F"/>
    <w:rsid w:val="008A39E2"/>
    <w:rsid w:val="008A3CE6"/>
    <w:rsid w:val="008A47EC"/>
    <w:rsid w:val="008A5710"/>
    <w:rsid w:val="008A584E"/>
    <w:rsid w:val="008A5884"/>
    <w:rsid w:val="008A6BBE"/>
    <w:rsid w:val="008A71CA"/>
    <w:rsid w:val="008A71F1"/>
    <w:rsid w:val="008A7881"/>
    <w:rsid w:val="008A7A68"/>
    <w:rsid w:val="008A7B1D"/>
    <w:rsid w:val="008B088C"/>
    <w:rsid w:val="008B1453"/>
    <w:rsid w:val="008B1BD5"/>
    <w:rsid w:val="008B1E77"/>
    <w:rsid w:val="008B27B1"/>
    <w:rsid w:val="008B287F"/>
    <w:rsid w:val="008B2E77"/>
    <w:rsid w:val="008B3355"/>
    <w:rsid w:val="008B3A5E"/>
    <w:rsid w:val="008B3CF6"/>
    <w:rsid w:val="008B3DD3"/>
    <w:rsid w:val="008B3E46"/>
    <w:rsid w:val="008B4221"/>
    <w:rsid w:val="008B46E7"/>
    <w:rsid w:val="008B497C"/>
    <w:rsid w:val="008B4EA5"/>
    <w:rsid w:val="008B695B"/>
    <w:rsid w:val="008B69FD"/>
    <w:rsid w:val="008B782D"/>
    <w:rsid w:val="008C0145"/>
    <w:rsid w:val="008C0BF4"/>
    <w:rsid w:val="008C0C90"/>
    <w:rsid w:val="008C0DE4"/>
    <w:rsid w:val="008C0E1D"/>
    <w:rsid w:val="008C1987"/>
    <w:rsid w:val="008C2071"/>
    <w:rsid w:val="008C3491"/>
    <w:rsid w:val="008C3638"/>
    <w:rsid w:val="008C3F15"/>
    <w:rsid w:val="008C52E6"/>
    <w:rsid w:val="008C5A1C"/>
    <w:rsid w:val="008C6AA9"/>
    <w:rsid w:val="008C6F56"/>
    <w:rsid w:val="008D01FF"/>
    <w:rsid w:val="008D0B88"/>
    <w:rsid w:val="008D1613"/>
    <w:rsid w:val="008D28E1"/>
    <w:rsid w:val="008D434C"/>
    <w:rsid w:val="008D4ACB"/>
    <w:rsid w:val="008D746D"/>
    <w:rsid w:val="008D7721"/>
    <w:rsid w:val="008D7774"/>
    <w:rsid w:val="008D77D8"/>
    <w:rsid w:val="008E0CB3"/>
    <w:rsid w:val="008E11FE"/>
    <w:rsid w:val="008E13A8"/>
    <w:rsid w:val="008E1576"/>
    <w:rsid w:val="008E186C"/>
    <w:rsid w:val="008E1890"/>
    <w:rsid w:val="008E18E3"/>
    <w:rsid w:val="008E1A0E"/>
    <w:rsid w:val="008E1EA6"/>
    <w:rsid w:val="008E35FF"/>
    <w:rsid w:val="008E3796"/>
    <w:rsid w:val="008E3BA6"/>
    <w:rsid w:val="008E5042"/>
    <w:rsid w:val="008E56CF"/>
    <w:rsid w:val="008E586C"/>
    <w:rsid w:val="008E723E"/>
    <w:rsid w:val="008E7297"/>
    <w:rsid w:val="008E7308"/>
    <w:rsid w:val="008E7376"/>
    <w:rsid w:val="008E74C5"/>
    <w:rsid w:val="008E7D50"/>
    <w:rsid w:val="008F05C0"/>
    <w:rsid w:val="008F07E6"/>
    <w:rsid w:val="008F0B90"/>
    <w:rsid w:val="008F0CD5"/>
    <w:rsid w:val="008F11E1"/>
    <w:rsid w:val="008F294A"/>
    <w:rsid w:val="008F2EAE"/>
    <w:rsid w:val="008F2F8F"/>
    <w:rsid w:val="008F3179"/>
    <w:rsid w:val="008F3FE2"/>
    <w:rsid w:val="008F4097"/>
    <w:rsid w:val="008F5118"/>
    <w:rsid w:val="008F5124"/>
    <w:rsid w:val="008F75A5"/>
    <w:rsid w:val="008F7605"/>
    <w:rsid w:val="008F770E"/>
    <w:rsid w:val="00900553"/>
    <w:rsid w:val="0090081B"/>
    <w:rsid w:val="009012D8"/>
    <w:rsid w:val="00901E9C"/>
    <w:rsid w:val="00902061"/>
    <w:rsid w:val="00902187"/>
    <w:rsid w:val="0090287B"/>
    <w:rsid w:val="00904829"/>
    <w:rsid w:val="00905EC0"/>
    <w:rsid w:val="009061CA"/>
    <w:rsid w:val="00906831"/>
    <w:rsid w:val="00906CFB"/>
    <w:rsid w:val="00906F3D"/>
    <w:rsid w:val="0090711B"/>
    <w:rsid w:val="009074BF"/>
    <w:rsid w:val="00907B8C"/>
    <w:rsid w:val="00907F6D"/>
    <w:rsid w:val="00910AE5"/>
    <w:rsid w:val="00911D22"/>
    <w:rsid w:val="00911EE5"/>
    <w:rsid w:val="00911FBF"/>
    <w:rsid w:val="009132B7"/>
    <w:rsid w:val="0091332A"/>
    <w:rsid w:val="0091396B"/>
    <w:rsid w:val="00913AD3"/>
    <w:rsid w:val="00913F23"/>
    <w:rsid w:val="009147FC"/>
    <w:rsid w:val="009149D4"/>
    <w:rsid w:val="00914B17"/>
    <w:rsid w:val="00914BEA"/>
    <w:rsid w:val="00914D9C"/>
    <w:rsid w:val="00915EB8"/>
    <w:rsid w:val="0091605B"/>
    <w:rsid w:val="009170D9"/>
    <w:rsid w:val="0091746A"/>
    <w:rsid w:val="009177B4"/>
    <w:rsid w:val="00917E4E"/>
    <w:rsid w:val="00922E43"/>
    <w:rsid w:val="00922E99"/>
    <w:rsid w:val="0092372B"/>
    <w:rsid w:val="00923B12"/>
    <w:rsid w:val="00924B61"/>
    <w:rsid w:val="009252B5"/>
    <w:rsid w:val="00925EE5"/>
    <w:rsid w:val="009265A8"/>
    <w:rsid w:val="00927C3A"/>
    <w:rsid w:val="009306CD"/>
    <w:rsid w:val="009308F2"/>
    <w:rsid w:val="00930B81"/>
    <w:rsid w:val="009327DA"/>
    <w:rsid w:val="009327DD"/>
    <w:rsid w:val="00932C07"/>
    <w:rsid w:val="00932CEA"/>
    <w:rsid w:val="00934923"/>
    <w:rsid w:val="009350AF"/>
    <w:rsid w:val="0093565B"/>
    <w:rsid w:val="009368B7"/>
    <w:rsid w:val="00936AC3"/>
    <w:rsid w:val="009370BF"/>
    <w:rsid w:val="009370EC"/>
    <w:rsid w:val="00937CD5"/>
    <w:rsid w:val="009406B6"/>
    <w:rsid w:val="0094205A"/>
    <w:rsid w:val="00942D82"/>
    <w:rsid w:val="00943A63"/>
    <w:rsid w:val="00944BBF"/>
    <w:rsid w:val="00944E28"/>
    <w:rsid w:val="0094537E"/>
    <w:rsid w:val="0094581D"/>
    <w:rsid w:val="009466DC"/>
    <w:rsid w:val="00946DB7"/>
    <w:rsid w:val="00946F49"/>
    <w:rsid w:val="00947154"/>
    <w:rsid w:val="009477EE"/>
    <w:rsid w:val="00950194"/>
    <w:rsid w:val="009504C7"/>
    <w:rsid w:val="00950AFA"/>
    <w:rsid w:val="00950C24"/>
    <w:rsid w:val="0095100A"/>
    <w:rsid w:val="00951450"/>
    <w:rsid w:val="00951598"/>
    <w:rsid w:val="0095165A"/>
    <w:rsid w:val="00952613"/>
    <w:rsid w:val="00952B02"/>
    <w:rsid w:val="00952DBD"/>
    <w:rsid w:val="00953CA3"/>
    <w:rsid w:val="00953F5A"/>
    <w:rsid w:val="00954071"/>
    <w:rsid w:val="009544CC"/>
    <w:rsid w:val="00954B54"/>
    <w:rsid w:val="00955819"/>
    <w:rsid w:val="00955940"/>
    <w:rsid w:val="00955FAA"/>
    <w:rsid w:val="00956586"/>
    <w:rsid w:val="00956941"/>
    <w:rsid w:val="009571C6"/>
    <w:rsid w:val="00957BCB"/>
    <w:rsid w:val="0096032B"/>
    <w:rsid w:val="00960A9E"/>
    <w:rsid w:val="0096151F"/>
    <w:rsid w:val="0096176C"/>
    <w:rsid w:val="00962C5B"/>
    <w:rsid w:val="009634D6"/>
    <w:rsid w:val="0096354E"/>
    <w:rsid w:val="00963E85"/>
    <w:rsid w:val="009650C2"/>
    <w:rsid w:val="009656F3"/>
    <w:rsid w:val="009664F4"/>
    <w:rsid w:val="00967023"/>
    <w:rsid w:val="00967D12"/>
    <w:rsid w:val="00967D2F"/>
    <w:rsid w:val="00967ECB"/>
    <w:rsid w:val="00970970"/>
    <w:rsid w:val="00971A05"/>
    <w:rsid w:val="00971FC3"/>
    <w:rsid w:val="009722AD"/>
    <w:rsid w:val="0097262B"/>
    <w:rsid w:val="009735E2"/>
    <w:rsid w:val="00973C03"/>
    <w:rsid w:val="00973F5B"/>
    <w:rsid w:val="009741A8"/>
    <w:rsid w:val="009753C2"/>
    <w:rsid w:val="00975BDB"/>
    <w:rsid w:val="0097622D"/>
    <w:rsid w:val="00976CED"/>
    <w:rsid w:val="00976E5B"/>
    <w:rsid w:val="009776F0"/>
    <w:rsid w:val="00977AB2"/>
    <w:rsid w:val="00977D23"/>
    <w:rsid w:val="00981982"/>
    <w:rsid w:val="009823E4"/>
    <w:rsid w:val="0098355F"/>
    <w:rsid w:val="00983E32"/>
    <w:rsid w:val="009840C5"/>
    <w:rsid w:val="0098483A"/>
    <w:rsid w:val="009849AE"/>
    <w:rsid w:val="009858E6"/>
    <w:rsid w:val="00985D68"/>
    <w:rsid w:val="0098624F"/>
    <w:rsid w:val="0098657B"/>
    <w:rsid w:val="00986BC6"/>
    <w:rsid w:val="00986DEC"/>
    <w:rsid w:val="009870F5"/>
    <w:rsid w:val="0098712C"/>
    <w:rsid w:val="009872E8"/>
    <w:rsid w:val="009876A3"/>
    <w:rsid w:val="00990246"/>
    <w:rsid w:val="00990D22"/>
    <w:rsid w:val="0099102A"/>
    <w:rsid w:val="00991603"/>
    <w:rsid w:val="009919C6"/>
    <w:rsid w:val="00992D4A"/>
    <w:rsid w:val="00993891"/>
    <w:rsid w:val="009948ED"/>
    <w:rsid w:val="00994A78"/>
    <w:rsid w:val="009959F4"/>
    <w:rsid w:val="00995FA2"/>
    <w:rsid w:val="009961D8"/>
    <w:rsid w:val="00996E96"/>
    <w:rsid w:val="009A0142"/>
    <w:rsid w:val="009A1418"/>
    <w:rsid w:val="009A1A1C"/>
    <w:rsid w:val="009A2088"/>
    <w:rsid w:val="009A2FC3"/>
    <w:rsid w:val="009A3E27"/>
    <w:rsid w:val="009A458E"/>
    <w:rsid w:val="009A47E3"/>
    <w:rsid w:val="009A4DE8"/>
    <w:rsid w:val="009A52D4"/>
    <w:rsid w:val="009A544A"/>
    <w:rsid w:val="009A69B1"/>
    <w:rsid w:val="009A78C0"/>
    <w:rsid w:val="009B0DD8"/>
    <w:rsid w:val="009B0F67"/>
    <w:rsid w:val="009B1656"/>
    <w:rsid w:val="009B2201"/>
    <w:rsid w:val="009B2B81"/>
    <w:rsid w:val="009B3564"/>
    <w:rsid w:val="009B3FB2"/>
    <w:rsid w:val="009B4630"/>
    <w:rsid w:val="009B4E33"/>
    <w:rsid w:val="009B5FC2"/>
    <w:rsid w:val="009B63C9"/>
    <w:rsid w:val="009B6BCF"/>
    <w:rsid w:val="009B6D90"/>
    <w:rsid w:val="009B70B1"/>
    <w:rsid w:val="009B776D"/>
    <w:rsid w:val="009B7C7B"/>
    <w:rsid w:val="009B7E42"/>
    <w:rsid w:val="009C0A49"/>
    <w:rsid w:val="009C0BDF"/>
    <w:rsid w:val="009C1421"/>
    <w:rsid w:val="009C2F4C"/>
    <w:rsid w:val="009C34A6"/>
    <w:rsid w:val="009C3C8A"/>
    <w:rsid w:val="009C40E3"/>
    <w:rsid w:val="009C45E4"/>
    <w:rsid w:val="009C46FB"/>
    <w:rsid w:val="009C5D52"/>
    <w:rsid w:val="009C6A45"/>
    <w:rsid w:val="009C6FB2"/>
    <w:rsid w:val="009C7D56"/>
    <w:rsid w:val="009D0069"/>
    <w:rsid w:val="009D1972"/>
    <w:rsid w:val="009D1CD0"/>
    <w:rsid w:val="009D251E"/>
    <w:rsid w:val="009D2A5B"/>
    <w:rsid w:val="009D2B36"/>
    <w:rsid w:val="009D3540"/>
    <w:rsid w:val="009D38BB"/>
    <w:rsid w:val="009D38CD"/>
    <w:rsid w:val="009D39D5"/>
    <w:rsid w:val="009D3C80"/>
    <w:rsid w:val="009D4302"/>
    <w:rsid w:val="009D470C"/>
    <w:rsid w:val="009D4E3E"/>
    <w:rsid w:val="009D50E7"/>
    <w:rsid w:val="009D5BF1"/>
    <w:rsid w:val="009D5CC5"/>
    <w:rsid w:val="009D6646"/>
    <w:rsid w:val="009D66CA"/>
    <w:rsid w:val="009D695B"/>
    <w:rsid w:val="009D6C08"/>
    <w:rsid w:val="009D71E9"/>
    <w:rsid w:val="009D7D82"/>
    <w:rsid w:val="009E00AC"/>
    <w:rsid w:val="009E0309"/>
    <w:rsid w:val="009E0A72"/>
    <w:rsid w:val="009E0B84"/>
    <w:rsid w:val="009E0F5F"/>
    <w:rsid w:val="009E12FD"/>
    <w:rsid w:val="009E1B3E"/>
    <w:rsid w:val="009E2570"/>
    <w:rsid w:val="009E261C"/>
    <w:rsid w:val="009E2665"/>
    <w:rsid w:val="009E3371"/>
    <w:rsid w:val="009E3401"/>
    <w:rsid w:val="009E371C"/>
    <w:rsid w:val="009E3927"/>
    <w:rsid w:val="009E3AF2"/>
    <w:rsid w:val="009E3E21"/>
    <w:rsid w:val="009E4064"/>
    <w:rsid w:val="009E43D2"/>
    <w:rsid w:val="009E47F1"/>
    <w:rsid w:val="009E596C"/>
    <w:rsid w:val="009E5AE0"/>
    <w:rsid w:val="009F1BA7"/>
    <w:rsid w:val="009F2055"/>
    <w:rsid w:val="009F337F"/>
    <w:rsid w:val="009F3EDB"/>
    <w:rsid w:val="009F47A7"/>
    <w:rsid w:val="009F4B14"/>
    <w:rsid w:val="009F5ACF"/>
    <w:rsid w:val="009F5C0B"/>
    <w:rsid w:val="009F63E5"/>
    <w:rsid w:val="009F6495"/>
    <w:rsid w:val="009F64D6"/>
    <w:rsid w:val="009F6931"/>
    <w:rsid w:val="009F7179"/>
    <w:rsid w:val="009F7F9F"/>
    <w:rsid w:val="00A00E13"/>
    <w:rsid w:val="00A011B2"/>
    <w:rsid w:val="00A01271"/>
    <w:rsid w:val="00A01F20"/>
    <w:rsid w:val="00A021C7"/>
    <w:rsid w:val="00A02486"/>
    <w:rsid w:val="00A02B06"/>
    <w:rsid w:val="00A02C11"/>
    <w:rsid w:val="00A033F3"/>
    <w:rsid w:val="00A0454E"/>
    <w:rsid w:val="00A04944"/>
    <w:rsid w:val="00A049FA"/>
    <w:rsid w:val="00A04A72"/>
    <w:rsid w:val="00A04F9A"/>
    <w:rsid w:val="00A0502B"/>
    <w:rsid w:val="00A069AD"/>
    <w:rsid w:val="00A06A38"/>
    <w:rsid w:val="00A07B9F"/>
    <w:rsid w:val="00A07CB5"/>
    <w:rsid w:val="00A10542"/>
    <w:rsid w:val="00A10BFC"/>
    <w:rsid w:val="00A10C7A"/>
    <w:rsid w:val="00A10CC2"/>
    <w:rsid w:val="00A10E7D"/>
    <w:rsid w:val="00A11641"/>
    <w:rsid w:val="00A11DAE"/>
    <w:rsid w:val="00A126DB"/>
    <w:rsid w:val="00A12805"/>
    <w:rsid w:val="00A129D7"/>
    <w:rsid w:val="00A1308F"/>
    <w:rsid w:val="00A13B82"/>
    <w:rsid w:val="00A13F35"/>
    <w:rsid w:val="00A1491A"/>
    <w:rsid w:val="00A15BF5"/>
    <w:rsid w:val="00A17DB9"/>
    <w:rsid w:val="00A17EAD"/>
    <w:rsid w:val="00A216FD"/>
    <w:rsid w:val="00A22AF5"/>
    <w:rsid w:val="00A23309"/>
    <w:rsid w:val="00A2497E"/>
    <w:rsid w:val="00A24A73"/>
    <w:rsid w:val="00A24CC3"/>
    <w:rsid w:val="00A253E9"/>
    <w:rsid w:val="00A25601"/>
    <w:rsid w:val="00A2595D"/>
    <w:rsid w:val="00A25C6F"/>
    <w:rsid w:val="00A25D76"/>
    <w:rsid w:val="00A25FB9"/>
    <w:rsid w:val="00A26B2F"/>
    <w:rsid w:val="00A26BFF"/>
    <w:rsid w:val="00A2700D"/>
    <w:rsid w:val="00A270CF"/>
    <w:rsid w:val="00A300EF"/>
    <w:rsid w:val="00A308A4"/>
    <w:rsid w:val="00A30C4E"/>
    <w:rsid w:val="00A31AA2"/>
    <w:rsid w:val="00A334F4"/>
    <w:rsid w:val="00A33711"/>
    <w:rsid w:val="00A33E70"/>
    <w:rsid w:val="00A355D5"/>
    <w:rsid w:val="00A35AB3"/>
    <w:rsid w:val="00A35B81"/>
    <w:rsid w:val="00A3615C"/>
    <w:rsid w:val="00A36537"/>
    <w:rsid w:val="00A367F3"/>
    <w:rsid w:val="00A36BC4"/>
    <w:rsid w:val="00A378EF"/>
    <w:rsid w:val="00A4063F"/>
    <w:rsid w:val="00A4076F"/>
    <w:rsid w:val="00A40BCB"/>
    <w:rsid w:val="00A40F6F"/>
    <w:rsid w:val="00A40FD0"/>
    <w:rsid w:val="00A41D30"/>
    <w:rsid w:val="00A422C5"/>
    <w:rsid w:val="00A42300"/>
    <w:rsid w:val="00A42F69"/>
    <w:rsid w:val="00A43462"/>
    <w:rsid w:val="00A43AFF"/>
    <w:rsid w:val="00A4477B"/>
    <w:rsid w:val="00A449C4"/>
    <w:rsid w:val="00A45510"/>
    <w:rsid w:val="00A45FE5"/>
    <w:rsid w:val="00A46A62"/>
    <w:rsid w:val="00A46BB3"/>
    <w:rsid w:val="00A46F1D"/>
    <w:rsid w:val="00A5101A"/>
    <w:rsid w:val="00A51806"/>
    <w:rsid w:val="00A51DEA"/>
    <w:rsid w:val="00A51E18"/>
    <w:rsid w:val="00A5284A"/>
    <w:rsid w:val="00A52D5F"/>
    <w:rsid w:val="00A533F1"/>
    <w:rsid w:val="00A53444"/>
    <w:rsid w:val="00A53A6A"/>
    <w:rsid w:val="00A54340"/>
    <w:rsid w:val="00A548B1"/>
    <w:rsid w:val="00A54B37"/>
    <w:rsid w:val="00A5513C"/>
    <w:rsid w:val="00A5518C"/>
    <w:rsid w:val="00A554B9"/>
    <w:rsid w:val="00A555AE"/>
    <w:rsid w:val="00A55D3B"/>
    <w:rsid w:val="00A568D1"/>
    <w:rsid w:val="00A56AF8"/>
    <w:rsid w:val="00A56CB5"/>
    <w:rsid w:val="00A56CBA"/>
    <w:rsid w:val="00A56CC1"/>
    <w:rsid w:val="00A57A78"/>
    <w:rsid w:val="00A6030F"/>
    <w:rsid w:val="00A60EEC"/>
    <w:rsid w:val="00A61734"/>
    <w:rsid w:val="00A61D63"/>
    <w:rsid w:val="00A62933"/>
    <w:rsid w:val="00A634F8"/>
    <w:rsid w:val="00A63C6F"/>
    <w:rsid w:val="00A64098"/>
    <w:rsid w:val="00A64288"/>
    <w:rsid w:val="00A6454A"/>
    <w:rsid w:val="00A64989"/>
    <w:rsid w:val="00A64E24"/>
    <w:rsid w:val="00A652B5"/>
    <w:rsid w:val="00A659F2"/>
    <w:rsid w:val="00A66F13"/>
    <w:rsid w:val="00A6738A"/>
    <w:rsid w:val="00A676F0"/>
    <w:rsid w:val="00A679DE"/>
    <w:rsid w:val="00A703AA"/>
    <w:rsid w:val="00A70FE5"/>
    <w:rsid w:val="00A7127F"/>
    <w:rsid w:val="00A732A1"/>
    <w:rsid w:val="00A73A08"/>
    <w:rsid w:val="00A73C62"/>
    <w:rsid w:val="00A7433D"/>
    <w:rsid w:val="00A74AE4"/>
    <w:rsid w:val="00A75197"/>
    <w:rsid w:val="00A75D77"/>
    <w:rsid w:val="00A76159"/>
    <w:rsid w:val="00A76197"/>
    <w:rsid w:val="00A7675F"/>
    <w:rsid w:val="00A76FFF"/>
    <w:rsid w:val="00A77054"/>
    <w:rsid w:val="00A7758D"/>
    <w:rsid w:val="00A778D1"/>
    <w:rsid w:val="00A808E0"/>
    <w:rsid w:val="00A8095A"/>
    <w:rsid w:val="00A80994"/>
    <w:rsid w:val="00A80EC2"/>
    <w:rsid w:val="00A81D46"/>
    <w:rsid w:val="00A825AD"/>
    <w:rsid w:val="00A8286D"/>
    <w:rsid w:val="00A82ACD"/>
    <w:rsid w:val="00A8315E"/>
    <w:rsid w:val="00A832BF"/>
    <w:rsid w:val="00A83F1B"/>
    <w:rsid w:val="00A84678"/>
    <w:rsid w:val="00A84734"/>
    <w:rsid w:val="00A84739"/>
    <w:rsid w:val="00A8514A"/>
    <w:rsid w:val="00A85805"/>
    <w:rsid w:val="00A859D5"/>
    <w:rsid w:val="00A87DBF"/>
    <w:rsid w:val="00A908CF"/>
    <w:rsid w:val="00A91054"/>
    <w:rsid w:val="00A91573"/>
    <w:rsid w:val="00A9222C"/>
    <w:rsid w:val="00A94079"/>
    <w:rsid w:val="00A940CE"/>
    <w:rsid w:val="00A94729"/>
    <w:rsid w:val="00A9495D"/>
    <w:rsid w:val="00A9498C"/>
    <w:rsid w:val="00A94ADB"/>
    <w:rsid w:val="00A95641"/>
    <w:rsid w:val="00A95FA0"/>
    <w:rsid w:val="00A96A53"/>
    <w:rsid w:val="00A96CEC"/>
    <w:rsid w:val="00A97BB0"/>
    <w:rsid w:val="00AA0322"/>
    <w:rsid w:val="00AA05C1"/>
    <w:rsid w:val="00AA0FFF"/>
    <w:rsid w:val="00AA2390"/>
    <w:rsid w:val="00AA27E2"/>
    <w:rsid w:val="00AA3B10"/>
    <w:rsid w:val="00AA3FE2"/>
    <w:rsid w:val="00AA4454"/>
    <w:rsid w:val="00AA4897"/>
    <w:rsid w:val="00AA4F8E"/>
    <w:rsid w:val="00AA54D2"/>
    <w:rsid w:val="00AA6235"/>
    <w:rsid w:val="00AA7333"/>
    <w:rsid w:val="00AA7F0C"/>
    <w:rsid w:val="00AB24B1"/>
    <w:rsid w:val="00AB40DD"/>
    <w:rsid w:val="00AB527D"/>
    <w:rsid w:val="00AB5AF5"/>
    <w:rsid w:val="00AB5B98"/>
    <w:rsid w:val="00AB60CE"/>
    <w:rsid w:val="00AB6170"/>
    <w:rsid w:val="00AB64CB"/>
    <w:rsid w:val="00AB7504"/>
    <w:rsid w:val="00AB76EC"/>
    <w:rsid w:val="00AB7D7B"/>
    <w:rsid w:val="00AC006B"/>
    <w:rsid w:val="00AC13A7"/>
    <w:rsid w:val="00AC18D3"/>
    <w:rsid w:val="00AC27B2"/>
    <w:rsid w:val="00AC50BD"/>
    <w:rsid w:val="00AC531F"/>
    <w:rsid w:val="00AC5BE8"/>
    <w:rsid w:val="00AC5CAC"/>
    <w:rsid w:val="00AC670F"/>
    <w:rsid w:val="00AC6E7A"/>
    <w:rsid w:val="00AC7B06"/>
    <w:rsid w:val="00AC7BBA"/>
    <w:rsid w:val="00AC7D3D"/>
    <w:rsid w:val="00AD07EA"/>
    <w:rsid w:val="00AD25E6"/>
    <w:rsid w:val="00AD27FE"/>
    <w:rsid w:val="00AD28E3"/>
    <w:rsid w:val="00AD2F97"/>
    <w:rsid w:val="00AD3BCD"/>
    <w:rsid w:val="00AD43BF"/>
    <w:rsid w:val="00AD4D7D"/>
    <w:rsid w:val="00AD4DC4"/>
    <w:rsid w:val="00AD5192"/>
    <w:rsid w:val="00AD5350"/>
    <w:rsid w:val="00AD5391"/>
    <w:rsid w:val="00AD54EE"/>
    <w:rsid w:val="00AD56EA"/>
    <w:rsid w:val="00AD7281"/>
    <w:rsid w:val="00AD74AB"/>
    <w:rsid w:val="00AD78E1"/>
    <w:rsid w:val="00AE02A4"/>
    <w:rsid w:val="00AE0A9C"/>
    <w:rsid w:val="00AE0CE6"/>
    <w:rsid w:val="00AE1C7A"/>
    <w:rsid w:val="00AE38E4"/>
    <w:rsid w:val="00AE4671"/>
    <w:rsid w:val="00AE4752"/>
    <w:rsid w:val="00AE4873"/>
    <w:rsid w:val="00AE49EC"/>
    <w:rsid w:val="00AE4E64"/>
    <w:rsid w:val="00AE56EA"/>
    <w:rsid w:val="00AE6101"/>
    <w:rsid w:val="00AE7BAB"/>
    <w:rsid w:val="00AE7FD8"/>
    <w:rsid w:val="00AF0F32"/>
    <w:rsid w:val="00AF21E1"/>
    <w:rsid w:val="00AF3F29"/>
    <w:rsid w:val="00AF4121"/>
    <w:rsid w:val="00AF593B"/>
    <w:rsid w:val="00AF5AF1"/>
    <w:rsid w:val="00AF5E0F"/>
    <w:rsid w:val="00AF62FA"/>
    <w:rsid w:val="00AF6853"/>
    <w:rsid w:val="00AF6AE1"/>
    <w:rsid w:val="00AF77AD"/>
    <w:rsid w:val="00AF78C5"/>
    <w:rsid w:val="00AF7A0C"/>
    <w:rsid w:val="00B00870"/>
    <w:rsid w:val="00B009FE"/>
    <w:rsid w:val="00B00A82"/>
    <w:rsid w:val="00B00BB7"/>
    <w:rsid w:val="00B0188D"/>
    <w:rsid w:val="00B018D6"/>
    <w:rsid w:val="00B01A36"/>
    <w:rsid w:val="00B02419"/>
    <w:rsid w:val="00B02C48"/>
    <w:rsid w:val="00B02EFF"/>
    <w:rsid w:val="00B031E9"/>
    <w:rsid w:val="00B03874"/>
    <w:rsid w:val="00B03DAA"/>
    <w:rsid w:val="00B05698"/>
    <w:rsid w:val="00B059A5"/>
    <w:rsid w:val="00B072D4"/>
    <w:rsid w:val="00B07312"/>
    <w:rsid w:val="00B07540"/>
    <w:rsid w:val="00B075CD"/>
    <w:rsid w:val="00B0787F"/>
    <w:rsid w:val="00B07E49"/>
    <w:rsid w:val="00B10AE9"/>
    <w:rsid w:val="00B11817"/>
    <w:rsid w:val="00B11B93"/>
    <w:rsid w:val="00B11E7F"/>
    <w:rsid w:val="00B121AB"/>
    <w:rsid w:val="00B12606"/>
    <w:rsid w:val="00B13033"/>
    <w:rsid w:val="00B132BA"/>
    <w:rsid w:val="00B133C1"/>
    <w:rsid w:val="00B147BD"/>
    <w:rsid w:val="00B1518F"/>
    <w:rsid w:val="00B153F3"/>
    <w:rsid w:val="00B15710"/>
    <w:rsid w:val="00B1620F"/>
    <w:rsid w:val="00B17D1D"/>
    <w:rsid w:val="00B17F4C"/>
    <w:rsid w:val="00B21045"/>
    <w:rsid w:val="00B21332"/>
    <w:rsid w:val="00B2137B"/>
    <w:rsid w:val="00B21941"/>
    <w:rsid w:val="00B21B16"/>
    <w:rsid w:val="00B22A24"/>
    <w:rsid w:val="00B22A45"/>
    <w:rsid w:val="00B22B97"/>
    <w:rsid w:val="00B22C8F"/>
    <w:rsid w:val="00B22CB1"/>
    <w:rsid w:val="00B2366D"/>
    <w:rsid w:val="00B23BBD"/>
    <w:rsid w:val="00B24ADC"/>
    <w:rsid w:val="00B24BAD"/>
    <w:rsid w:val="00B25E69"/>
    <w:rsid w:val="00B26E35"/>
    <w:rsid w:val="00B27E8E"/>
    <w:rsid w:val="00B301CA"/>
    <w:rsid w:val="00B30BB4"/>
    <w:rsid w:val="00B30DEF"/>
    <w:rsid w:val="00B30EB8"/>
    <w:rsid w:val="00B32951"/>
    <w:rsid w:val="00B32CC2"/>
    <w:rsid w:val="00B32EFB"/>
    <w:rsid w:val="00B34371"/>
    <w:rsid w:val="00B35810"/>
    <w:rsid w:val="00B35F41"/>
    <w:rsid w:val="00B3652F"/>
    <w:rsid w:val="00B36F33"/>
    <w:rsid w:val="00B3711E"/>
    <w:rsid w:val="00B37D4D"/>
    <w:rsid w:val="00B41644"/>
    <w:rsid w:val="00B41C2A"/>
    <w:rsid w:val="00B41EE2"/>
    <w:rsid w:val="00B42035"/>
    <w:rsid w:val="00B43E9A"/>
    <w:rsid w:val="00B44956"/>
    <w:rsid w:val="00B44A0F"/>
    <w:rsid w:val="00B4599B"/>
    <w:rsid w:val="00B465BC"/>
    <w:rsid w:val="00B4727B"/>
    <w:rsid w:val="00B478D6"/>
    <w:rsid w:val="00B50524"/>
    <w:rsid w:val="00B506B5"/>
    <w:rsid w:val="00B50D7D"/>
    <w:rsid w:val="00B51A83"/>
    <w:rsid w:val="00B520F6"/>
    <w:rsid w:val="00B52D86"/>
    <w:rsid w:val="00B53686"/>
    <w:rsid w:val="00B53E7D"/>
    <w:rsid w:val="00B5481E"/>
    <w:rsid w:val="00B54C86"/>
    <w:rsid w:val="00B54C9B"/>
    <w:rsid w:val="00B54DD1"/>
    <w:rsid w:val="00B55EAA"/>
    <w:rsid w:val="00B6079D"/>
    <w:rsid w:val="00B60803"/>
    <w:rsid w:val="00B61124"/>
    <w:rsid w:val="00B61959"/>
    <w:rsid w:val="00B626E9"/>
    <w:rsid w:val="00B62A2B"/>
    <w:rsid w:val="00B62F63"/>
    <w:rsid w:val="00B630D5"/>
    <w:rsid w:val="00B63751"/>
    <w:rsid w:val="00B63819"/>
    <w:rsid w:val="00B64241"/>
    <w:rsid w:val="00B64438"/>
    <w:rsid w:val="00B65253"/>
    <w:rsid w:val="00B6536F"/>
    <w:rsid w:val="00B656D4"/>
    <w:rsid w:val="00B657BD"/>
    <w:rsid w:val="00B658A1"/>
    <w:rsid w:val="00B65D4C"/>
    <w:rsid w:val="00B65ECD"/>
    <w:rsid w:val="00B6615B"/>
    <w:rsid w:val="00B66384"/>
    <w:rsid w:val="00B66D77"/>
    <w:rsid w:val="00B6706D"/>
    <w:rsid w:val="00B67490"/>
    <w:rsid w:val="00B67870"/>
    <w:rsid w:val="00B71364"/>
    <w:rsid w:val="00B7141D"/>
    <w:rsid w:val="00B717B2"/>
    <w:rsid w:val="00B71AB5"/>
    <w:rsid w:val="00B72BBA"/>
    <w:rsid w:val="00B72E8D"/>
    <w:rsid w:val="00B73905"/>
    <w:rsid w:val="00B74524"/>
    <w:rsid w:val="00B75CCE"/>
    <w:rsid w:val="00B7686E"/>
    <w:rsid w:val="00B76894"/>
    <w:rsid w:val="00B80390"/>
    <w:rsid w:val="00B805CF"/>
    <w:rsid w:val="00B81080"/>
    <w:rsid w:val="00B81D79"/>
    <w:rsid w:val="00B82B5C"/>
    <w:rsid w:val="00B82D3D"/>
    <w:rsid w:val="00B82FB6"/>
    <w:rsid w:val="00B83629"/>
    <w:rsid w:val="00B858DC"/>
    <w:rsid w:val="00B867B5"/>
    <w:rsid w:val="00B86DBC"/>
    <w:rsid w:val="00B87CDE"/>
    <w:rsid w:val="00B90461"/>
    <w:rsid w:val="00B91747"/>
    <w:rsid w:val="00B91AE2"/>
    <w:rsid w:val="00B92390"/>
    <w:rsid w:val="00B92DDF"/>
    <w:rsid w:val="00B92E57"/>
    <w:rsid w:val="00B9319A"/>
    <w:rsid w:val="00B941EE"/>
    <w:rsid w:val="00B9463A"/>
    <w:rsid w:val="00B94BF4"/>
    <w:rsid w:val="00B96027"/>
    <w:rsid w:val="00B96A68"/>
    <w:rsid w:val="00B97207"/>
    <w:rsid w:val="00B975B0"/>
    <w:rsid w:val="00B97926"/>
    <w:rsid w:val="00BA02EE"/>
    <w:rsid w:val="00BA094E"/>
    <w:rsid w:val="00BA0C48"/>
    <w:rsid w:val="00BA1D75"/>
    <w:rsid w:val="00BA1D91"/>
    <w:rsid w:val="00BA226E"/>
    <w:rsid w:val="00BA2B7E"/>
    <w:rsid w:val="00BA2DAD"/>
    <w:rsid w:val="00BA3184"/>
    <w:rsid w:val="00BA33E2"/>
    <w:rsid w:val="00BA39B5"/>
    <w:rsid w:val="00BA4201"/>
    <w:rsid w:val="00BA4365"/>
    <w:rsid w:val="00BA4A95"/>
    <w:rsid w:val="00BA4CC3"/>
    <w:rsid w:val="00BA4DA8"/>
    <w:rsid w:val="00BA5A26"/>
    <w:rsid w:val="00BA5C16"/>
    <w:rsid w:val="00BA6D66"/>
    <w:rsid w:val="00BA7376"/>
    <w:rsid w:val="00BA78B5"/>
    <w:rsid w:val="00BB0CA9"/>
    <w:rsid w:val="00BB11C0"/>
    <w:rsid w:val="00BB1B0E"/>
    <w:rsid w:val="00BB2234"/>
    <w:rsid w:val="00BB255F"/>
    <w:rsid w:val="00BB2872"/>
    <w:rsid w:val="00BB2924"/>
    <w:rsid w:val="00BB32C4"/>
    <w:rsid w:val="00BB3817"/>
    <w:rsid w:val="00BB3A73"/>
    <w:rsid w:val="00BB46C0"/>
    <w:rsid w:val="00BB473B"/>
    <w:rsid w:val="00BB4A6E"/>
    <w:rsid w:val="00BB4AC0"/>
    <w:rsid w:val="00BB4F18"/>
    <w:rsid w:val="00BB516D"/>
    <w:rsid w:val="00BB5415"/>
    <w:rsid w:val="00BB5482"/>
    <w:rsid w:val="00BB5845"/>
    <w:rsid w:val="00BB5BE7"/>
    <w:rsid w:val="00BB5CBB"/>
    <w:rsid w:val="00BB629C"/>
    <w:rsid w:val="00BB6565"/>
    <w:rsid w:val="00BB6BCE"/>
    <w:rsid w:val="00BC1B14"/>
    <w:rsid w:val="00BC1C71"/>
    <w:rsid w:val="00BC1EF0"/>
    <w:rsid w:val="00BC28C2"/>
    <w:rsid w:val="00BC2CF0"/>
    <w:rsid w:val="00BC2D93"/>
    <w:rsid w:val="00BC364F"/>
    <w:rsid w:val="00BC44CE"/>
    <w:rsid w:val="00BC46A4"/>
    <w:rsid w:val="00BC4908"/>
    <w:rsid w:val="00BC50E1"/>
    <w:rsid w:val="00BC5601"/>
    <w:rsid w:val="00BC59CF"/>
    <w:rsid w:val="00BC5E5F"/>
    <w:rsid w:val="00BC6F28"/>
    <w:rsid w:val="00BC751C"/>
    <w:rsid w:val="00BC7F07"/>
    <w:rsid w:val="00BD04D4"/>
    <w:rsid w:val="00BD1C1E"/>
    <w:rsid w:val="00BD27B4"/>
    <w:rsid w:val="00BD2D11"/>
    <w:rsid w:val="00BD346B"/>
    <w:rsid w:val="00BD34D1"/>
    <w:rsid w:val="00BD34DD"/>
    <w:rsid w:val="00BD3571"/>
    <w:rsid w:val="00BD4117"/>
    <w:rsid w:val="00BD4459"/>
    <w:rsid w:val="00BD48CA"/>
    <w:rsid w:val="00BD6073"/>
    <w:rsid w:val="00BD6D54"/>
    <w:rsid w:val="00BD7783"/>
    <w:rsid w:val="00BD7DA5"/>
    <w:rsid w:val="00BE00A2"/>
    <w:rsid w:val="00BE0811"/>
    <w:rsid w:val="00BE0DFE"/>
    <w:rsid w:val="00BE1AA7"/>
    <w:rsid w:val="00BE1C1A"/>
    <w:rsid w:val="00BE1EFB"/>
    <w:rsid w:val="00BE27A3"/>
    <w:rsid w:val="00BE2968"/>
    <w:rsid w:val="00BE2E64"/>
    <w:rsid w:val="00BE3534"/>
    <w:rsid w:val="00BE465E"/>
    <w:rsid w:val="00BE4CE4"/>
    <w:rsid w:val="00BE4F1D"/>
    <w:rsid w:val="00BE507C"/>
    <w:rsid w:val="00BE5D86"/>
    <w:rsid w:val="00BE6142"/>
    <w:rsid w:val="00BE7412"/>
    <w:rsid w:val="00BF0299"/>
    <w:rsid w:val="00BF0976"/>
    <w:rsid w:val="00BF135B"/>
    <w:rsid w:val="00BF2ABC"/>
    <w:rsid w:val="00BF2EE1"/>
    <w:rsid w:val="00BF3484"/>
    <w:rsid w:val="00BF34B2"/>
    <w:rsid w:val="00BF3D04"/>
    <w:rsid w:val="00BF3D49"/>
    <w:rsid w:val="00BF4808"/>
    <w:rsid w:val="00BF4F9C"/>
    <w:rsid w:val="00BF6747"/>
    <w:rsid w:val="00BF6EBA"/>
    <w:rsid w:val="00BF78B4"/>
    <w:rsid w:val="00BF7F80"/>
    <w:rsid w:val="00C006BE"/>
    <w:rsid w:val="00C035D1"/>
    <w:rsid w:val="00C047D1"/>
    <w:rsid w:val="00C054A6"/>
    <w:rsid w:val="00C064A3"/>
    <w:rsid w:val="00C069BE"/>
    <w:rsid w:val="00C06A25"/>
    <w:rsid w:val="00C10DD6"/>
    <w:rsid w:val="00C1148C"/>
    <w:rsid w:val="00C1212D"/>
    <w:rsid w:val="00C1226C"/>
    <w:rsid w:val="00C125BA"/>
    <w:rsid w:val="00C126DB"/>
    <w:rsid w:val="00C12F89"/>
    <w:rsid w:val="00C13BF5"/>
    <w:rsid w:val="00C140D7"/>
    <w:rsid w:val="00C143FE"/>
    <w:rsid w:val="00C14531"/>
    <w:rsid w:val="00C15BB4"/>
    <w:rsid w:val="00C15BFE"/>
    <w:rsid w:val="00C16076"/>
    <w:rsid w:val="00C17792"/>
    <w:rsid w:val="00C17886"/>
    <w:rsid w:val="00C17F59"/>
    <w:rsid w:val="00C205AC"/>
    <w:rsid w:val="00C207B4"/>
    <w:rsid w:val="00C20C0C"/>
    <w:rsid w:val="00C20F98"/>
    <w:rsid w:val="00C2109D"/>
    <w:rsid w:val="00C211DF"/>
    <w:rsid w:val="00C21A1A"/>
    <w:rsid w:val="00C21C83"/>
    <w:rsid w:val="00C21D46"/>
    <w:rsid w:val="00C22307"/>
    <w:rsid w:val="00C22BDC"/>
    <w:rsid w:val="00C23255"/>
    <w:rsid w:val="00C2357D"/>
    <w:rsid w:val="00C235C4"/>
    <w:rsid w:val="00C23EBD"/>
    <w:rsid w:val="00C24C31"/>
    <w:rsid w:val="00C25361"/>
    <w:rsid w:val="00C256E3"/>
    <w:rsid w:val="00C25A91"/>
    <w:rsid w:val="00C264F8"/>
    <w:rsid w:val="00C26ACE"/>
    <w:rsid w:val="00C276FE"/>
    <w:rsid w:val="00C311C9"/>
    <w:rsid w:val="00C3146C"/>
    <w:rsid w:val="00C3150C"/>
    <w:rsid w:val="00C31B6A"/>
    <w:rsid w:val="00C3237E"/>
    <w:rsid w:val="00C323AF"/>
    <w:rsid w:val="00C325B6"/>
    <w:rsid w:val="00C32760"/>
    <w:rsid w:val="00C34299"/>
    <w:rsid w:val="00C34948"/>
    <w:rsid w:val="00C34C6A"/>
    <w:rsid w:val="00C35762"/>
    <w:rsid w:val="00C368D6"/>
    <w:rsid w:val="00C36C13"/>
    <w:rsid w:val="00C36EFC"/>
    <w:rsid w:val="00C40212"/>
    <w:rsid w:val="00C40B7F"/>
    <w:rsid w:val="00C40C53"/>
    <w:rsid w:val="00C427F9"/>
    <w:rsid w:val="00C42E4F"/>
    <w:rsid w:val="00C42F52"/>
    <w:rsid w:val="00C43B99"/>
    <w:rsid w:val="00C43FDC"/>
    <w:rsid w:val="00C44468"/>
    <w:rsid w:val="00C44877"/>
    <w:rsid w:val="00C44D7A"/>
    <w:rsid w:val="00C45256"/>
    <w:rsid w:val="00C4553F"/>
    <w:rsid w:val="00C4625F"/>
    <w:rsid w:val="00C46A7F"/>
    <w:rsid w:val="00C46B60"/>
    <w:rsid w:val="00C46C6E"/>
    <w:rsid w:val="00C46F6F"/>
    <w:rsid w:val="00C476BF"/>
    <w:rsid w:val="00C50354"/>
    <w:rsid w:val="00C51185"/>
    <w:rsid w:val="00C51450"/>
    <w:rsid w:val="00C519B6"/>
    <w:rsid w:val="00C51A65"/>
    <w:rsid w:val="00C51C42"/>
    <w:rsid w:val="00C51E79"/>
    <w:rsid w:val="00C526CB"/>
    <w:rsid w:val="00C52903"/>
    <w:rsid w:val="00C529F0"/>
    <w:rsid w:val="00C52C4A"/>
    <w:rsid w:val="00C52FCD"/>
    <w:rsid w:val="00C533B5"/>
    <w:rsid w:val="00C53C23"/>
    <w:rsid w:val="00C53DD3"/>
    <w:rsid w:val="00C540FD"/>
    <w:rsid w:val="00C54DE3"/>
    <w:rsid w:val="00C56383"/>
    <w:rsid w:val="00C564A9"/>
    <w:rsid w:val="00C57C20"/>
    <w:rsid w:val="00C604F9"/>
    <w:rsid w:val="00C605B2"/>
    <w:rsid w:val="00C6061A"/>
    <w:rsid w:val="00C628A6"/>
    <w:rsid w:val="00C62E1F"/>
    <w:rsid w:val="00C62FCE"/>
    <w:rsid w:val="00C63BE8"/>
    <w:rsid w:val="00C64300"/>
    <w:rsid w:val="00C64879"/>
    <w:rsid w:val="00C651D5"/>
    <w:rsid w:val="00C651D6"/>
    <w:rsid w:val="00C6558F"/>
    <w:rsid w:val="00C656F2"/>
    <w:rsid w:val="00C65C36"/>
    <w:rsid w:val="00C66A83"/>
    <w:rsid w:val="00C66D22"/>
    <w:rsid w:val="00C66E76"/>
    <w:rsid w:val="00C66E8C"/>
    <w:rsid w:val="00C70AC5"/>
    <w:rsid w:val="00C70B68"/>
    <w:rsid w:val="00C70E3E"/>
    <w:rsid w:val="00C70E98"/>
    <w:rsid w:val="00C716B8"/>
    <w:rsid w:val="00C71E21"/>
    <w:rsid w:val="00C71E72"/>
    <w:rsid w:val="00C7290C"/>
    <w:rsid w:val="00C7389B"/>
    <w:rsid w:val="00C738CE"/>
    <w:rsid w:val="00C73B59"/>
    <w:rsid w:val="00C73B82"/>
    <w:rsid w:val="00C74189"/>
    <w:rsid w:val="00C7439C"/>
    <w:rsid w:val="00C7531B"/>
    <w:rsid w:val="00C755AB"/>
    <w:rsid w:val="00C76133"/>
    <w:rsid w:val="00C775DC"/>
    <w:rsid w:val="00C80213"/>
    <w:rsid w:val="00C8056E"/>
    <w:rsid w:val="00C80713"/>
    <w:rsid w:val="00C8161D"/>
    <w:rsid w:val="00C82468"/>
    <w:rsid w:val="00C838FA"/>
    <w:rsid w:val="00C8405C"/>
    <w:rsid w:val="00C84073"/>
    <w:rsid w:val="00C850FF"/>
    <w:rsid w:val="00C8514F"/>
    <w:rsid w:val="00C863B8"/>
    <w:rsid w:val="00C87268"/>
    <w:rsid w:val="00C87530"/>
    <w:rsid w:val="00C903BC"/>
    <w:rsid w:val="00C90E31"/>
    <w:rsid w:val="00C91213"/>
    <w:rsid w:val="00C92D53"/>
    <w:rsid w:val="00C930DE"/>
    <w:rsid w:val="00C937E7"/>
    <w:rsid w:val="00C93E8F"/>
    <w:rsid w:val="00C95970"/>
    <w:rsid w:val="00C962EB"/>
    <w:rsid w:val="00C96783"/>
    <w:rsid w:val="00C9690D"/>
    <w:rsid w:val="00C96EAD"/>
    <w:rsid w:val="00C976A6"/>
    <w:rsid w:val="00C97980"/>
    <w:rsid w:val="00CA199A"/>
    <w:rsid w:val="00CA2190"/>
    <w:rsid w:val="00CA2278"/>
    <w:rsid w:val="00CA257B"/>
    <w:rsid w:val="00CA42B0"/>
    <w:rsid w:val="00CA4D48"/>
    <w:rsid w:val="00CA5B1F"/>
    <w:rsid w:val="00CA5DC5"/>
    <w:rsid w:val="00CA6D19"/>
    <w:rsid w:val="00CA6E1D"/>
    <w:rsid w:val="00CA71C4"/>
    <w:rsid w:val="00CA72F2"/>
    <w:rsid w:val="00CA7B3E"/>
    <w:rsid w:val="00CA7F82"/>
    <w:rsid w:val="00CB00E4"/>
    <w:rsid w:val="00CB0423"/>
    <w:rsid w:val="00CB0765"/>
    <w:rsid w:val="00CB0D7E"/>
    <w:rsid w:val="00CB1884"/>
    <w:rsid w:val="00CB1A11"/>
    <w:rsid w:val="00CB1ACB"/>
    <w:rsid w:val="00CB2AEC"/>
    <w:rsid w:val="00CB2BB3"/>
    <w:rsid w:val="00CB32F2"/>
    <w:rsid w:val="00CB3553"/>
    <w:rsid w:val="00CB4B47"/>
    <w:rsid w:val="00CB4FD2"/>
    <w:rsid w:val="00CB68F6"/>
    <w:rsid w:val="00CB7813"/>
    <w:rsid w:val="00CC17D0"/>
    <w:rsid w:val="00CC183A"/>
    <w:rsid w:val="00CC1E36"/>
    <w:rsid w:val="00CC2889"/>
    <w:rsid w:val="00CC2BC2"/>
    <w:rsid w:val="00CC4513"/>
    <w:rsid w:val="00CC4EBE"/>
    <w:rsid w:val="00CC54B4"/>
    <w:rsid w:val="00CC5666"/>
    <w:rsid w:val="00CC66A0"/>
    <w:rsid w:val="00CC6762"/>
    <w:rsid w:val="00CC6FF9"/>
    <w:rsid w:val="00CC7AA3"/>
    <w:rsid w:val="00CC7C8D"/>
    <w:rsid w:val="00CD0205"/>
    <w:rsid w:val="00CD08FF"/>
    <w:rsid w:val="00CD23D6"/>
    <w:rsid w:val="00CD2672"/>
    <w:rsid w:val="00CD2C15"/>
    <w:rsid w:val="00CD2CB2"/>
    <w:rsid w:val="00CD32C7"/>
    <w:rsid w:val="00CD447E"/>
    <w:rsid w:val="00CD4525"/>
    <w:rsid w:val="00CD68E5"/>
    <w:rsid w:val="00CD6C88"/>
    <w:rsid w:val="00CD79CA"/>
    <w:rsid w:val="00CE04D7"/>
    <w:rsid w:val="00CE054D"/>
    <w:rsid w:val="00CE0719"/>
    <w:rsid w:val="00CE07C6"/>
    <w:rsid w:val="00CE0D54"/>
    <w:rsid w:val="00CE1662"/>
    <w:rsid w:val="00CE1A9A"/>
    <w:rsid w:val="00CE1ABA"/>
    <w:rsid w:val="00CE268E"/>
    <w:rsid w:val="00CE26C4"/>
    <w:rsid w:val="00CE2C79"/>
    <w:rsid w:val="00CE3623"/>
    <w:rsid w:val="00CE39F7"/>
    <w:rsid w:val="00CE3BFB"/>
    <w:rsid w:val="00CE3D78"/>
    <w:rsid w:val="00CE438F"/>
    <w:rsid w:val="00CE4624"/>
    <w:rsid w:val="00CE4673"/>
    <w:rsid w:val="00CE4809"/>
    <w:rsid w:val="00CE57B0"/>
    <w:rsid w:val="00CE5D73"/>
    <w:rsid w:val="00CE6BB6"/>
    <w:rsid w:val="00CE7B55"/>
    <w:rsid w:val="00CE7CE0"/>
    <w:rsid w:val="00CF03A3"/>
    <w:rsid w:val="00CF19B5"/>
    <w:rsid w:val="00CF24F3"/>
    <w:rsid w:val="00CF26E4"/>
    <w:rsid w:val="00CF2A88"/>
    <w:rsid w:val="00CF3089"/>
    <w:rsid w:val="00CF352B"/>
    <w:rsid w:val="00CF3D63"/>
    <w:rsid w:val="00CF3F50"/>
    <w:rsid w:val="00CF415A"/>
    <w:rsid w:val="00CF4337"/>
    <w:rsid w:val="00CF4F5D"/>
    <w:rsid w:val="00CF52E0"/>
    <w:rsid w:val="00CF59DA"/>
    <w:rsid w:val="00CF65D7"/>
    <w:rsid w:val="00CF707F"/>
    <w:rsid w:val="00CF7085"/>
    <w:rsid w:val="00CF70D3"/>
    <w:rsid w:val="00D0045C"/>
    <w:rsid w:val="00D00C64"/>
    <w:rsid w:val="00D0208F"/>
    <w:rsid w:val="00D02298"/>
    <w:rsid w:val="00D023C9"/>
    <w:rsid w:val="00D027E8"/>
    <w:rsid w:val="00D02B60"/>
    <w:rsid w:val="00D0365E"/>
    <w:rsid w:val="00D040CE"/>
    <w:rsid w:val="00D04BE5"/>
    <w:rsid w:val="00D04EB0"/>
    <w:rsid w:val="00D051C0"/>
    <w:rsid w:val="00D05770"/>
    <w:rsid w:val="00D05B68"/>
    <w:rsid w:val="00D05C07"/>
    <w:rsid w:val="00D05E47"/>
    <w:rsid w:val="00D061B0"/>
    <w:rsid w:val="00D06C7B"/>
    <w:rsid w:val="00D06CC4"/>
    <w:rsid w:val="00D06E14"/>
    <w:rsid w:val="00D10156"/>
    <w:rsid w:val="00D1121B"/>
    <w:rsid w:val="00D11310"/>
    <w:rsid w:val="00D116A1"/>
    <w:rsid w:val="00D11E5D"/>
    <w:rsid w:val="00D12431"/>
    <w:rsid w:val="00D12AE2"/>
    <w:rsid w:val="00D12BDD"/>
    <w:rsid w:val="00D12DA1"/>
    <w:rsid w:val="00D131DA"/>
    <w:rsid w:val="00D132E1"/>
    <w:rsid w:val="00D136A0"/>
    <w:rsid w:val="00D13E70"/>
    <w:rsid w:val="00D14272"/>
    <w:rsid w:val="00D14384"/>
    <w:rsid w:val="00D1440C"/>
    <w:rsid w:val="00D14618"/>
    <w:rsid w:val="00D1470F"/>
    <w:rsid w:val="00D14D5C"/>
    <w:rsid w:val="00D155D7"/>
    <w:rsid w:val="00D1567B"/>
    <w:rsid w:val="00D16306"/>
    <w:rsid w:val="00D1633E"/>
    <w:rsid w:val="00D16EE8"/>
    <w:rsid w:val="00D17293"/>
    <w:rsid w:val="00D2125B"/>
    <w:rsid w:val="00D21D09"/>
    <w:rsid w:val="00D222B0"/>
    <w:rsid w:val="00D2269A"/>
    <w:rsid w:val="00D23650"/>
    <w:rsid w:val="00D23874"/>
    <w:rsid w:val="00D24D2B"/>
    <w:rsid w:val="00D2557F"/>
    <w:rsid w:val="00D2558D"/>
    <w:rsid w:val="00D258A1"/>
    <w:rsid w:val="00D259C6"/>
    <w:rsid w:val="00D2608A"/>
    <w:rsid w:val="00D270E7"/>
    <w:rsid w:val="00D27363"/>
    <w:rsid w:val="00D27C12"/>
    <w:rsid w:val="00D30701"/>
    <w:rsid w:val="00D30BA2"/>
    <w:rsid w:val="00D31680"/>
    <w:rsid w:val="00D31F58"/>
    <w:rsid w:val="00D32241"/>
    <w:rsid w:val="00D32B38"/>
    <w:rsid w:val="00D339ED"/>
    <w:rsid w:val="00D33B48"/>
    <w:rsid w:val="00D33D3A"/>
    <w:rsid w:val="00D34446"/>
    <w:rsid w:val="00D349BF"/>
    <w:rsid w:val="00D35398"/>
    <w:rsid w:val="00D35EE1"/>
    <w:rsid w:val="00D366E0"/>
    <w:rsid w:val="00D36A39"/>
    <w:rsid w:val="00D37D36"/>
    <w:rsid w:val="00D40BA7"/>
    <w:rsid w:val="00D429A8"/>
    <w:rsid w:val="00D433BC"/>
    <w:rsid w:val="00D4400D"/>
    <w:rsid w:val="00D445CE"/>
    <w:rsid w:val="00D451EB"/>
    <w:rsid w:val="00D45D9F"/>
    <w:rsid w:val="00D45E8A"/>
    <w:rsid w:val="00D46620"/>
    <w:rsid w:val="00D467EF"/>
    <w:rsid w:val="00D46C38"/>
    <w:rsid w:val="00D46CB9"/>
    <w:rsid w:val="00D46F8A"/>
    <w:rsid w:val="00D47096"/>
    <w:rsid w:val="00D47154"/>
    <w:rsid w:val="00D50748"/>
    <w:rsid w:val="00D50BD7"/>
    <w:rsid w:val="00D515E1"/>
    <w:rsid w:val="00D518CC"/>
    <w:rsid w:val="00D51C1E"/>
    <w:rsid w:val="00D51DA9"/>
    <w:rsid w:val="00D5250F"/>
    <w:rsid w:val="00D527C6"/>
    <w:rsid w:val="00D52D32"/>
    <w:rsid w:val="00D54263"/>
    <w:rsid w:val="00D54D35"/>
    <w:rsid w:val="00D55A11"/>
    <w:rsid w:val="00D56691"/>
    <w:rsid w:val="00D568A6"/>
    <w:rsid w:val="00D56F96"/>
    <w:rsid w:val="00D57057"/>
    <w:rsid w:val="00D57E4C"/>
    <w:rsid w:val="00D613CE"/>
    <w:rsid w:val="00D62DE0"/>
    <w:rsid w:val="00D63422"/>
    <w:rsid w:val="00D64569"/>
    <w:rsid w:val="00D655FB"/>
    <w:rsid w:val="00D66ECD"/>
    <w:rsid w:val="00D67615"/>
    <w:rsid w:val="00D6764F"/>
    <w:rsid w:val="00D703F5"/>
    <w:rsid w:val="00D708D4"/>
    <w:rsid w:val="00D717B1"/>
    <w:rsid w:val="00D71F52"/>
    <w:rsid w:val="00D735BC"/>
    <w:rsid w:val="00D7378D"/>
    <w:rsid w:val="00D738E2"/>
    <w:rsid w:val="00D74914"/>
    <w:rsid w:val="00D74A20"/>
    <w:rsid w:val="00D74CF8"/>
    <w:rsid w:val="00D74EFD"/>
    <w:rsid w:val="00D754B1"/>
    <w:rsid w:val="00D75A37"/>
    <w:rsid w:val="00D75B4E"/>
    <w:rsid w:val="00D764E8"/>
    <w:rsid w:val="00D76D45"/>
    <w:rsid w:val="00D772ED"/>
    <w:rsid w:val="00D77511"/>
    <w:rsid w:val="00D7770D"/>
    <w:rsid w:val="00D777EF"/>
    <w:rsid w:val="00D807AB"/>
    <w:rsid w:val="00D8080F"/>
    <w:rsid w:val="00D8082B"/>
    <w:rsid w:val="00D809B2"/>
    <w:rsid w:val="00D81AD8"/>
    <w:rsid w:val="00D8209D"/>
    <w:rsid w:val="00D826CB"/>
    <w:rsid w:val="00D82832"/>
    <w:rsid w:val="00D845BD"/>
    <w:rsid w:val="00D84DB1"/>
    <w:rsid w:val="00D84FA3"/>
    <w:rsid w:val="00D86947"/>
    <w:rsid w:val="00D873F7"/>
    <w:rsid w:val="00D90A10"/>
    <w:rsid w:val="00D90BA6"/>
    <w:rsid w:val="00D90D65"/>
    <w:rsid w:val="00D90D70"/>
    <w:rsid w:val="00D90EAC"/>
    <w:rsid w:val="00D9126D"/>
    <w:rsid w:val="00D91731"/>
    <w:rsid w:val="00D919F8"/>
    <w:rsid w:val="00D9211C"/>
    <w:rsid w:val="00D9305C"/>
    <w:rsid w:val="00D935BA"/>
    <w:rsid w:val="00D93D3F"/>
    <w:rsid w:val="00D94694"/>
    <w:rsid w:val="00D94EA5"/>
    <w:rsid w:val="00D951F1"/>
    <w:rsid w:val="00D95A83"/>
    <w:rsid w:val="00D9702F"/>
    <w:rsid w:val="00D97067"/>
    <w:rsid w:val="00D97531"/>
    <w:rsid w:val="00D97963"/>
    <w:rsid w:val="00D979C1"/>
    <w:rsid w:val="00D97D9F"/>
    <w:rsid w:val="00DA016E"/>
    <w:rsid w:val="00DA240F"/>
    <w:rsid w:val="00DA2720"/>
    <w:rsid w:val="00DA285A"/>
    <w:rsid w:val="00DA3204"/>
    <w:rsid w:val="00DA32D6"/>
    <w:rsid w:val="00DA36CE"/>
    <w:rsid w:val="00DA4143"/>
    <w:rsid w:val="00DA4229"/>
    <w:rsid w:val="00DA4437"/>
    <w:rsid w:val="00DA4879"/>
    <w:rsid w:val="00DA4FF9"/>
    <w:rsid w:val="00DA50DC"/>
    <w:rsid w:val="00DA5982"/>
    <w:rsid w:val="00DA613B"/>
    <w:rsid w:val="00DA7C54"/>
    <w:rsid w:val="00DA7F49"/>
    <w:rsid w:val="00DB00A5"/>
    <w:rsid w:val="00DB0D67"/>
    <w:rsid w:val="00DB10BC"/>
    <w:rsid w:val="00DB1376"/>
    <w:rsid w:val="00DB2166"/>
    <w:rsid w:val="00DB2362"/>
    <w:rsid w:val="00DB2514"/>
    <w:rsid w:val="00DB436D"/>
    <w:rsid w:val="00DB4648"/>
    <w:rsid w:val="00DB5CC1"/>
    <w:rsid w:val="00DB6475"/>
    <w:rsid w:val="00DB73BF"/>
    <w:rsid w:val="00DB798A"/>
    <w:rsid w:val="00DB7E90"/>
    <w:rsid w:val="00DC0A90"/>
    <w:rsid w:val="00DC0AE9"/>
    <w:rsid w:val="00DC0EF2"/>
    <w:rsid w:val="00DC1EE8"/>
    <w:rsid w:val="00DC2233"/>
    <w:rsid w:val="00DC247C"/>
    <w:rsid w:val="00DC269C"/>
    <w:rsid w:val="00DC3D6C"/>
    <w:rsid w:val="00DC4222"/>
    <w:rsid w:val="00DC42F5"/>
    <w:rsid w:val="00DC5759"/>
    <w:rsid w:val="00DC58C8"/>
    <w:rsid w:val="00DC5E4C"/>
    <w:rsid w:val="00DC6B38"/>
    <w:rsid w:val="00DC70EB"/>
    <w:rsid w:val="00DC7979"/>
    <w:rsid w:val="00DC7992"/>
    <w:rsid w:val="00DC7F19"/>
    <w:rsid w:val="00DD1167"/>
    <w:rsid w:val="00DD153D"/>
    <w:rsid w:val="00DD17AB"/>
    <w:rsid w:val="00DD3624"/>
    <w:rsid w:val="00DD38CF"/>
    <w:rsid w:val="00DD40FC"/>
    <w:rsid w:val="00DD4F64"/>
    <w:rsid w:val="00DD54CB"/>
    <w:rsid w:val="00DD57B8"/>
    <w:rsid w:val="00DD5C97"/>
    <w:rsid w:val="00DD664A"/>
    <w:rsid w:val="00DD6945"/>
    <w:rsid w:val="00DD7C76"/>
    <w:rsid w:val="00DE09B9"/>
    <w:rsid w:val="00DE3025"/>
    <w:rsid w:val="00DE3D0E"/>
    <w:rsid w:val="00DE4213"/>
    <w:rsid w:val="00DE4623"/>
    <w:rsid w:val="00DE4F52"/>
    <w:rsid w:val="00DE51BC"/>
    <w:rsid w:val="00DE5844"/>
    <w:rsid w:val="00DE5974"/>
    <w:rsid w:val="00DE6C45"/>
    <w:rsid w:val="00DE753F"/>
    <w:rsid w:val="00DE784C"/>
    <w:rsid w:val="00DF02ED"/>
    <w:rsid w:val="00DF0518"/>
    <w:rsid w:val="00DF0894"/>
    <w:rsid w:val="00DF1ADF"/>
    <w:rsid w:val="00DF214B"/>
    <w:rsid w:val="00DF247F"/>
    <w:rsid w:val="00DF2670"/>
    <w:rsid w:val="00DF273E"/>
    <w:rsid w:val="00DF30F6"/>
    <w:rsid w:val="00DF32E9"/>
    <w:rsid w:val="00DF3CA9"/>
    <w:rsid w:val="00DF4396"/>
    <w:rsid w:val="00DF5443"/>
    <w:rsid w:val="00DF56C7"/>
    <w:rsid w:val="00DF5823"/>
    <w:rsid w:val="00DF5E40"/>
    <w:rsid w:val="00DF5F1D"/>
    <w:rsid w:val="00DF71D7"/>
    <w:rsid w:val="00DF7565"/>
    <w:rsid w:val="00DF76C0"/>
    <w:rsid w:val="00E001AF"/>
    <w:rsid w:val="00E003C2"/>
    <w:rsid w:val="00E00E07"/>
    <w:rsid w:val="00E025D1"/>
    <w:rsid w:val="00E03021"/>
    <w:rsid w:val="00E033D4"/>
    <w:rsid w:val="00E03BDA"/>
    <w:rsid w:val="00E04479"/>
    <w:rsid w:val="00E04844"/>
    <w:rsid w:val="00E054D2"/>
    <w:rsid w:val="00E057C8"/>
    <w:rsid w:val="00E078CA"/>
    <w:rsid w:val="00E10EDA"/>
    <w:rsid w:val="00E111CC"/>
    <w:rsid w:val="00E1127A"/>
    <w:rsid w:val="00E1152A"/>
    <w:rsid w:val="00E11B88"/>
    <w:rsid w:val="00E11E07"/>
    <w:rsid w:val="00E124AE"/>
    <w:rsid w:val="00E124E4"/>
    <w:rsid w:val="00E12CC0"/>
    <w:rsid w:val="00E12DAF"/>
    <w:rsid w:val="00E13043"/>
    <w:rsid w:val="00E131BB"/>
    <w:rsid w:val="00E13C92"/>
    <w:rsid w:val="00E14214"/>
    <w:rsid w:val="00E154B7"/>
    <w:rsid w:val="00E1581C"/>
    <w:rsid w:val="00E15957"/>
    <w:rsid w:val="00E15F03"/>
    <w:rsid w:val="00E17755"/>
    <w:rsid w:val="00E17CE4"/>
    <w:rsid w:val="00E21E2D"/>
    <w:rsid w:val="00E221D7"/>
    <w:rsid w:val="00E22358"/>
    <w:rsid w:val="00E22F9B"/>
    <w:rsid w:val="00E24662"/>
    <w:rsid w:val="00E24E73"/>
    <w:rsid w:val="00E254E4"/>
    <w:rsid w:val="00E2587B"/>
    <w:rsid w:val="00E25A24"/>
    <w:rsid w:val="00E270A5"/>
    <w:rsid w:val="00E27C96"/>
    <w:rsid w:val="00E30521"/>
    <w:rsid w:val="00E31828"/>
    <w:rsid w:val="00E32170"/>
    <w:rsid w:val="00E327B9"/>
    <w:rsid w:val="00E33243"/>
    <w:rsid w:val="00E34F0D"/>
    <w:rsid w:val="00E3553A"/>
    <w:rsid w:val="00E35B2C"/>
    <w:rsid w:val="00E3688B"/>
    <w:rsid w:val="00E36EE4"/>
    <w:rsid w:val="00E37791"/>
    <w:rsid w:val="00E401C2"/>
    <w:rsid w:val="00E40425"/>
    <w:rsid w:val="00E40AA9"/>
    <w:rsid w:val="00E40DC5"/>
    <w:rsid w:val="00E417DB"/>
    <w:rsid w:val="00E4184F"/>
    <w:rsid w:val="00E419EB"/>
    <w:rsid w:val="00E42AF4"/>
    <w:rsid w:val="00E42DE0"/>
    <w:rsid w:val="00E43A66"/>
    <w:rsid w:val="00E44265"/>
    <w:rsid w:val="00E45130"/>
    <w:rsid w:val="00E4534C"/>
    <w:rsid w:val="00E4573E"/>
    <w:rsid w:val="00E46DF9"/>
    <w:rsid w:val="00E509E5"/>
    <w:rsid w:val="00E52293"/>
    <w:rsid w:val="00E534AD"/>
    <w:rsid w:val="00E536E5"/>
    <w:rsid w:val="00E54191"/>
    <w:rsid w:val="00E54708"/>
    <w:rsid w:val="00E55157"/>
    <w:rsid w:val="00E557CA"/>
    <w:rsid w:val="00E55946"/>
    <w:rsid w:val="00E56635"/>
    <w:rsid w:val="00E577A6"/>
    <w:rsid w:val="00E57AAF"/>
    <w:rsid w:val="00E57B47"/>
    <w:rsid w:val="00E60E48"/>
    <w:rsid w:val="00E61144"/>
    <w:rsid w:val="00E62A05"/>
    <w:rsid w:val="00E62BAD"/>
    <w:rsid w:val="00E6438E"/>
    <w:rsid w:val="00E6482E"/>
    <w:rsid w:val="00E650AC"/>
    <w:rsid w:val="00E65497"/>
    <w:rsid w:val="00E65BED"/>
    <w:rsid w:val="00E6609C"/>
    <w:rsid w:val="00E701B7"/>
    <w:rsid w:val="00E7127A"/>
    <w:rsid w:val="00E717C0"/>
    <w:rsid w:val="00E722FF"/>
    <w:rsid w:val="00E7243D"/>
    <w:rsid w:val="00E7270B"/>
    <w:rsid w:val="00E73414"/>
    <w:rsid w:val="00E74707"/>
    <w:rsid w:val="00E747C5"/>
    <w:rsid w:val="00E751CA"/>
    <w:rsid w:val="00E755D2"/>
    <w:rsid w:val="00E7714C"/>
    <w:rsid w:val="00E772BC"/>
    <w:rsid w:val="00E779AE"/>
    <w:rsid w:val="00E82BD2"/>
    <w:rsid w:val="00E82DA2"/>
    <w:rsid w:val="00E83254"/>
    <w:rsid w:val="00E8343A"/>
    <w:rsid w:val="00E853A3"/>
    <w:rsid w:val="00E8635D"/>
    <w:rsid w:val="00E879EB"/>
    <w:rsid w:val="00E87C87"/>
    <w:rsid w:val="00E9000F"/>
    <w:rsid w:val="00E902DC"/>
    <w:rsid w:val="00E90598"/>
    <w:rsid w:val="00E92871"/>
    <w:rsid w:val="00E92971"/>
    <w:rsid w:val="00E9359D"/>
    <w:rsid w:val="00E93A90"/>
    <w:rsid w:val="00E93B89"/>
    <w:rsid w:val="00E93D98"/>
    <w:rsid w:val="00E9418B"/>
    <w:rsid w:val="00E94C34"/>
    <w:rsid w:val="00E94FD6"/>
    <w:rsid w:val="00E95587"/>
    <w:rsid w:val="00E960C4"/>
    <w:rsid w:val="00E965C0"/>
    <w:rsid w:val="00E967D9"/>
    <w:rsid w:val="00E97299"/>
    <w:rsid w:val="00E97B73"/>
    <w:rsid w:val="00EA014C"/>
    <w:rsid w:val="00EA01FA"/>
    <w:rsid w:val="00EA0AE6"/>
    <w:rsid w:val="00EA0F44"/>
    <w:rsid w:val="00EA2203"/>
    <w:rsid w:val="00EA2B9B"/>
    <w:rsid w:val="00EA2D2F"/>
    <w:rsid w:val="00EA2DC3"/>
    <w:rsid w:val="00EA2DCF"/>
    <w:rsid w:val="00EA4517"/>
    <w:rsid w:val="00EA48B4"/>
    <w:rsid w:val="00EA58C6"/>
    <w:rsid w:val="00EA6A56"/>
    <w:rsid w:val="00EA7D31"/>
    <w:rsid w:val="00EB1642"/>
    <w:rsid w:val="00EB2A50"/>
    <w:rsid w:val="00EB2BA1"/>
    <w:rsid w:val="00EB32E1"/>
    <w:rsid w:val="00EB3BF0"/>
    <w:rsid w:val="00EB4EBD"/>
    <w:rsid w:val="00EB5258"/>
    <w:rsid w:val="00EB59BB"/>
    <w:rsid w:val="00EB6960"/>
    <w:rsid w:val="00EB70C4"/>
    <w:rsid w:val="00EB718F"/>
    <w:rsid w:val="00EB7231"/>
    <w:rsid w:val="00EB7997"/>
    <w:rsid w:val="00EB7D14"/>
    <w:rsid w:val="00EB7DC7"/>
    <w:rsid w:val="00EC0368"/>
    <w:rsid w:val="00EC04E3"/>
    <w:rsid w:val="00EC0BAE"/>
    <w:rsid w:val="00EC0CCC"/>
    <w:rsid w:val="00EC0CD9"/>
    <w:rsid w:val="00EC104D"/>
    <w:rsid w:val="00EC1153"/>
    <w:rsid w:val="00EC12AE"/>
    <w:rsid w:val="00EC152E"/>
    <w:rsid w:val="00EC1A8D"/>
    <w:rsid w:val="00EC1BDC"/>
    <w:rsid w:val="00EC2216"/>
    <w:rsid w:val="00EC29DB"/>
    <w:rsid w:val="00EC2B00"/>
    <w:rsid w:val="00EC2DE8"/>
    <w:rsid w:val="00EC2F9E"/>
    <w:rsid w:val="00EC3ED6"/>
    <w:rsid w:val="00EC4DB0"/>
    <w:rsid w:val="00EC7618"/>
    <w:rsid w:val="00EC7B63"/>
    <w:rsid w:val="00EC7F3C"/>
    <w:rsid w:val="00EC7F85"/>
    <w:rsid w:val="00ED029E"/>
    <w:rsid w:val="00ED0AA3"/>
    <w:rsid w:val="00ED0EAA"/>
    <w:rsid w:val="00ED2273"/>
    <w:rsid w:val="00ED28D4"/>
    <w:rsid w:val="00ED2B75"/>
    <w:rsid w:val="00ED330B"/>
    <w:rsid w:val="00ED36F8"/>
    <w:rsid w:val="00ED3C85"/>
    <w:rsid w:val="00ED44F9"/>
    <w:rsid w:val="00ED46A9"/>
    <w:rsid w:val="00ED4769"/>
    <w:rsid w:val="00ED4D52"/>
    <w:rsid w:val="00ED4E94"/>
    <w:rsid w:val="00ED5092"/>
    <w:rsid w:val="00ED535E"/>
    <w:rsid w:val="00ED5693"/>
    <w:rsid w:val="00ED6234"/>
    <w:rsid w:val="00ED6420"/>
    <w:rsid w:val="00ED6ABE"/>
    <w:rsid w:val="00ED6CFC"/>
    <w:rsid w:val="00ED7FF4"/>
    <w:rsid w:val="00EE04CA"/>
    <w:rsid w:val="00EE06DF"/>
    <w:rsid w:val="00EE1977"/>
    <w:rsid w:val="00EE1CEE"/>
    <w:rsid w:val="00EE3AD3"/>
    <w:rsid w:val="00EE3B95"/>
    <w:rsid w:val="00EE42B5"/>
    <w:rsid w:val="00EE462F"/>
    <w:rsid w:val="00EE4937"/>
    <w:rsid w:val="00EE49AB"/>
    <w:rsid w:val="00EE4E81"/>
    <w:rsid w:val="00EE6912"/>
    <w:rsid w:val="00EE72DB"/>
    <w:rsid w:val="00EE78AC"/>
    <w:rsid w:val="00EE7EDC"/>
    <w:rsid w:val="00EF0030"/>
    <w:rsid w:val="00EF0BBA"/>
    <w:rsid w:val="00EF1C51"/>
    <w:rsid w:val="00EF21BA"/>
    <w:rsid w:val="00EF23AE"/>
    <w:rsid w:val="00EF2C9A"/>
    <w:rsid w:val="00EF4110"/>
    <w:rsid w:val="00EF4252"/>
    <w:rsid w:val="00EF4384"/>
    <w:rsid w:val="00EF4441"/>
    <w:rsid w:val="00EF4E9A"/>
    <w:rsid w:val="00EF5126"/>
    <w:rsid w:val="00EF53C3"/>
    <w:rsid w:val="00EF5D83"/>
    <w:rsid w:val="00EF5E46"/>
    <w:rsid w:val="00EF6109"/>
    <w:rsid w:val="00EF63AE"/>
    <w:rsid w:val="00EF63B6"/>
    <w:rsid w:val="00EF65E7"/>
    <w:rsid w:val="00EF7B3C"/>
    <w:rsid w:val="00EF7E33"/>
    <w:rsid w:val="00EF7E94"/>
    <w:rsid w:val="00EF7F15"/>
    <w:rsid w:val="00F002B6"/>
    <w:rsid w:val="00F006FF"/>
    <w:rsid w:val="00F008AF"/>
    <w:rsid w:val="00F00E2F"/>
    <w:rsid w:val="00F0134C"/>
    <w:rsid w:val="00F014B3"/>
    <w:rsid w:val="00F01CE6"/>
    <w:rsid w:val="00F024D2"/>
    <w:rsid w:val="00F02CA3"/>
    <w:rsid w:val="00F048F3"/>
    <w:rsid w:val="00F058E0"/>
    <w:rsid w:val="00F061F2"/>
    <w:rsid w:val="00F06C47"/>
    <w:rsid w:val="00F06D62"/>
    <w:rsid w:val="00F07CF4"/>
    <w:rsid w:val="00F106B6"/>
    <w:rsid w:val="00F111D8"/>
    <w:rsid w:val="00F1153C"/>
    <w:rsid w:val="00F1184B"/>
    <w:rsid w:val="00F12871"/>
    <w:rsid w:val="00F128DA"/>
    <w:rsid w:val="00F1418B"/>
    <w:rsid w:val="00F1439A"/>
    <w:rsid w:val="00F15072"/>
    <w:rsid w:val="00F1539F"/>
    <w:rsid w:val="00F156C4"/>
    <w:rsid w:val="00F16D64"/>
    <w:rsid w:val="00F20987"/>
    <w:rsid w:val="00F20F6B"/>
    <w:rsid w:val="00F2168C"/>
    <w:rsid w:val="00F216BE"/>
    <w:rsid w:val="00F22CA8"/>
    <w:rsid w:val="00F22EAF"/>
    <w:rsid w:val="00F2414F"/>
    <w:rsid w:val="00F24B2A"/>
    <w:rsid w:val="00F27E11"/>
    <w:rsid w:val="00F27E8C"/>
    <w:rsid w:val="00F3034F"/>
    <w:rsid w:val="00F303AD"/>
    <w:rsid w:val="00F30952"/>
    <w:rsid w:val="00F312D1"/>
    <w:rsid w:val="00F3272A"/>
    <w:rsid w:val="00F32943"/>
    <w:rsid w:val="00F33172"/>
    <w:rsid w:val="00F33921"/>
    <w:rsid w:val="00F3430C"/>
    <w:rsid w:val="00F349DA"/>
    <w:rsid w:val="00F34AC1"/>
    <w:rsid w:val="00F35F51"/>
    <w:rsid w:val="00F361E0"/>
    <w:rsid w:val="00F362A6"/>
    <w:rsid w:val="00F37109"/>
    <w:rsid w:val="00F37A18"/>
    <w:rsid w:val="00F400B3"/>
    <w:rsid w:val="00F402C1"/>
    <w:rsid w:val="00F40557"/>
    <w:rsid w:val="00F40886"/>
    <w:rsid w:val="00F40CC4"/>
    <w:rsid w:val="00F40DBE"/>
    <w:rsid w:val="00F41660"/>
    <w:rsid w:val="00F4191A"/>
    <w:rsid w:val="00F4193C"/>
    <w:rsid w:val="00F420CB"/>
    <w:rsid w:val="00F439C1"/>
    <w:rsid w:val="00F439DE"/>
    <w:rsid w:val="00F443EB"/>
    <w:rsid w:val="00F444C9"/>
    <w:rsid w:val="00F449C9"/>
    <w:rsid w:val="00F45A43"/>
    <w:rsid w:val="00F45C97"/>
    <w:rsid w:val="00F45E08"/>
    <w:rsid w:val="00F461E8"/>
    <w:rsid w:val="00F50A88"/>
    <w:rsid w:val="00F5193A"/>
    <w:rsid w:val="00F51ADD"/>
    <w:rsid w:val="00F5201A"/>
    <w:rsid w:val="00F5304D"/>
    <w:rsid w:val="00F53122"/>
    <w:rsid w:val="00F53708"/>
    <w:rsid w:val="00F537C6"/>
    <w:rsid w:val="00F53BD5"/>
    <w:rsid w:val="00F5442B"/>
    <w:rsid w:val="00F5447C"/>
    <w:rsid w:val="00F54495"/>
    <w:rsid w:val="00F5471C"/>
    <w:rsid w:val="00F54952"/>
    <w:rsid w:val="00F549F2"/>
    <w:rsid w:val="00F54A0B"/>
    <w:rsid w:val="00F54C23"/>
    <w:rsid w:val="00F54C47"/>
    <w:rsid w:val="00F553CB"/>
    <w:rsid w:val="00F557AE"/>
    <w:rsid w:val="00F55802"/>
    <w:rsid w:val="00F56403"/>
    <w:rsid w:val="00F567C3"/>
    <w:rsid w:val="00F57A89"/>
    <w:rsid w:val="00F57F75"/>
    <w:rsid w:val="00F6001A"/>
    <w:rsid w:val="00F6039E"/>
    <w:rsid w:val="00F60DAD"/>
    <w:rsid w:val="00F60DF6"/>
    <w:rsid w:val="00F612EC"/>
    <w:rsid w:val="00F614D8"/>
    <w:rsid w:val="00F61B2B"/>
    <w:rsid w:val="00F61DB4"/>
    <w:rsid w:val="00F632E1"/>
    <w:rsid w:val="00F636D8"/>
    <w:rsid w:val="00F6485E"/>
    <w:rsid w:val="00F64EBD"/>
    <w:rsid w:val="00F652F6"/>
    <w:rsid w:val="00F653D8"/>
    <w:rsid w:val="00F6676E"/>
    <w:rsid w:val="00F67070"/>
    <w:rsid w:val="00F702BE"/>
    <w:rsid w:val="00F702F4"/>
    <w:rsid w:val="00F70800"/>
    <w:rsid w:val="00F714A9"/>
    <w:rsid w:val="00F7173A"/>
    <w:rsid w:val="00F72B3F"/>
    <w:rsid w:val="00F72B6C"/>
    <w:rsid w:val="00F736AE"/>
    <w:rsid w:val="00F73836"/>
    <w:rsid w:val="00F7450C"/>
    <w:rsid w:val="00F74C39"/>
    <w:rsid w:val="00F756B6"/>
    <w:rsid w:val="00F75D14"/>
    <w:rsid w:val="00F75D9C"/>
    <w:rsid w:val="00F762A0"/>
    <w:rsid w:val="00F762FE"/>
    <w:rsid w:val="00F767BC"/>
    <w:rsid w:val="00F76F0F"/>
    <w:rsid w:val="00F771AA"/>
    <w:rsid w:val="00F77593"/>
    <w:rsid w:val="00F80473"/>
    <w:rsid w:val="00F8063D"/>
    <w:rsid w:val="00F80CC7"/>
    <w:rsid w:val="00F80D08"/>
    <w:rsid w:val="00F80D77"/>
    <w:rsid w:val="00F80DCD"/>
    <w:rsid w:val="00F80EAF"/>
    <w:rsid w:val="00F8102D"/>
    <w:rsid w:val="00F81045"/>
    <w:rsid w:val="00F81105"/>
    <w:rsid w:val="00F81838"/>
    <w:rsid w:val="00F82746"/>
    <w:rsid w:val="00F83A03"/>
    <w:rsid w:val="00F83ED4"/>
    <w:rsid w:val="00F8400F"/>
    <w:rsid w:val="00F842DC"/>
    <w:rsid w:val="00F84930"/>
    <w:rsid w:val="00F85314"/>
    <w:rsid w:val="00F8558C"/>
    <w:rsid w:val="00F85739"/>
    <w:rsid w:val="00F85AE9"/>
    <w:rsid w:val="00F85CB9"/>
    <w:rsid w:val="00F85F28"/>
    <w:rsid w:val="00F901CE"/>
    <w:rsid w:val="00F90886"/>
    <w:rsid w:val="00F910E3"/>
    <w:rsid w:val="00F91164"/>
    <w:rsid w:val="00F917BD"/>
    <w:rsid w:val="00F91E8D"/>
    <w:rsid w:val="00F9276F"/>
    <w:rsid w:val="00F929E3"/>
    <w:rsid w:val="00F9317D"/>
    <w:rsid w:val="00F93BD3"/>
    <w:rsid w:val="00F93BF3"/>
    <w:rsid w:val="00F946DA"/>
    <w:rsid w:val="00F950C5"/>
    <w:rsid w:val="00F957C2"/>
    <w:rsid w:val="00F95BC0"/>
    <w:rsid w:val="00F95F76"/>
    <w:rsid w:val="00F965B5"/>
    <w:rsid w:val="00F97313"/>
    <w:rsid w:val="00F976DB"/>
    <w:rsid w:val="00F97ABD"/>
    <w:rsid w:val="00F97D67"/>
    <w:rsid w:val="00F97FE5"/>
    <w:rsid w:val="00FA0284"/>
    <w:rsid w:val="00FA0E89"/>
    <w:rsid w:val="00FA12A2"/>
    <w:rsid w:val="00FA153A"/>
    <w:rsid w:val="00FA1D7D"/>
    <w:rsid w:val="00FA1E90"/>
    <w:rsid w:val="00FA1F7D"/>
    <w:rsid w:val="00FA27F7"/>
    <w:rsid w:val="00FA2EF2"/>
    <w:rsid w:val="00FA39E5"/>
    <w:rsid w:val="00FA3C53"/>
    <w:rsid w:val="00FA3F25"/>
    <w:rsid w:val="00FA44AD"/>
    <w:rsid w:val="00FA564A"/>
    <w:rsid w:val="00FA5A5A"/>
    <w:rsid w:val="00FA607E"/>
    <w:rsid w:val="00FA7BDB"/>
    <w:rsid w:val="00FA7F08"/>
    <w:rsid w:val="00FB0587"/>
    <w:rsid w:val="00FB06A6"/>
    <w:rsid w:val="00FB08E6"/>
    <w:rsid w:val="00FB1136"/>
    <w:rsid w:val="00FB1368"/>
    <w:rsid w:val="00FB1B5C"/>
    <w:rsid w:val="00FB2719"/>
    <w:rsid w:val="00FB2738"/>
    <w:rsid w:val="00FB2AA5"/>
    <w:rsid w:val="00FB2DB6"/>
    <w:rsid w:val="00FB2F35"/>
    <w:rsid w:val="00FB30D6"/>
    <w:rsid w:val="00FB363E"/>
    <w:rsid w:val="00FB3ABB"/>
    <w:rsid w:val="00FB3C1E"/>
    <w:rsid w:val="00FB3E88"/>
    <w:rsid w:val="00FB4FF1"/>
    <w:rsid w:val="00FB504B"/>
    <w:rsid w:val="00FB53F1"/>
    <w:rsid w:val="00FB5920"/>
    <w:rsid w:val="00FB5991"/>
    <w:rsid w:val="00FB5EA0"/>
    <w:rsid w:val="00FB67B1"/>
    <w:rsid w:val="00FB69CD"/>
    <w:rsid w:val="00FB71E7"/>
    <w:rsid w:val="00FB773C"/>
    <w:rsid w:val="00FC070C"/>
    <w:rsid w:val="00FC16B5"/>
    <w:rsid w:val="00FC1925"/>
    <w:rsid w:val="00FC1A3A"/>
    <w:rsid w:val="00FC1AC8"/>
    <w:rsid w:val="00FC2897"/>
    <w:rsid w:val="00FC2DE4"/>
    <w:rsid w:val="00FC3634"/>
    <w:rsid w:val="00FC3BDA"/>
    <w:rsid w:val="00FC3F71"/>
    <w:rsid w:val="00FC42C7"/>
    <w:rsid w:val="00FC4F7B"/>
    <w:rsid w:val="00FC67BB"/>
    <w:rsid w:val="00FC6AAA"/>
    <w:rsid w:val="00FC6F80"/>
    <w:rsid w:val="00FC7063"/>
    <w:rsid w:val="00FC7627"/>
    <w:rsid w:val="00FC7B03"/>
    <w:rsid w:val="00FD1319"/>
    <w:rsid w:val="00FD17A7"/>
    <w:rsid w:val="00FD258D"/>
    <w:rsid w:val="00FD25BB"/>
    <w:rsid w:val="00FD2DA8"/>
    <w:rsid w:val="00FD3A4E"/>
    <w:rsid w:val="00FD3E1C"/>
    <w:rsid w:val="00FD3F79"/>
    <w:rsid w:val="00FD457B"/>
    <w:rsid w:val="00FD492C"/>
    <w:rsid w:val="00FD4F09"/>
    <w:rsid w:val="00FD4F0C"/>
    <w:rsid w:val="00FD56D2"/>
    <w:rsid w:val="00FD595F"/>
    <w:rsid w:val="00FD62D5"/>
    <w:rsid w:val="00FD635F"/>
    <w:rsid w:val="00FD69C3"/>
    <w:rsid w:val="00FD6CBE"/>
    <w:rsid w:val="00FD6E3A"/>
    <w:rsid w:val="00FD710B"/>
    <w:rsid w:val="00FE030C"/>
    <w:rsid w:val="00FE065A"/>
    <w:rsid w:val="00FE1234"/>
    <w:rsid w:val="00FE1959"/>
    <w:rsid w:val="00FE1D99"/>
    <w:rsid w:val="00FE2268"/>
    <w:rsid w:val="00FE22E1"/>
    <w:rsid w:val="00FE25C1"/>
    <w:rsid w:val="00FE3221"/>
    <w:rsid w:val="00FE365E"/>
    <w:rsid w:val="00FE3675"/>
    <w:rsid w:val="00FE3D7A"/>
    <w:rsid w:val="00FE453F"/>
    <w:rsid w:val="00FE496B"/>
    <w:rsid w:val="00FE4CB8"/>
    <w:rsid w:val="00FE503B"/>
    <w:rsid w:val="00FE5CFF"/>
    <w:rsid w:val="00FE6132"/>
    <w:rsid w:val="00FE69B0"/>
    <w:rsid w:val="00FF034C"/>
    <w:rsid w:val="00FF0470"/>
    <w:rsid w:val="00FF0A99"/>
    <w:rsid w:val="00FF163E"/>
    <w:rsid w:val="00FF1F9D"/>
    <w:rsid w:val="00FF237D"/>
    <w:rsid w:val="00FF321F"/>
    <w:rsid w:val="00FF4343"/>
    <w:rsid w:val="00FF580A"/>
    <w:rsid w:val="00FF5D13"/>
    <w:rsid w:val="00FF66A2"/>
    <w:rsid w:val="00FF7B04"/>
    <w:rsid w:val="00FF7E97"/>
    <w:rsid w:val="00FF7F1D"/>
    <w:rsid w:val="0A64C3EC"/>
    <w:rsid w:val="1D663C76"/>
    <w:rsid w:val="26DA16B7"/>
    <w:rsid w:val="5433475C"/>
    <w:rsid w:val="55BAA436"/>
    <w:rsid w:val="60B737E8"/>
    <w:rsid w:val="646854FF"/>
    <w:rsid w:val="6996BAB1"/>
  </w:rsids>
  <m:mathPr>
    <m:mathFont m:val="Cambria Math"/>
    <m:brkBin m:val="before"/>
    <m:brkBinSub m:val="--"/>
    <m:smallFrac/>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62B3C2D"/>
  <w15:chartTrackingRefBased/>
  <w15:docId w15:val="{07BAEF6F-D21D-4559-B4C1-8F471047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458E"/>
    <w:pPr>
      <w:spacing w:after="120"/>
      <w:jc w:val="both"/>
    </w:pPr>
    <w:rPr>
      <w:rFonts w:ascii="Times New Roman" w:hAnsi="Times New Roman"/>
      <w:sz w:val="24"/>
      <w:szCs w:val="22"/>
      <w:lang w:eastAsia="en-US"/>
    </w:rPr>
  </w:style>
  <w:style w:type="paragraph" w:styleId="Nadpis1">
    <w:name w:val="heading 1"/>
    <w:basedOn w:val="Normlny"/>
    <w:link w:val="Nadpis1Char"/>
    <w:uiPriority w:val="9"/>
    <w:qFormat/>
    <w:rsid w:val="00DF2670"/>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DF2670"/>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DF2670"/>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DF2670"/>
    <w:rPr>
      <w:rFonts w:ascii="Times New Roman" w:eastAsia="Times New Roman" w:hAnsi="Times New Roman" w:cs="Times New Roman"/>
      <w:b/>
      <w:bCs/>
      <w:kern w:val="36"/>
      <w:sz w:val="36"/>
      <w:szCs w:val="48"/>
      <w:lang w:eastAsia="sk-SK"/>
    </w:rPr>
  </w:style>
  <w:style w:type="character" w:customStyle="1" w:styleId="Nadpis2Char">
    <w:name w:val="Nadpis 2 Char"/>
    <w:aliases w:val="Nadpis 1.1 Char"/>
    <w:link w:val="Nadpis2"/>
    <w:uiPriority w:val="9"/>
    <w:rsid w:val="00DF2670"/>
    <w:rPr>
      <w:rFonts w:ascii="Times New Roman" w:eastAsia="Times New Roman" w:hAnsi="Times New Roman" w:cs="Times New Roman"/>
      <w:b/>
      <w:color w:val="000000"/>
      <w:sz w:val="30"/>
      <w:szCs w:val="26"/>
    </w:rPr>
  </w:style>
  <w:style w:type="character" w:customStyle="1" w:styleId="Nadpis3Char">
    <w:name w:val="Nadpis 3 Char"/>
    <w:aliases w:val="Nadpis 1.1.1 Char"/>
    <w:link w:val="Nadpis3"/>
    <w:uiPriority w:val="9"/>
    <w:rsid w:val="00DF2670"/>
    <w:rPr>
      <w:rFonts w:ascii="Times New Roman" w:eastAsia="Times New Roman" w:hAnsi="Times New Roman" w:cs="Times New Roman"/>
      <w:b/>
      <w:color w:val="000000"/>
      <w:sz w:val="26"/>
      <w:szCs w:val="24"/>
    </w:rPr>
  </w:style>
  <w:style w:type="paragraph" w:styleId="Odsekzoznamu">
    <w:name w:val="List Paragraph"/>
    <w:basedOn w:val="Normlny"/>
    <w:uiPriority w:val="34"/>
    <w:qFormat/>
    <w:rsid w:val="009722AD"/>
    <w:pPr>
      <w:ind w:left="720"/>
      <w:contextualSpacing/>
    </w:pPr>
  </w:style>
  <w:style w:type="paragraph" w:styleId="Hlavika">
    <w:name w:val="header"/>
    <w:basedOn w:val="Normlny"/>
    <w:link w:val="HlavikaChar"/>
    <w:unhideWhenUsed/>
    <w:rsid w:val="003D6552"/>
    <w:pPr>
      <w:tabs>
        <w:tab w:val="center" w:pos="4536"/>
        <w:tab w:val="right" w:pos="9072"/>
      </w:tabs>
      <w:spacing w:after="0"/>
    </w:pPr>
    <w:rPr>
      <w:rFonts w:ascii="Calibri" w:hAnsi="Calibri"/>
      <w:sz w:val="20"/>
      <w:szCs w:val="20"/>
      <w:lang w:val="x-none" w:eastAsia="x-none"/>
    </w:rPr>
  </w:style>
  <w:style w:type="character" w:customStyle="1" w:styleId="HlavikaChar">
    <w:name w:val="Hlavička Char"/>
    <w:link w:val="Hlavika"/>
    <w:qFormat/>
    <w:rsid w:val="003D6552"/>
    <w:rPr>
      <w:rFonts w:ascii="Calibri" w:eastAsia="Calibri" w:hAnsi="Calibri" w:cs="Times New Roman"/>
    </w:rPr>
  </w:style>
  <w:style w:type="paragraph" w:styleId="Pta">
    <w:name w:val="footer"/>
    <w:basedOn w:val="Normlny"/>
    <w:link w:val="PtaChar"/>
    <w:uiPriority w:val="99"/>
    <w:unhideWhenUsed/>
    <w:rsid w:val="003D6552"/>
    <w:pPr>
      <w:tabs>
        <w:tab w:val="center" w:pos="4536"/>
        <w:tab w:val="right" w:pos="9072"/>
      </w:tabs>
      <w:spacing w:after="0"/>
    </w:pPr>
    <w:rPr>
      <w:rFonts w:ascii="Calibri" w:hAnsi="Calibri"/>
      <w:sz w:val="20"/>
      <w:szCs w:val="20"/>
      <w:lang w:val="x-none" w:eastAsia="x-none"/>
    </w:rPr>
  </w:style>
  <w:style w:type="character" w:customStyle="1" w:styleId="PtaChar">
    <w:name w:val="Päta Char"/>
    <w:link w:val="Pta"/>
    <w:uiPriority w:val="99"/>
    <w:rsid w:val="003D6552"/>
    <w:rPr>
      <w:rFonts w:ascii="Calibri" w:eastAsia="Calibri" w:hAnsi="Calibri" w:cs="Times New Roman"/>
    </w:rPr>
  </w:style>
  <w:style w:type="paragraph" w:customStyle="1" w:styleId="Normlny1">
    <w:name w:val="Normálny1"/>
    <w:rsid w:val="008E18E3"/>
    <w:pPr>
      <w:widowControl w:val="0"/>
      <w:autoSpaceDE w:val="0"/>
      <w:autoSpaceDN w:val="0"/>
    </w:pPr>
    <w:rPr>
      <w:rFonts w:ascii="Arial" w:eastAsia="Times New Roman" w:hAnsi="Arial" w:cs="Arial"/>
      <w:lang w:val="cs-CZ" w:eastAsia="en-US"/>
    </w:rPr>
  </w:style>
  <w:style w:type="paragraph" w:styleId="Zkladntext">
    <w:name w:val="Body Text"/>
    <w:basedOn w:val="Normlny"/>
    <w:link w:val="ZkladntextChar"/>
    <w:uiPriority w:val="99"/>
    <w:rsid w:val="008E18E3"/>
    <w:pPr>
      <w:spacing w:after="0"/>
      <w:jc w:val="center"/>
    </w:pPr>
    <w:rPr>
      <w:rFonts w:eastAsia="Times New Roman"/>
      <w:b/>
      <w:bCs/>
      <w:szCs w:val="24"/>
      <w:lang w:val="x-none" w:eastAsia="cs-CZ"/>
    </w:rPr>
  </w:style>
  <w:style w:type="character" w:customStyle="1" w:styleId="ZkladntextChar">
    <w:name w:val="Základný text Char"/>
    <w:link w:val="Zkladntext"/>
    <w:uiPriority w:val="99"/>
    <w:qFormat/>
    <w:rsid w:val="008E18E3"/>
    <w:rPr>
      <w:rFonts w:ascii="Times New Roman" w:eastAsia="Times New Roman" w:hAnsi="Times New Roman" w:cs="Times New Roman"/>
      <w:b/>
      <w:bCs/>
      <w:sz w:val="24"/>
      <w:szCs w:val="24"/>
      <w:lang w:eastAsia="cs-CZ"/>
    </w:rPr>
  </w:style>
  <w:style w:type="paragraph" w:styleId="Zarkazkladnhotextu">
    <w:name w:val="Body Text Indent"/>
    <w:basedOn w:val="Normlny"/>
    <w:link w:val="ZarkazkladnhotextuChar"/>
    <w:uiPriority w:val="99"/>
    <w:semiHidden/>
    <w:unhideWhenUsed/>
    <w:rsid w:val="00B301CA"/>
    <w:pPr>
      <w:ind w:left="283"/>
    </w:pPr>
    <w:rPr>
      <w:rFonts w:ascii="Calibri" w:hAnsi="Calibri"/>
      <w:sz w:val="20"/>
      <w:szCs w:val="20"/>
      <w:lang w:val="x-none" w:eastAsia="x-none"/>
    </w:rPr>
  </w:style>
  <w:style w:type="character" w:customStyle="1" w:styleId="ZarkazkladnhotextuChar">
    <w:name w:val="Zarážka základného textu Char"/>
    <w:link w:val="Zarkazkladnhotextu"/>
    <w:uiPriority w:val="99"/>
    <w:semiHidden/>
    <w:rsid w:val="00B301CA"/>
    <w:rPr>
      <w:rFonts w:ascii="Calibri" w:eastAsia="Calibri" w:hAnsi="Calibri" w:cs="Times New Roman"/>
    </w:rPr>
  </w:style>
  <w:style w:type="paragraph" w:styleId="Zarkazkladnhotextu2">
    <w:name w:val="Body Text Indent 2"/>
    <w:basedOn w:val="Normlny"/>
    <w:link w:val="Zarkazkladnhotextu2Char"/>
    <w:uiPriority w:val="99"/>
    <w:semiHidden/>
    <w:unhideWhenUsed/>
    <w:rsid w:val="00F156C4"/>
    <w:pPr>
      <w:spacing w:line="480" w:lineRule="auto"/>
      <w:ind w:left="283"/>
    </w:pPr>
    <w:rPr>
      <w:rFonts w:ascii="Calibri" w:hAnsi="Calibri"/>
      <w:sz w:val="20"/>
      <w:szCs w:val="20"/>
      <w:lang w:val="x-none" w:eastAsia="x-none"/>
    </w:rPr>
  </w:style>
  <w:style w:type="character" w:customStyle="1" w:styleId="Zarkazkladnhotextu2Char">
    <w:name w:val="Zarážka základného textu 2 Char"/>
    <w:link w:val="Zarkazkladnhotextu2"/>
    <w:uiPriority w:val="99"/>
    <w:semiHidden/>
    <w:rsid w:val="00F156C4"/>
    <w:rPr>
      <w:rFonts w:ascii="Calibri" w:eastAsia="Calibri" w:hAnsi="Calibri" w:cs="Times New Roman"/>
    </w:rPr>
  </w:style>
  <w:style w:type="paragraph" w:styleId="Obyajntext">
    <w:name w:val="Plain Text"/>
    <w:basedOn w:val="Normlny"/>
    <w:link w:val="ObyajntextChar"/>
    <w:qFormat/>
    <w:rsid w:val="00354A84"/>
    <w:pPr>
      <w:spacing w:after="0"/>
    </w:pPr>
    <w:rPr>
      <w:rFonts w:ascii="Courier New" w:eastAsia="Times New Roman" w:hAnsi="Courier New"/>
      <w:sz w:val="20"/>
      <w:szCs w:val="20"/>
      <w:lang w:val="x-none" w:eastAsia="cs-CZ"/>
    </w:rPr>
  </w:style>
  <w:style w:type="character" w:customStyle="1" w:styleId="ObyajntextChar">
    <w:name w:val="Obyčajný text Char"/>
    <w:link w:val="Obyajntext"/>
    <w:qFormat/>
    <w:rsid w:val="00354A84"/>
    <w:rPr>
      <w:rFonts w:ascii="Courier New" w:eastAsia="Times New Roman" w:hAnsi="Courier New" w:cs="Courier New"/>
      <w:sz w:val="20"/>
      <w:szCs w:val="20"/>
      <w:lang w:eastAsia="cs-CZ"/>
    </w:rPr>
  </w:style>
  <w:style w:type="table" w:styleId="Mriekatabuky">
    <w:name w:val="Table Grid"/>
    <w:basedOn w:val="Normlnatabuka"/>
    <w:uiPriority w:val="59"/>
    <w:rsid w:val="0095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link w:val="Zkladntext2Char"/>
    <w:uiPriority w:val="99"/>
    <w:unhideWhenUsed/>
    <w:rsid w:val="00516736"/>
    <w:pPr>
      <w:spacing w:line="480" w:lineRule="auto"/>
    </w:pPr>
    <w:rPr>
      <w:rFonts w:ascii="Calibri" w:hAnsi="Calibri"/>
      <w:sz w:val="20"/>
      <w:szCs w:val="20"/>
      <w:lang w:val="x-none" w:eastAsia="x-none"/>
    </w:rPr>
  </w:style>
  <w:style w:type="character" w:customStyle="1" w:styleId="Zkladntext2Char">
    <w:name w:val="Základný text 2 Char"/>
    <w:link w:val="Zkladntext2"/>
    <w:uiPriority w:val="99"/>
    <w:rsid w:val="00516736"/>
    <w:rPr>
      <w:rFonts w:ascii="Calibri" w:eastAsia="Calibri" w:hAnsi="Calibri" w:cs="Times New Roman"/>
    </w:rPr>
  </w:style>
  <w:style w:type="character" w:styleId="Hypertextovprepojenie">
    <w:name w:val="Hyperlink"/>
    <w:uiPriority w:val="99"/>
    <w:unhideWhenUsed/>
    <w:rsid w:val="00271219"/>
    <w:rPr>
      <w:color w:val="0000FF"/>
      <w:u w:val="single"/>
    </w:rPr>
  </w:style>
  <w:style w:type="character" w:customStyle="1" w:styleId="label-text">
    <w:name w:val="label-text"/>
    <w:basedOn w:val="Predvolenpsmoodseku"/>
    <w:qFormat/>
    <w:rsid w:val="00C44D7A"/>
  </w:style>
  <w:style w:type="paragraph" w:styleId="Zkladntext3">
    <w:name w:val="Body Text 3"/>
    <w:basedOn w:val="Normlny"/>
    <w:link w:val="Zkladntext3Char"/>
    <w:uiPriority w:val="99"/>
    <w:unhideWhenUsed/>
    <w:rsid w:val="004870EA"/>
    <w:rPr>
      <w:rFonts w:ascii="Calibri" w:hAnsi="Calibri"/>
      <w:sz w:val="16"/>
      <w:szCs w:val="16"/>
      <w:lang w:val="x-none" w:eastAsia="x-none"/>
    </w:rPr>
  </w:style>
  <w:style w:type="character" w:customStyle="1" w:styleId="Zkladntext3Char">
    <w:name w:val="Základný text 3 Char"/>
    <w:link w:val="Zkladntext3"/>
    <w:uiPriority w:val="99"/>
    <w:rsid w:val="004870EA"/>
    <w:rPr>
      <w:rFonts w:ascii="Calibri" w:eastAsia="Calibri" w:hAnsi="Calibri" w:cs="Times New Roman"/>
      <w:sz w:val="16"/>
      <w:szCs w:val="16"/>
    </w:rPr>
  </w:style>
  <w:style w:type="paragraph" w:styleId="Textbubliny">
    <w:name w:val="Balloon Text"/>
    <w:basedOn w:val="Normlny"/>
    <w:link w:val="TextbublinyChar"/>
    <w:uiPriority w:val="99"/>
    <w:semiHidden/>
    <w:unhideWhenUsed/>
    <w:qFormat/>
    <w:rsid w:val="00465932"/>
    <w:pPr>
      <w:spacing w:after="0"/>
    </w:pPr>
    <w:rPr>
      <w:rFonts w:ascii="Segoe UI" w:hAnsi="Segoe UI"/>
      <w:sz w:val="18"/>
      <w:szCs w:val="18"/>
      <w:lang w:val="x-none" w:eastAsia="x-none"/>
    </w:rPr>
  </w:style>
  <w:style w:type="character" w:customStyle="1" w:styleId="TextbublinyChar">
    <w:name w:val="Text bubliny Char"/>
    <w:link w:val="Textbubliny"/>
    <w:uiPriority w:val="99"/>
    <w:semiHidden/>
    <w:qFormat/>
    <w:rsid w:val="00465932"/>
    <w:rPr>
      <w:rFonts w:ascii="Segoe UI" w:eastAsia="Calibri" w:hAnsi="Segoe UI" w:cs="Segoe UI"/>
      <w:sz w:val="18"/>
      <w:szCs w:val="18"/>
    </w:rPr>
  </w:style>
  <w:style w:type="character" w:styleId="Siln">
    <w:name w:val="Strong"/>
    <w:uiPriority w:val="22"/>
    <w:qFormat/>
    <w:rsid w:val="00D74A20"/>
    <w:rPr>
      <w:b/>
      <w:bCs/>
    </w:rPr>
  </w:style>
  <w:style w:type="paragraph" w:styleId="Bezriadkovania">
    <w:name w:val="No Spacing"/>
    <w:link w:val="BezriadkovaniaChar"/>
    <w:uiPriority w:val="1"/>
    <w:qFormat/>
    <w:rsid w:val="006427F8"/>
    <w:rPr>
      <w:rFonts w:eastAsia="Times New Roman"/>
      <w:sz w:val="22"/>
      <w:szCs w:val="22"/>
      <w:lang w:eastAsia="sk-SK"/>
    </w:rPr>
  </w:style>
  <w:style w:type="character" w:customStyle="1" w:styleId="BezriadkovaniaChar">
    <w:name w:val="Bez riadkovania Char"/>
    <w:link w:val="Bezriadkovania"/>
    <w:uiPriority w:val="1"/>
    <w:rsid w:val="006427F8"/>
    <w:rPr>
      <w:rFonts w:eastAsia="Times New Roman"/>
      <w:sz w:val="22"/>
      <w:szCs w:val="22"/>
      <w:lang w:val="sk-SK" w:eastAsia="sk-SK" w:bidi="ar-SA"/>
    </w:rPr>
  </w:style>
  <w:style w:type="paragraph" w:customStyle="1" w:styleId="CarCharChar">
    <w:name w:val="Car Char Char"/>
    <w:basedOn w:val="Normlny"/>
    <w:rsid w:val="00A02C11"/>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8A24E7"/>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8A24E7"/>
  </w:style>
  <w:style w:type="paragraph" w:styleId="Popis">
    <w:name w:val="caption"/>
    <w:basedOn w:val="Normlny"/>
    <w:next w:val="Normlny"/>
    <w:unhideWhenUsed/>
    <w:qFormat/>
    <w:rsid w:val="00BA1D75"/>
    <w:pPr>
      <w:spacing w:after="200"/>
    </w:pPr>
    <w:rPr>
      <w:i/>
      <w:iCs/>
      <w:color w:val="44546A"/>
      <w:sz w:val="18"/>
      <w:szCs w:val="18"/>
    </w:rPr>
  </w:style>
  <w:style w:type="character" w:customStyle="1" w:styleId="mw-headline">
    <w:name w:val="mw-headline"/>
    <w:basedOn w:val="Predvolenpsmoodseku"/>
    <w:rsid w:val="00B465BC"/>
  </w:style>
  <w:style w:type="character" w:customStyle="1" w:styleId="notranslate">
    <w:name w:val="notranslate"/>
    <w:basedOn w:val="Predvolenpsmoodseku"/>
    <w:rsid w:val="00B465BC"/>
  </w:style>
  <w:style w:type="paragraph" w:customStyle="1" w:styleId="Default">
    <w:name w:val="Default"/>
    <w:uiPriority w:val="99"/>
    <w:qFormat/>
    <w:rsid w:val="005A3AE1"/>
    <w:pPr>
      <w:autoSpaceDE w:val="0"/>
      <w:autoSpaceDN w:val="0"/>
      <w:adjustRightInd w:val="0"/>
    </w:pPr>
    <w:rPr>
      <w:rFonts w:ascii="Times New Roman" w:hAnsi="Times New Roman"/>
      <w:color w:val="000000"/>
      <w:sz w:val="24"/>
      <w:szCs w:val="24"/>
      <w:lang w:eastAsia="en-US"/>
    </w:rPr>
  </w:style>
  <w:style w:type="character" w:styleId="CitciaHTML">
    <w:name w:val="HTML Cite"/>
    <w:uiPriority w:val="99"/>
    <w:semiHidden/>
    <w:unhideWhenUsed/>
    <w:rsid w:val="005A3AE1"/>
    <w:rPr>
      <w:i/>
      <w:iCs/>
    </w:rPr>
  </w:style>
  <w:style w:type="character" w:customStyle="1" w:styleId="st">
    <w:name w:val="st"/>
    <w:basedOn w:val="Predvolenpsmoodseku"/>
    <w:qFormat/>
    <w:rsid w:val="0088312E"/>
  </w:style>
  <w:style w:type="character" w:styleId="Odkaznakomentr">
    <w:name w:val="annotation reference"/>
    <w:uiPriority w:val="99"/>
    <w:unhideWhenUsed/>
    <w:qFormat/>
    <w:rsid w:val="000D2570"/>
    <w:rPr>
      <w:sz w:val="16"/>
      <w:szCs w:val="16"/>
    </w:rPr>
  </w:style>
  <w:style w:type="paragraph" w:styleId="Textkomentra">
    <w:name w:val="annotation text"/>
    <w:basedOn w:val="Normlny"/>
    <w:link w:val="TextkomentraChar"/>
    <w:uiPriority w:val="99"/>
    <w:unhideWhenUsed/>
    <w:qFormat/>
    <w:rsid w:val="000D2570"/>
    <w:pPr>
      <w:suppressAutoHyphens/>
    </w:pPr>
    <w:rPr>
      <w:color w:val="00000A"/>
      <w:sz w:val="20"/>
      <w:szCs w:val="20"/>
      <w:lang w:val="x-none" w:eastAsia="x-none"/>
    </w:rPr>
  </w:style>
  <w:style w:type="character" w:customStyle="1" w:styleId="TextkomentraChar">
    <w:name w:val="Text komentára Char"/>
    <w:link w:val="Textkomentra"/>
    <w:uiPriority w:val="99"/>
    <w:qFormat/>
    <w:rsid w:val="000D2570"/>
    <w:rPr>
      <w:rFonts w:ascii="Times New Roman" w:eastAsia="Calibri" w:hAnsi="Times New Roman" w:cs="Times New Roman"/>
      <w:color w:val="00000A"/>
      <w:sz w:val="20"/>
      <w:szCs w:val="20"/>
    </w:rPr>
  </w:style>
  <w:style w:type="paragraph" w:styleId="Predmetkomentra">
    <w:name w:val="annotation subject"/>
    <w:basedOn w:val="Textkomentra"/>
    <w:next w:val="Textkomentra"/>
    <w:link w:val="PredmetkomentraChar"/>
    <w:uiPriority w:val="99"/>
    <w:semiHidden/>
    <w:unhideWhenUsed/>
    <w:qFormat/>
    <w:rsid w:val="000D2570"/>
    <w:pPr>
      <w:suppressAutoHyphens w:val="0"/>
    </w:pPr>
    <w:rPr>
      <w:b/>
      <w:bCs/>
    </w:rPr>
  </w:style>
  <w:style w:type="character" w:customStyle="1" w:styleId="PredmetkomentraChar">
    <w:name w:val="Predmet komentára Char"/>
    <w:link w:val="Predmetkomentra"/>
    <w:uiPriority w:val="99"/>
    <w:semiHidden/>
    <w:qFormat/>
    <w:rsid w:val="000D2570"/>
    <w:rPr>
      <w:rFonts w:ascii="Times New Roman" w:eastAsia="Calibri" w:hAnsi="Times New Roman" w:cs="Times New Roman"/>
      <w:b/>
      <w:bCs/>
      <w:color w:val="00000A"/>
      <w:sz w:val="20"/>
      <w:szCs w:val="20"/>
    </w:rPr>
  </w:style>
  <w:style w:type="paragraph" w:styleId="Textpoznmkypodiarou">
    <w:name w:val="footnote text"/>
    <w:basedOn w:val="Normlny"/>
    <w:link w:val="TextpoznmkypodiarouChar"/>
    <w:unhideWhenUsed/>
    <w:rsid w:val="00DD664A"/>
    <w:pPr>
      <w:spacing w:after="0"/>
    </w:pPr>
    <w:rPr>
      <w:sz w:val="20"/>
      <w:szCs w:val="20"/>
      <w:lang w:val="x-none" w:eastAsia="x-none"/>
    </w:rPr>
  </w:style>
  <w:style w:type="character" w:customStyle="1" w:styleId="TextpoznmkypodiarouChar">
    <w:name w:val="Text poznámky pod čiarou Char"/>
    <w:link w:val="Textpoznmkypodiarou"/>
    <w:qFormat/>
    <w:rsid w:val="00DD664A"/>
    <w:rPr>
      <w:rFonts w:ascii="Times New Roman" w:eastAsia="Calibri" w:hAnsi="Times New Roman" w:cs="Times New Roman"/>
      <w:sz w:val="20"/>
      <w:szCs w:val="20"/>
    </w:rPr>
  </w:style>
  <w:style w:type="character" w:styleId="Odkaznapoznmkupodiarou">
    <w:name w:val="footnote reference"/>
    <w:unhideWhenUsed/>
    <w:rsid w:val="00DD664A"/>
    <w:rPr>
      <w:vertAlign w:val="superscript"/>
    </w:rPr>
  </w:style>
  <w:style w:type="paragraph" w:customStyle="1" w:styleId="Textkoncovejpoznmky1">
    <w:name w:val="Text koncovej poznámky1"/>
    <w:basedOn w:val="Normlny"/>
    <w:link w:val="TextkoncovejpoznmkyChar"/>
    <w:uiPriority w:val="99"/>
    <w:semiHidden/>
    <w:unhideWhenUsed/>
    <w:rsid w:val="00DD664A"/>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DD664A"/>
    <w:rPr>
      <w:rFonts w:ascii="Times New Roman" w:eastAsia="Calibri" w:hAnsi="Times New Roman" w:cs="Times New Roman"/>
      <w:sz w:val="20"/>
      <w:szCs w:val="20"/>
    </w:rPr>
  </w:style>
  <w:style w:type="character" w:customStyle="1" w:styleId="Odkaznakoncovpoznmku1">
    <w:name w:val="Odkaz na koncovú poznámku1"/>
    <w:uiPriority w:val="99"/>
    <w:semiHidden/>
    <w:unhideWhenUsed/>
    <w:rsid w:val="00DD664A"/>
    <w:rPr>
      <w:vertAlign w:val="superscript"/>
    </w:rPr>
  </w:style>
  <w:style w:type="character" w:styleId="PouitHypertextovPrepojenie">
    <w:name w:val="FollowedHyperlink"/>
    <w:uiPriority w:val="99"/>
    <w:semiHidden/>
    <w:unhideWhenUsed/>
    <w:rsid w:val="00C56383"/>
    <w:rPr>
      <w:color w:val="954F72"/>
      <w:u w:val="single"/>
    </w:rPr>
  </w:style>
  <w:style w:type="paragraph" w:customStyle="1" w:styleId="xl63">
    <w:name w:val="xl63"/>
    <w:basedOn w:val="Normlny"/>
    <w:rsid w:val="00C56383"/>
    <w:pPr>
      <w:spacing w:before="100" w:beforeAutospacing="1" w:after="100" w:afterAutospacing="1"/>
      <w:jc w:val="left"/>
    </w:pPr>
    <w:rPr>
      <w:rFonts w:eastAsia="Times New Roman"/>
      <w:szCs w:val="24"/>
      <w:lang w:eastAsia="sk-SK"/>
    </w:rPr>
  </w:style>
  <w:style w:type="paragraph" w:customStyle="1" w:styleId="xl64">
    <w:name w:val="xl64"/>
    <w:basedOn w:val="Normlny"/>
    <w:rsid w:val="00C56383"/>
    <w:pPr>
      <w:spacing w:before="100" w:beforeAutospacing="1" w:after="100" w:afterAutospacing="1"/>
      <w:jc w:val="left"/>
    </w:pPr>
    <w:rPr>
      <w:rFonts w:eastAsia="Times New Roman"/>
      <w:szCs w:val="24"/>
      <w:lang w:eastAsia="sk-SK"/>
    </w:rPr>
  </w:style>
  <w:style w:type="paragraph" w:customStyle="1" w:styleId="xl65">
    <w:name w:val="xl65"/>
    <w:basedOn w:val="Normlny"/>
    <w:rsid w:val="00C56383"/>
    <w:pPr>
      <w:spacing w:before="100" w:beforeAutospacing="1" w:after="100" w:afterAutospacing="1"/>
      <w:jc w:val="left"/>
    </w:pPr>
    <w:rPr>
      <w:rFonts w:eastAsia="Times New Roman"/>
      <w:szCs w:val="24"/>
      <w:lang w:eastAsia="sk-SK"/>
    </w:rPr>
  </w:style>
  <w:style w:type="paragraph" w:customStyle="1" w:styleId="xl66">
    <w:name w:val="xl66"/>
    <w:basedOn w:val="Normlny"/>
    <w:rsid w:val="00C5638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C5638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C5638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C5638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C5638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C5638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C5638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C5638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C5638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C5638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C5638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C5638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C5638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C5638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C5638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C5638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9132B7"/>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3C2E95"/>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206E86"/>
    <w:pPr>
      <w:tabs>
        <w:tab w:val="right" w:leader="dot" w:pos="9062"/>
      </w:tabs>
      <w:spacing w:after="100"/>
    </w:pPr>
  </w:style>
  <w:style w:type="paragraph" w:styleId="Obsah2">
    <w:name w:val="toc 2"/>
    <w:basedOn w:val="Normlny"/>
    <w:next w:val="Normlny"/>
    <w:autoRedefine/>
    <w:uiPriority w:val="39"/>
    <w:unhideWhenUsed/>
    <w:rsid w:val="00FF034C"/>
    <w:pPr>
      <w:spacing w:after="100"/>
      <w:ind w:firstLine="709"/>
    </w:pPr>
  </w:style>
  <w:style w:type="paragraph" w:styleId="Obsah3">
    <w:name w:val="toc 3"/>
    <w:basedOn w:val="Normlny"/>
    <w:next w:val="Normlny"/>
    <w:autoRedefine/>
    <w:uiPriority w:val="39"/>
    <w:unhideWhenUsed/>
    <w:rsid w:val="00031B38"/>
    <w:pPr>
      <w:tabs>
        <w:tab w:val="right" w:leader="dot" w:pos="9062"/>
      </w:tabs>
      <w:spacing w:after="100"/>
      <w:ind w:left="480"/>
    </w:pPr>
  </w:style>
  <w:style w:type="character" w:styleId="Zvraznenie">
    <w:name w:val="Emphasis"/>
    <w:qFormat/>
    <w:rsid w:val="00283B8D"/>
    <w:rPr>
      <w:i/>
      <w:iCs/>
    </w:rPr>
  </w:style>
  <w:style w:type="paragraph" w:customStyle="1" w:styleId="para">
    <w:name w:val="para"/>
    <w:basedOn w:val="Normlny"/>
    <w:rsid w:val="00283B8D"/>
    <w:pPr>
      <w:spacing w:before="144" w:after="144"/>
      <w:jc w:val="left"/>
    </w:pPr>
    <w:rPr>
      <w:rFonts w:eastAsia="Times New Roman"/>
      <w:szCs w:val="24"/>
      <w:lang w:eastAsia="sk-SK"/>
    </w:rPr>
  </w:style>
  <w:style w:type="paragraph" w:customStyle="1" w:styleId="WW-Zkladntext21">
    <w:name w:val="WW-Základní text 21"/>
    <w:basedOn w:val="Normlny"/>
    <w:rsid w:val="006F18EF"/>
    <w:pPr>
      <w:suppressAutoHyphens/>
      <w:spacing w:after="0"/>
    </w:pPr>
    <w:rPr>
      <w:rFonts w:eastAsia="Times New Roman"/>
      <w:b/>
      <w:bCs/>
      <w:color w:val="000000"/>
      <w:szCs w:val="24"/>
      <w:lang w:val="cs-CZ" w:eastAsia="ar-SA"/>
    </w:rPr>
  </w:style>
  <w:style w:type="character" w:customStyle="1" w:styleId="WW8Num2z4">
    <w:name w:val="WW8Num2z4"/>
    <w:rsid w:val="006F18EF"/>
  </w:style>
  <w:style w:type="character" w:customStyle="1" w:styleId="WW8Num2z5">
    <w:name w:val="WW8Num2z5"/>
    <w:rsid w:val="006F18EF"/>
  </w:style>
  <w:style w:type="character" w:customStyle="1" w:styleId="WW8Num2z3">
    <w:name w:val="WW8Num2z3"/>
    <w:rsid w:val="006F18EF"/>
  </w:style>
  <w:style w:type="character" w:customStyle="1" w:styleId="WW8Num7z3">
    <w:name w:val="WW8Num7z3"/>
    <w:rsid w:val="006F18EF"/>
    <w:rPr>
      <w:rFonts w:ascii="Symbol" w:hAnsi="Symbol" w:cs="Symbol"/>
    </w:rPr>
  </w:style>
  <w:style w:type="character" w:customStyle="1" w:styleId="WW8Num8z0">
    <w:name w:val="WW8Num8z0"/>
    <w:rsid w:val="006F18EF"/>
  </w:style>
  <w:style w:type="character" w:customStyle="1" w:styleId="WW8Num8z1">
    <w:name w:val="WW8Num8z1"/>
    <w:qFormat/>
    <w:rsid w:val="006F18EF"/>
  </w:style>
  <w:style w:type="character" w:customStyle="1" w:styleId="WW8Num8z2">
    <w:name w:val="WW8Num8z2"/>
    <w:rsid w:val="006F18EF"/>
  </w:style>
  <w:style w:type="character" w:customStyle="1" w:styleId="WW8Num8z3">
    <w:name w:val="WW8Num8z3"/>
    <w:rsid w:val="006F18EF"/>
  </w:style>
  <w:style w:type="character" w:customStyle="1" w:styleId="WW8Num8z4">
    <w:name w:val="WW8Num8z4"/>
    <w:rsid w:val="006F18EF"/>
  </w:style>
  <w:style w:type="character" w:customStyle="1" w:styleId="WW8Num8z5">
    <w:name w:val="WW8Num8z5"/>
    <w:rsid w:val="006F18EF"/>
  </w:style>
  <w:style w:type="paragraph" w:styleId="Zoznamobrzkov">
    <w:name w:val="table of figures"/>
    <w:basedOn w:val="Normlny"/>
    <w:next w:val="Normlny"/>
    <w:uiPriority w:val="99"/>
    <w:unhideWhenUsed/>
    <w:rsid w:val="000B5980"/>
    <w:pPr>
      <w:spacing w:after="0"/>
    </w:pPr>
  </w:style>
  <w:style w:type="paragraph" w:customStyle="1" w:styleId="xmsonormal">
    <w:name w:val="x_msonormal"/>
    <w:basedOn w:val="Normlny"/>
    <w:rsid w:val="00B121AB"/>
    <w:pPr>
      <w:spacing w:before="100" w:beforeAutospacing="1" w:after="100" w:afterAutospacing="1"/>
      <w:jc w:val="left"/>
    </w:pPr>
    <w:rPr>
      <w:rFonts w:eastAsia="Times New Roman"/>
      <w:szCs w:val="24"/>
      <w:lang w:eastAsia="sk-SK"/>
    </w:rPr>
  </w:style>
  <w:style w:type="character" w:customStyle="1" w:styleId="Siln1">
    <w:name w:val="Silný1"/>
    <w:qFormat/>
    <w:rsid w:val="00132E7F"/>
    <w:rPr>
      <w:rFonts w:ascii="Times Roman" w:hAnsi="Times Roman" w:hint="default"/>
      <w:b/>
      <w:bCs/>
      <w:sz w:val="24"/>
    </w:rPr>
  </w:style>
  <w:style w:type="paragraph" w:customStyle="1" w:styleId="Obyajntext1">
    <w:name w:val="Obyčajný text1"/>
    <w:basedOn w:val="Normlny"/>
    <w:rsid w:val="00F97FE5"/>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001AF"/>
    <w:pPr>
      <w:spacing w:line="256" w:lineRule="auto"/>
      <w:ind w:left="720"/>
      <w:contextualSpacing/>
    </w:pPr>
    <w:rPr>
      <w:rFonts w:ascii="Calibri" w:hAnsi="Calibri" w:cs="Calibri"/>
      <w:color w:val="00000A"/>
    </w:rPr>
  </w:style>
  <w:style w:type="paragraph" w:customStyle="1" w:styleId="Popis1">
    <w:name w:val="Popis1"/>
    <w:basedOn w:val="Normlny"/>
    <w:rsid w:val="0097622D"/>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97622D"/>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D47096"/>
    <w:pPr>
      <w:suppressAutoHyphens/>
      <w:ind w:left="720"/>
      <w:contextualSpacing/>
      <w:jc w:val="left"/>
    </w:pPr>
    <w:rPr>
      <w:rFonts w:ascii="Calibri" w:hAnsi="Calibri" w:cs="font422"/>
      <w:kern w:val="2"/>
      <w:szCs w:val="24"/>
      <w:lang w:bidi="hi-IN"/>
    </w:rPr>
  </w:style>
  <w:style w:type="character" w:customStyle="1" w:styleId="Premenn">
    <w:name w:val="Premenná"/>
    <w:qFormat/>
    <w:rsid w:val="00E04479"/>
    <w:rPr>
      <w:i/>
      <w:iCs/>
    </w:rPr>
  </w:style>
  <w:style w:type="table" w:customStyle="1" w:styleId="Mriekatabuky1">
    <w:name w:val="Mriežka tabuľky1"/>
    <w:basedOn w:val="Normlnatabuka"/>
    <w:next w:val="Mriekatabuky"/>
    <w:uiPriority w:val="59"/>
    <w:rsid w:val="0087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draznenie">
    <w:name w:val="Zdôraznenie"/>
    <w:qFormat/>
    <w:rsid w:val="008767A0"/>
    <w:rPr>
      <w:i/>
      <w:iCs/>
    </w:rPr>
  </w:style>
  <w:style w:type="character" w:customStyle="1" w:styleId="lrzxr">
    <w:name w:val="lrzxr"/>
    <w:basedOn w:val="Predvolenpsmoodseku"/>
    <w:rsid w:val="009F64D6"/>
  </w:style>
  <w:style w:type="character" w:customStyle="1" w:styleId="Siln2">
    <w:name w:val="Silný2"/>
    <w:qFormat/>
    <w:rsid w:val="00841A4E"/>
    <w:rPr>
      <w:rFonts w:ascii="Times Roman" w:hAnsi="Times Roman" w:cs="Times Roman"/>
      <w:b/>
      <w:bCs/>
      <w:sz w:val="24"/>
    </w:rPr>
  </w:style>
  <w:style w:type="paragraph" w:styleId="Revzia">
    <w:name w:val="Revision"/>
    <w:hidden/>
    <w:uiPriority w:val="99"/>
    <w:semiHidden/>
    <w:qFormat/>
    <w:rsid w:val="005B071D"/>
    <w:rPr>
      <w:rFonts w:ascii="Times New Roman" w:hAnsi="Times New Roman"/>
      <w:sz w:val="24"/>
      <w:szCs w:val="22"/>
      <w:lang w:eastAsia="en-US"/>
    </w:rPr>
  </w:style>
  <w:style w:type="character" w:customStyle="1" w:styleId="PredformtovanHTMLChar">
    <w:name w:val="Predformátované HTML Char"/>
    <w:link w:val="PredformtovanHTML"/>
    <w:uiPriority w:val="99"/>
    <w:qFormat/>
    <w:rsid w:val="008204A7"/>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8204A7"/>
    <w:pPr>
      <w:suppressAutoHyphens/>
      <w:spacing w:after="0"/>
      <w:jc w:val="left"/>
    </w:pPr>
    <w:rPr>
      <w:rFonts w:ascii="Courier New" w:eastAsia="Times New Roman" w:hAnsi="Courier New" w:cs="Courier New"/>
      <w:sz w:val="20"/>
      <w:szCs w:val="20"/>
      <w:lang w:eastAsia="zh-CN"/>
    </w:rPr>
  </w:style>
  <w:style w:type="character" w:customStyle="1" w:styleId="PredformtovanHTMLChar1">
    <w:name w:val="Predformátované HTML Char1"/>
    <w:uiPriority w:val="99"/>
    <w:semiHidden/>
    <w:rsid w:val="008204A7"/>
    <w:rPr>
      <w:rFonts w:ascii="Courier New" w:hAnsi="Courier New" w:cs="Courier New"/>
      <w:lang w:eastAsia="en-US"/>
    </w:rPr>
  </w:style>
  <w:style w:type="character" w:customStyle="1" w:styleId="Internetovodkaz">
    <w:name w:val="Internetový odkaz"/>
    <w:uiPriority w:val="99"/>
    <w:semiHidden/>
    <w:rsid w:val="008204A7"/>
    <w:rPr>
      <w:rFonts w:cs="Times New Roman"/>
      <w:color w:val="0000FF"/>
      <w:u w:val="single"/>
    </w:rPr>
  </w:style>
  <w:style w:type="character" w:customStyle="1" w:styleId="markedcontent">
    <w:name w:val="markedcontent"/>
    <w:rsid w:val="00F22CA8"/>
  </w:style>
  <w:style w:type="character" w:styleId="sloriadka">
    <w:name w:val="line number"/>
    <w:uiPriority w:val="99"/>
    <w:semiHidden/>
    <w:unhideWhenUsed/>
    <w:rsid w:val="006E756A"/>
  </w:style>
  <w:style w:type="paragraph" w:customStyle="1" w:styleId="Normlny2">
    <w:name w:val="Normálny2"/>
    <w:basedOn w:val="Normlny"/>
    <w:rsid w:val="000B5909"/>
    <w:pPr>
      <w:spacing w:before="100" w:beforeAutospacing="1" w:after="100" w:afterAutospacing="1"/>
      <w:jc w:val="left"/>
    </w:pPr>
    <w:rPr>
      <w:rFonts w:eastAsia="Times New Roman"/>
      <w:szCs w:val="24"/>
      <w:lang w:eastAsia="sk-SK"/>
    </w:rPr>
  </w:style>
  <w:style w:type="character" w:customStyle="1" w:styleId="Odkaznakomentr1">
    <w:name w:val="Odkaz na komentár1"/>
    <w:rsid w:val="004347D4"/>
    <w:rPr>
      <w:sz w:val="16"/>
      <w:szCs w:val="16"/>
    </w:rPr>
  </w:style>
  <w:style w:type="character" w:customStyle="1" w:styleId="Odkaznakomentr2">
    <w:name w:val="Odkaz na komentár2"/>
    <w:rsid w:val="004347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627">
      <w:bodyDiv w:val="1"/>
      <w:marLeft w:val="0"/>
      <w:marRight w:val="0"/>
      <w:marTop w:val="0"/>
      <w:marBottom w:val="0"/>
      <w:divBdr>
        <w:top w:val="none" w:sz="0" w:space="0" w:color="auto"/>
        <w:left w:val="none" w:sz="0" w:space="0" w:color="auto"/>
        <w:bottom w:val="none" w:sz="0" w:space="0" w:color="auto"/>
        <w:right w:val="none" w:sz="0" w:space="0" w:color="auto"/>
      </w:divBdr>
    </w:div>
    <w:div w:id="6562186">
      <w:bodyDiv w:val="1"/>
      <w:marLeft w:val="0"/>
      <w:marRight w:val="0"/>
      <w:marTop w:val="0"/>
      <w:marBottom w:val="0"/>
      <w:divBdr>
        <w:top w:val="none" w:sz="0" w:space="0" w:color="auto"/>
        <w:left w:val="none" w:sz="0" w:space="0" w:color="auto"/>
        <w:bottom w:val="none" w:sz="0" w:space="0" w:color="auto"/>
        <w:right w:val="none" w:sz="0" w:space="0" w:color="auto"/>
      </w:divBdr>
    </w:div>
    <w:div w:id="21244981">
      <w:bodyDiv w:val="1"/>
      <w:marLeft w:val="0"/>
      <w:marRight w:val="0"/>
      <w:marTop w:val="0"/>
      <w:marBottom w:val="0"/>
      <w:divBdr>
        <w:top w:val="none" w:sz="0" w:space="0" w:color="auto"/>
        <w:left w:val="none" w:sz="0" w:space="0" w:color="auto"/>
        <w:bottom w:val="none" w:sz="0" w:space="0" w:color="auto"/>
        <w:right w:val="none" w:sz="0" w:space="0" w:color="auto"/>
      </w:divBdr>
    </w:div>
    <w:div w:id="50542357">
      <w:bodyDiv w:val="1"/>
      <w:marLeft w:val="0"/>
      <w:marRight w:val="0"/>
      <w:marTop w:val="0"/>
      <w:marBottom w:val="0"/>
      <w:divBdr>
        <w:top w:val="none" w:sz="0" w:space="0" w:color="auto"/>
        <w:left w:val="none" w:sz="0" w:space="0" w:color="auto"/>
        <w:bottom w:val="none" w:sz="0" w:space="0" w:color="auto"/>
        <w:right w:val="none" w:sz="0" w:space="0" w:color="auto"/>
      </w:divBdr>
      <w:divsChild>
        <w:div w:id="1078788286">
          <w:marLeft w:val="255"/>
          <w:marRight w:val="0"/>
          <w:marTop w:val="0"/>
          <w:marBottom w:val="0"/>
          <w:divBdr>
            <w:top w:val="none" w:sz="0" w:space="0" w:color="auto"/>
            <w:left w:val="none" w:sz="0" w:space="0" w:color="auto"/>
            <w:bottom w:val="none" w:sz="0" w:space="0" w:color="auto"/>
            <w:right w:val="none" w:sz="0" w:space="0" w:color="auto"/>
          </w:divBdr>
        </w:div>
      </w:divsChild>
    </w:div>
    <w:div w:id="53939017">
      <w:bodyDiv w:val="1"/>
      <w:marLeft w:val="0"/>
      <w:marRight w:val="0"/>
      <w:marTop w:val="0"/>
      <w:marBottom w:val="0"/>
      <w:divBdr>
        <w:top w:val="none" w:sz="0" w:space="0" w:color="auto"/>
        <w:left w:val="none" w:sz="0" w:space="0" w:color="auto"/>
        <w:bottom w:val="none" w:sz="0" w:space="0" w:color="auto"/>
        <w:right w:val="none" w:sz="0" w:space="0" w:color="auto"/>
      </w:divBdr>
    </w:div>
    <w:div w:id="71004987">
      <w:bodyDiv w:val="1"/>
      <w:marLeft w:val="0"/>
      <w:marRight w:val="0"/>
      <w:marTop w:val="0"/>
      <w:marBottom w:val="0"/>
      <w:divBdr>
        <w:top w:val="none" w:sz="0" w:space="0" w:color="auto"/>
        <w:left w:val="none" w:sz="0" w:space="0" w:color="auto"/>
        <w:bottom w:val="none" w:sz="0" w:space="0" w:color="auto"/>
        <w:right w:val="none" w:sz="0" w:space="0" w:color="auto"/>
      </w:divBdr>
    </w:div>
    <w:div w:id="76904601">
      <w:bodyDiv w:val="1"/>
      <w:marLeft w:val="0"/>
      <w:marRight w:val="0"/>
      <w:marTop w:val="0"/>
      <w:marBottom w:val="0"/>
      <w:divBdr>
        <w:top w:val="none" w:sz="0" w:space="0" w:color="auto"/>
        <w:left w:val="none" w:sz="0" w:space="0" w:color="auto"/>
        <w:bottom w:val="none" w:sz="0" w:space="0" w:color="auto"/>
        <w:right w:val="none" w:sz="0" w:space="0" w:color="auto"/>
      </w:divBdr>
    </w:div>
    <w:div w:id="77412694">
      <w:bodyDiv w:val="1"/>
      <w:marLeft w:val="0"/>
      <w:marRight w:val="0"/>
      <w:marTop w:val="0"/>
      <w:marBottom w:val="0"/>
      <w:divBdr>
        <w:top w:val="none" w:sz="0" w:space="0" w:color="auto"/>
        <w:left w:val="none" w:sz="0" w:space="0" w:color="auto"/>
        <w:bottom w:val="none" w:sz="0" w:space="0" w:color="auto"/>
        <w:right w:val="none" w:sz="0" w:space="0" w:color="auto"/>
      </w:divBdr>
    </w:div>
    <w:div w:id="77873994">
      <w:bodyDiv w:val="1"/>
      <w:marLeft w:val="0"/>
      <w:marRight w:val="0"/>
      <w:marTop w:val="0"/>
      <w:marBottom w:val="0"/>
      <w:divBdr>
        <w:top w:val="none" w:sz="0" w:space="0" w:color="auto"/>
        <w:left w:val="none" w:sz="0" w:space="0" w:color="auto"/>
        <w:bottom w:val="none" w:sz="0" w:space="0" w:color="auto"/>
        <w:right w:val="none" w:sz="0" w:space="0" w:color="auto"/>
      </w:divBdr>
    </w:div>
    <w:div w:id="132064971">
      <w:bodyDiv w:val="1"/>
      <w:marLeft w:val="0"/>
      <w:marRight w:val="0"/>
      <w:marTop w:val="0"/>
      <w:marBottom w:val="0"/>
      <w:divBdr>
        <w:top w:val="none" w:sz="0" w:space="0" w:color="auto"/>
        <w:left w:val="none" w:sz="0" w:space="0" w:color="auto"/>
        <w:bottom w:val="none" w:sz="0" w:space="0" w:color="auto"/>
        <w:right w:val="none" w:sz="0" w:space="0" w:color="auto"/>
      </w:divBdr>
    </w:div>
    <w:div w:id="132989011">
      <w:bodyDiv w:val="1"/>
      <w:marLeft w:val="0"/>
      <w:marRight w:val="0"/>
      <w:marTop w:val="0"/>
      <w:marBottom w:val="0"/>
      <w:divBdr>
        <w:top w:val="none" w:sz="0" w:space="0" w:color="auto"/>
        <w:left w:val="none" w:sz="0" w:space="0" w:color="auto"/>
        <w:bottom w:val="none" w:sz="0" w:space="0" w:color="auto"/>
        <w:right w:val="none" w:sz="0" w:space="0" w:color="auto"/>
      </w:divBdr>
    </w:div>
    <w:div w:id="138038409">
      <w:bodyDiv w:val="1"/>
      <w:marLeft w:val="0"/>
      <w:marRight w:val="0"/>
      <w:marTop w:val="0"/>
      <w:marBottom w:val="0"/>
      <w:divBdr>
        <w:top w:val="none" w:sz="0" w:space="0" w:color="auto"/>
        <w:left w:val="none" w:sz="0" w:space="0" w:color="auto"/>
        <w:bottom w:val="none" w:sz="0" w:space="0" w:color="auto"/>
        <w:right w:val="none" w:sz="0" w:space="0" w:color="auto"/>
      </w:divBdr>
    </w:div>
    <w:div w:id="138616322">
      <w:bodyDiv w:val="1"/>
      <w:marLeft w:val="0"/>
      <w:marRight w:val="0"/>
      <w:marTop w:val="0"/>
      <w:marBottom w:val="0"/>
      <w:divBdr>
        <w:top w:val="none" w:sz="0" w:space="0" w:color="auto"/>
        <w:left w:val="none" w:sz="0" w:space="0" w:color="auto"/>
        <w:bottom w:val="none" w:sz="0" w:space="0" w:color="auto"/>
        <w:right w:val="none" w:sz="0" w:space="0" w:color="auto"/>
      </w:divBdr>
      <w:divsChild>
        <w:div w:id="81036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2849">
      <w:bodyDiv w:val="1"/>
      <w:marLeft w:val="0"/>
      <w:marRight w:val="0"/>
      <w:marTop w:val="0"/>
      <w:marBottom w:val="0"/>
      <w:divBdr>
        <w:top w:val="none" w:sz="0" w:space="0" w:color="auto"/>
        <w:left w:val="none" w:sz="0" w:space="0" w:color="auto"/>
        <w:bottom w:val="none" w:sz="0" w:space="0" w:color="auto"/>
        <w:right w:val="none" w:sz="0" w:space="0" w:color="auto"/>
      </w:divBdr>
    </w:div>
    <w:div w:id="152526123">
      <w:bodyDiv w:val="1"/>
      <w:marLeft w:val="0"/>
      <w:marRight w:val="0"/>
      <w:marTop w:val="0"/>
      <w:marBottom w:val="0"/>
      <w:divBdr>
        <w:top w:val="none" w:sz="0" w:space="0" w:color="auto"/>
        <w:left w:val="none" w:sz="0" w:space="0" w:color="auto"/>
        <w:bottom w:val="none" w:sz="0" w:space="0" w:color="auto"/>
        <w:right w:val="none" w:sz="0" w:space="0" w:color="auto"/>
      </w:divBdr>
    </w:div>
    <w:div w:id="155152304">
      <w:bodyDiv w:val="1"/>
      <w:marLeft w:val="0"/>
      <w:marRight w:val="0"/>
      <w:marTop w:val="0"/>
      <w:marBottom w:val="0"/>
      <w:divBdr>
        <w:top w:val="none" w:sz="0" w:space="0" w:color="auto"/>
        <w:left w:val="none" w:sz="0" w:space="0" w:color="auto"/>
        <w:bottom w:val="none" w:sz="0" w:space="0" w:color="auto"/>
        <w:right w:val="none" w:sz="0" w:space="0" w:color="auto"/>
      </w:divBdr>
    </w:div>
    <w:div w:id="160170186">
      <w:bodyDiv w:val="1"/>
      <w:marLeft w:val="0"/>
      <w:marRight w:val="0"/>
      <w:marTop w:val="0"/>
      <w:marBottom w:val="0"/>
      <w:divBdr>
        <w:top w:val="none" w:sz="0" w:space="0" w:color="auto"/>
        <w:left w:val="none" w:sz="0" w:space="0" w:color="auto"/>
        <w:bottom w:val="none" w:sz="0" w:space="0" w:color="auto"/>
        <w:right w:val="none" w:sz="0" w:space="0" w:color="auto"/>
      </w:divBdr>
    </w:div>
    <w:div w:id="168372410">
      <w:bodyDiv w:val="1"/>
      <w:marLeft w:val="0"/>
      <w:marRight w:val="0"/>
      <w:marTop w:val="0"/>
      <w:marBottom w:val="0"/>
      <w:divBdr>
        <w:top w:val="none" w:sz="0" w:space="0" w:color="auto"/>
        <w:left w:val="none" w:sz="0" w:space="0" w:color="auto"/>
        <w:bottom w:val="none" w:sz="0" w:space="0" w:color="auto"/>
        <w:right w:val="none" w:sz="0" w:space="0" w:color="auto"/>
      </w:divBdr>
    </w:div>
    <w:div w:id="177083656">
      <w:bodyDiv w:val="1"/>
      <w:marLeft w:val="0"/>
      <w:marRight w:val="0"/>
      <w:marTop w:val="0"/>
      <w:marBottom w:val="0"/>
      <w:divBdr>
        <w:top w:val="none" w:sz="0" w:space="0" w:color="auto"/>
        <w:left w:val="none" w:sz="0" w:space="0" w:color="auto"/>
        <w:bottom w:val="none" w:sz="0" w:space="0" w:color="auto"/>
        <w:right w:val="none" w:sz="0" w:space="0" w:color="auto"/>
      </w:divBdr>
    </w:div>
    <w:div w:id="194923522">
      <w:bodyDiv w:val="1"/>
      <w:marLeft w:val="0"/>
      <w:marRight w:val="0"/>
      <w:marTop w:val="0"/>
      <w:marBottom w:val="0"/>
      <w:divBdr>
        <w:top w:val="none" w:sz="0" w:space="0" w:color="auto"/>
        <w:left w:val="none" w:sz="0" w:space="0" w:color="auto"/>
        <w:bottom w:val="none" w:sz="0" w:space="0" w:color="auto"/>
        <w:right w:val="none" w:sz="0" w:space="0" w:color="auto"/>
      </w:divBdr>
    </w:div>
    <w:div w:id="214200547">
      <w:bodyDiv w:val="1"/>
      <w:marLeft w:val="0"/>
      <w:marRight w:val="0"/>
      <w:marTop w:val="0"/>
      <w:marBottom w:val="0"/>
      <w:divBdr>
        <w:top w:val="none" w:sz="0" w:space="0" w:color="auto"/>
        <w:left w:val="none" w:sz="0" w:space="0" w:color="auto"/>
        <w:bottom w:val="none" w:sz="0" w:space="0" w:color="auto"/>
        <w:right w:val="none" w:sz="0" w:space="0" w:color="auto"/>
      </w:divBdr>
    </w:div>
    <w:div w:id="221139112">
      <w:bodyDiv w:val="1"/>
      <w:marLeft w:val="0"/>
      <w:marRight w:val="0"/>
      <w:marTop w:val="0"/>
      <w:marBottom w:val="0"/>
      <w:divBdr>
        <w:top w:val="none" w:sz="0" w:space="0" w:color="auto"/>
        <w:left w:val="none" w:sz="0" w:space="0" w:color="auto"/>
        <w:bottom w:val="none" w:sz="0" w:space="0" w:color="auto"/>
        <w:right w:val="none" w:sz="0" w:space="0" w:color="auto"/>
      </w:divBdr>
    </w:div>
    <w:div w:id="224068001">
      <w:bodyDiv w:val="1"/>
      <w:marLeft w:val="0"/>
      <w:marRight w:val="0"/>
      <w:marTop w:val="0"/>
      <w:marBottom w:val="0"/>
      <w:divBdr>
        <w:top w:val="none" w:sz="0" w:space="0" w:color="auto"/>
        <w:left w:val="none" w:sz="0" w:space="0" w:color="auto"/>
        <w:bottom w:val="none" w:sz="0" w:space="0" w:color="auto"/>
        <w:right w:val="none" w:sz="0" w:space="0" w:color="auto"/>
      </w:divBdr>
    </w:div>
    <w:div w:id="236983558">
      <w:bodyDiv w:val="1"/>
      <w:marLeft w:val="0"/>
      <w:marRight w:val="0"/>
      <w:marTop w:val="0"/>
      <w:marBottom w:val="0"/>
      <w:divBdr>
        <w:top w:val="none" w:sz="0" w:space="0" w:color="auto"/>
        <w:left w:val="none" w:sz="0" w:space="0" w:color="auto"/>
        <w:bottom w:val="none" w:sz="0" w:space="0" w:color="auto"/>
        <w:right w:val="none" w:sz="0" w:space="0" w:color="auto"/>
      </w:divBdr>
    </w:div>
    <w:div w:id="237247710">
      <w:bodyDiv w:val="1"/>
      <w:marLeft w:val="0"/>
      <w:marRight w:val="0"/>
      <w:marTop w:val="0"/>
      <w:marBottom w:val="0"/>
      <w:divBdr>
        <w:top w:val="none" w:sz="0" w:space="0" w:color="auto"/>
        <w:left w:val="none" w:sz="0" w:space="0" w:color="auto"/>
        <w:bottom w:val="none" w:sz="0" w:space="0" w:color="auto"/>
        <w:right w:val="none" w:sz="0" w:space="0" w:color="auto"/>
      </w:divBdr>
    </w:div>
    <w:div w:id="237904131">
      <w:bodyDiv w:val="1"/>
      <w:marLeft w:val="0"/>
      <w:marRight w:val="0"/>
      <w:marTop w:val="0"/>
      <w:marBottom w:val="0"/>
      <w:divBdr>
        <w:top w:val="none" w:sz="0" w:space="0" w:color="auto"/>
        <w:left w:val="none" w:sz="0" w:space="0" w:color="auto"/>
        <w:bottom w:val="none" w:sz="0" w:space="0" w:color="auto"/>
        <w:right w:val="none" w:sz="0" w:space="0" w:color="auto"/>
      </w:divBdr>
    </w:div>
    <w:div w:id="238952384">
      <w:bodyDiv w:val="1"/>
      <w:marLeft w:val="0"/>
      <w:marRight w:val="0"/>
      <w:marTop w:val="0"/>
      <w:marBottom w:val="0"/>
      <w:divBdr>
        <w:top w:val="none" w:sz="0" w:space="0" w:color="auto"/>
        <w:left w:val="none" w:sz="0" w:space="0" w:color="auto"/>
        <w:bottom w:val="none" w:sz="0" w:space="0" w:color="auto"/>
        <w:right w:val="none" w:sz="0" w:space="0" w:color="auto"/>
      </w:divBdr>
    </w:div>
    <w:div w:id="249629325">
      <w:bodyDiv w:val="1"/>
      <w:marLeft w:val="0"/>
      <w:marRight w:val="0"/>
      <w:marTop w:val="0"/>
      <w:marBottom w:val="0"/>
      <w:divBdr>
        <w:top w:val="none" w:sz="0" w:space="0" w:color="auto"/>
        <w:left w:val="none" w:sz="0" w:space="0" w:color="auto"/>
        <w:bottom w:val="none" w:sz="0" w:space="0" w:color="auto"/>
        <w:right w:val="none" w:sz="0" w:space="0" w:color="auto"/>
      </w:divBdr>
    </w:div>
    <w:div w:id="257906876">
      <w:bodyDiv w:val="1"/>
      <w:marLeft w:val="0"/>
      <w:marRight w:val="0"/>
      <w:marTop w:val="0"/>
      <w:marBottom w:val="0"/>
      <w:divBdr>
        <w:top w:val="none" w:sz="0" w:space="0" w:color="auto"/>
        <w:left w:val="none" w:sz="0" w:space="0" w:color="auto"/>
        <w:bottom w:val="none" w:sz="0" w:space="0" w:color="auto"/>
        <w:right w:val="none" w:sz="0" w:space="0" w:color="auto"/>
      </w:divBdr>
    </w:div>
    <w:div w:id="290327681">
      <w:bodyDiv w:val="1"/>
      <w:marLeft w:val="0"/>
      <w:marRight w:val="0"/>
      <w:marTop w:val="0"/>
      <w:marBottom w:val="0"/>
      <w:divBdr>
        <w:top w:val="none" w:sz="0" w:space="0" w:color="auto"/>
        <w:left w:val="none" w:sz="0" w:space="0" w:color="auto"/>
        <w:bottom w:val="none" w:sz="0" w:space="0" w:color="auto"/>
        <w:right w:val="none" w:sz="0" w:space="0" w:color="auto"/>
      </w:divBdr>
    </w:div>
    <w:div w:id="292754152">
      <w:bodyDiv w:val="1"/>
      <w:marLeft w:val="0"/>
      <w:marRight w:val="0"/>
      <w:marTop w:val="0"/>
      <w:marBottom w:val="0"/>
      <w:divBdr>
        <w:top w:val="none" w:sz="0" w:space="0" w:color="auto"/>
        <w:left w:val="none" w:sz="0" w:space="0" w:color="auto"/>
        <w:bottom w:val="none" w:sz="0" w:space="0" w:color="auto"/>
        <w:right w:val="none" w:sz="0" w:space="0" w:color="auto"/>
      </w:divBdr>
    </w:div>
    <w:div w:id="292978344">
      <w:bodyDiv w:val="1"/>
      <w:marLeft w:val="0"/>
      <w:marRight w:val="0"/>
      <w:marTop w:val="0"/>
      <w:marBottom w:val="0"/>
      <w:divBdr>
        <w:top w:val="none" w:sz="0" w:space="0" w:color="auto"/>
        <w:left w:val="none" w:sz="0" w:space="0" w:color="auto"/>
        <w:bottom w:val="none" w:sz="0" w:space="0" w:color="auto"/>
        <w:right w:val="none" w:sz="0" w:space="0" w:color="auto"/>
      </w:divBdr>
    </w:div>
    <w:div w:id="294528728">
      <w:bodyDiv w:val="1"/>
      <w:marLeft w:val="0"/>
      <w:marRight w:val="0"/>
      <w:marTop w:val="0"/>
      <w:marBottom w:val="0"/>
      <w:divBdr>
        <w:top w:val="none" w:sz="0" w:space="0" w:color="auto"/>
        <w:left w:val="none" w:sz="0" w:space="0" w:color="auto"/>
        <w:bottom w:val="none" w:sz="0" w:space="0" w:color="auto"/>
        <w:right w:val="none" w:sz="0" w:space="0" w:color="auto"/>
      </w:divBdr>
    </w:div>
    <w:div w:id="299458678">
      <w:bodyDiv w:val="1"/>
      <w:marLeft w:val="0"/>
      <w:marRight w:val="0"/>
      <w:marTop w:val="0"/>
      <w:marBottom w:val="0"/>
      <w:divBdr>
        <w:top w:val="none" w:sz="0" w:space="0" w:color="auto"/>
        <w:left w:val="none" w:sz="0" w:space="0" w:color="auto"/>
        <w:bottom w:val="none" w:sz="0" w:space="0" w:color="auto"/>
        <w:right w:val="none" w:sz="0" w:space="0" w:color="auto"/>
      </w:divBdr>
    </w:div>
    <w:div w:id="301078610">
      <w:bodyDiv w:val="1"/>
      <w:marLeft w:val="0"/>
      <w:marRight w:val="0"/>
      <w:marTop w:val="0"/>
      <w:marBottom w:val="0"/>
      <w:divBdr>
        <w:top w:val="none" w:sz="0" w:space="0" w:color="auto"/>
        <w:left w:val="none" w:sz="0" w:space="0" w:color="auto"/>
        <w:bottom w:val="none" w:sz="0" w:space="0" w:color="auto"/>
        <w:right w:val="none" w:sz="0" w:space="0" w:color="auto"/>
      </w:divBdr>
    </w:div>
    <w:div w:id="309555758">
      <w:bodyDiv w:val="1"/>
      <w:marLeft w:val="0"/>
      <w:marRight w:val="0"/>
      <w:marTop w:val="0"/>
      <w:marBottom w:val="0"/>
      <w:divBdr>
        <w:top w:val="none" w:sz="0" w:space="0" w:color="auto"/>
        <w:left w:val="none" w:sz="0" w:space="0" w:color="auto"/>
        <w:bottom w:val="none" w:sz="0" w:space="0" w:color="auto"/>
        <w:right w:val="none" w:sz="0" w:space="0" w:color="auto"/>
      </w:divBdr>
    </w:div>
    <w:div w:id="320617047">
      <w:bodyDiv w:val="1"/>
      <w:marLeft w:val="0"/>
      <w:marRight w:val="0"/>
      <w:marTop w:val="0"/>
      <w:marBottom w:val="0"/>
      <w:divBdr>
        <w:top w:val="none" w:sz="0" w:space="0" w:color="auto"/>
        <w:left w:val="none" w:sz="0" w:space="0" w:color="auto"/>
        <w:bottom w:val="none" w:sz="0" w:space="0" w:color="auto"/>
        <w:right w:val="none" w:sz="0" w:space="0" w:color="auto"/>
      </w:divBdr>
    </w:div>
    <w:div w:id="321544961">
      <w:bodyDiv w:val="1"/>
      <w:marLeft w:val="0"/>
      <w:marRight w:val="0"/>
      <w:marTop w:val="0"/>
      <w:marBottom w:val="0"/>
      <w:divBdr>
        <w:top w:val="none" w:sz="0" w:space="0" w:color="auto"/>
        <w:left w:val="none" w:sz="0" w:space="0" w:color="auto"/>
        <w:bottom w:val="none" w:sz="0" w:space="0" w:color="auto"/>
        <w:right w:val="none" w:sz="0" w:space="0" w:color="auto"/>
      </w:divBdr>
    </w:div>
    <w:div w:id="324599883">
      <w:bodyDiv w:val="1"/>
      <w:marLeft w:val="0"/>
      <w:marRight w:val="0"/>
      <w:marTop w:val="0"/>
      <w:marBottom w:val="0"/>
      <w:divBdr>
        <w:top w:val="none" w:sz="0" w:space="0" w:color="auto"/>
        <w:left w:val="none" w:sz="0" w:space="0" w:color="auto"/>
        <w:bottom w:val="none" w:sz="0" w:space="0" w:color="auto"/>
        <w:right w:val="none" w:sz="0" w:space="0" w:color="auto"/>
      </w:divBdr>
    </w:div>
    <w:div w:id="326860133">
      <w:bodyDiv w:val="1"/>
      <w:marLeft w:val="0"/>
      <w:marRight w:val="0"/>
      <w:marTop w:val="0"/>
      <w:marBottom w:val="0"/>
      <w:divBdr>
        <w:top w:val="none" w:sz="0" w:space="0" w:color="auto"/>
        <w:left w:val="none" w:sz="0" w:space="0" w:color="auto"/>
        <w:bottom w:val="none" w:sz="0" w:space="0" w:color="auto"/>
        <w:right w:val="none" w:sz="0" w:space="0" w:color="auto"/>
      </w:divBdr>
    </w:div>
    <w:div w:id="348799248">
      <w:bodyDiv w:val="1"/>
      <w:marLeft w:val="0"/>
      <w:marRight w:val="0"/>
      <w:marTop w:val="0"/>
      <w:marBottom w:val="0"/>
      <w:divBdr>
        <w:top w:val="none" w:sz="0" w:space="0" w:color="auto"/>
        <w:left w:val="none" w:sz="0" w:space="0" w:color="auto"/>
        <w:bottom w:val="none" w:sz="0" w:space="0" w:color="auto"/>
        <w:right w:val="none" w:sz="0" w:space="0" w:color="auto"/>
      </w:divBdr>
    </w:div>
    <w:div w:id="354186606">
      <w:bodyDiv w:val="1"/>
      <w:marLeft w:val="0"/>
      <w:marRight w:val="0"/>
      <w:marTop w:val="0"/>
      <w:marBottom w:val="0"/>
      <w:divBdr>
        <w:top w:val="none" w:sz="0" w:space="0" w:color="auto"/>
        <w:left w:val="none" w:sz="0" w:space="0" w:color="auto"/>
        <w:bottom w:val="none" w:sz="0" w:space="0" w:color="auto"/>
        <w:right w:val="none" w:sz="0" w:space="0" w:color="auto"/>
      </w:divBdr>
    </w:div>
    <w:div w:id="354887617">
      <w:bodyDiv w:val="1"/>
      <w:marLeft w:val="0"/>
      <w:marRight w:val="0"/>
      <w:marTop w:val="0"/>
      <w:marBottom w:val="0"/>
      <w:divBdr>
        <w:top w:val="none" w:sz="0" w:space="0" w:color="auto"/>
        <w:left w:val="none" w:sz="0" w:space="0" w:color="auto"/>
        <w:bottom w:val="none" w:sz="0" w:space="0" w:color="auto"/>
        <w:right w:val="none" w:sz="0" w:space="0" w:color="auto"/>
      </w:divBdr>
    </w:div>
    <w:div w:id="363556760">
      <w:bodyDiv w:val="1"/>
      <w:marLeft w:val="0"/>
      <w:marRight w:val="0"/>
      <w:marTop w:val="0"/>
      <w:marBottom w:val="0"/>
      <w:divBdr>
        <w:top w:val="none" w:sz="0" w:space="0" w:color="auto"/>
        <w:left w:val="none" w:sz="0" w:space="0" w:color="auto"/>
        <w:bottom w:val="none" w:sz="0" w:space="0" w:color="auto"/>
        <w:right w:val="none" w:sz="0" w:space="0" w:color="auto"/>
      </w:divBdr>
    </w:div>
    <w:div w:id="431364140">
      <w:bodyDiv w:val="1"/>
      <w:marLeft w:val="0"/>
      <w:marRight w:val="0"/>
      <w:marTop w:val="0"/>
      <w:marBottom w:val="0"/>
      <w:divBdr>
        <w:top w:val="none" w:sz="0" w:space="0" w:color="auto"/>
        <w:left w:val="none" w:sz="0" w:space="0" w:color="auto"/>
        <w:bottom w:val="none" w:sz="0" w:space="0" w:color="auto"/>
        <w:right w:val="none" w:sz="0" w:space="0" w:color="auto"/>
      </w:divBdr>
    </w:div>
    <w:div w:id="435369581">
      <w:bodyDiv w:val="1"/>
      <w:marLeft w:val="0"/>
      <w:marRight w:val="0"/>
      <w:marTop w:val="0"/>
      <w:marBottom w:val="0"/>
      <w:divBdr>
        <w:top w:val="none" w:sz="0" w:space="0" w:color="auto"/>
        <w:left w:val="none" w:sz="0" w:space="0" w:color="auto"/>
        <w:bottom w:val="none" w:sz="0" w:space="0" w:color="auto"/>
        <w:right w:val="none" w:sz="0" w:space="0" w:color="auto"/>
      </w:divBdr>
    </w:div>
    <w:div w:id="446505136">
      <w:bodyDiv w:val="1"/>
      <w:marLeft w:val="0"/>
      <w:marRight w:val="0"/>
      <w:marTop w:val="0"/>
      <w:marBottom w:val="0"/>
      <w:divBdr>
        <w:top w:val="none" w:sz="0" w:space="0" w:color="auto"/>
        <w:left w:val="none" w:sz="0" w:space="0" w:color="auto"/>
        <w:bottom w:val="none" w:sz="0" w:space="0" w:color="auto"/>
        <w:right w:val="none" w:sz="0" w:space="0" w:color="auto"/>
      </w:divBdr>
    </w:div>
    <w:div w:id="463887294">
      <w:bodyDiv w:val="1"/>
      <w:marLeft w:val="0"/>
      <w:marRight w:val="0"/>
      <w:marTop w:val="0"/>
      <w:marBottom w:val="0"/>
      <w:divBdr>
        <w:top w:val="none" w:sz="0" w:space="0" w:color="auto"/>
        <w:left w:val="none" w:sz="0" w:space="0" w:color="auto"/>
        <w:bottom w:val="none" w:sz="0" w:space="0" w:color="auto"/>
        <w:right w:val="none" w:sz="0" w:space="0" w:color="auto"/>
      </w:divBdr>
    </w:div>
    <w:div w:id="464545515">
      <w:bodyDiv w:val="1"/>
      <w:marLeft w:val="0"/>
      <w:marRight w:val="0"/>
      <w:marTop w:val="0"/>
      <w:marBottom w:val="0"/>
      <w:divBdr>
        <w:top w:val="none" w:sz="0" w:space="0" w:color="auto"/>
        <w:left w:val="none" w:sz="0" w:space="0" w:color="auto"/>
        <w:bottom w:val="none" w:sz="0" w:space="0" w:color="auto"/>
        <w:right w:val="none" w:sz="0" w:space="0" w:color="auto"/>
      </w:divBdr>
    </w:div>
    <w:div w:id="486895895">
      <w:bodyDiv w:val="1"/>
      <w:marLeft w:val="0"/>
      <w:marRight w:val="0"/>
      <w:marTop w:val="0"/>
      <w:marBottom w:val="0"/>
      <w:divBdr>
        <w:top w:val="none" w:sz="0" w:space="0" w:color="auto"/>
        <w:left w:val="none" w:sz="0" w:space="0" w:color="auto"/>
        <w:bottom w:val="none" w:sz="0" w:space="0" w:color="auto"/>
        <w:right w:val="none" w:sz="0" w:space="0" w:color="auto"/>
      </w:divBdr>
    </w:div>
    <w:div w:id="494145572">
      <w:bodyDiv w:val="1"/>
      <w:marLeft w:val="0"/>
      <w:marRight w:val="0"/>
      <w:marTop w:val="0"/>
      <w:marBottom w:val="0"/>
      <w:divBdr>
        <w:top w:val="none" w:sz="0" w:space="0" w:color="auto"/>
        <w:left w:val="none" w:sz="0" w:space="0" w:color="auto"/>
        <w:bottom w:val="none" w:sz="0" w:space="0" w:color="auto"/>
        <w:right w:val="none" w:sz="0" w:space="0" w:color="auto"/>
      </w:divBdr>
    </w:div>
    <w:div w:id="526254482">
      <w:bodyDiv w:val="1"/>
      <w:marLeft w:val="0"/>
      <w:marRight w:val="0"/>
      <w:marTop w:val="0"/>
      <w:marBottom w:val="0"/>
      <w:divBdr>
        <w:top w:val="none" w:sz="0" w:space="0" w:color="auto"/>
        <w:left w:val="none" w:sz="0" w:space="0" w:color="auto"/>
        <w:bottom w:val="none" w:sz="0" w:space="0" w:color="auto"/>
        <w:right w:val="none" w:sz="0" w:space="0" w:color="auto"/>
      </w:divBdr>
    </w:div>
    <w:div w:id="530264786">
      <w:bodyDiv w:val="1"/>
      <w:marLeft w:val="0"/>
      <w:marRight w:val="0"/>
      <w:marTop w:val="0"/>
      <w:marBottom w:val="0"/>
      <w:divBdr>
        <w:top w:val="none" w:sz="0" w:space="0" w:color="auto"/>
        <w:left w:val="none" w:sz="0" w:space="0" w:color="auto"/>
        <w:bottom w:val="none" w:sz="0" w:space="0" w:color="auto"/>
        <w:right w:val="none" w:sz="0" w:space="0" w:color="auto"/>
      </w:divBdr>
    </w:div>
    <w:div w:id="530384620">
      <w:bodyDiv w:val="1"/>
      <w:marLeft w:val="0"/>
      <w:marRight w:val="0"/>
      <w:marTop w:val="0"/>
      <w:marBottom w:val="0"/>
      <w:divBdr>
        <w:top w:val="none" w:sz="0" w:space="0" w:color="auto"/>
        <w:left w:val="none" w:sz="0" w:space="0" w:color="auto"/>
        <w:bottom w:val="none" w:sz="0" w:space="0" w:color="auto"/>
        <w:right w:val="none" w:sz="0" w:space="0" w:color="auto"/>
      </w:divBdr>
    </w:div>
    <w:div w:id="541133951">
      <w:bodyDiv w:val="1"/>
      <w:marLeft w:val="0"/>
      <w:marRight w:val="0"/>
      <w:marTop w:val="0"/>
      <w:marBottom w:val="0"/>
      <w:divBdr>
        <w:top w:val="none" w:sz="0" w:space="0" w:color="auto"/>
        <w:left w:val="none" w:sz="0" w:space="0" w:color="auto"/>
        <w:bottom w:val="none" w:sz="0" w:space="0" w:color="auto"/>
        <w:right w:val="none" w:sz="0" w:space="0" w:color="auto"/>
      </w:divBdr>
    </w:div>
    <w:div w:id="550270586">
      <w:bodyDiv w:val="1"/>
      <w:marLeft w:val="0"/>
      <w:marRight w:val="0"/>
      <w:marTop w:val="0"/>
      <w:marBottom w:val="0"/>
      <w:divBdr>
        <w:top w:val="none" w:sz="0" w:space="0" w:color="auto"/>
        <w:left w:val="none" w:sz="0" w:space="0" w:color="auto"/>
        <w:bottom w:val="none" w:sz="0" w:space="0" w:color="auto"/>
        <w:right w:val="none" w:sz="0" w:space="0" w:color="auto"/>
      </w:divBdr>
    </w:div>
    <w:div w:id="570041689">
      <w:bodyDiv w:val="1"/>
      <w:marLeft w:val="0"/>
      <w:marRight w:val="0"/>
      <w:marTop w:val="0"/>
      <w:marBottom w:val="0"/>
      <w:divBdr>
        <w:top w:val="none" w:sz="0" w:space="0" w:color="auto"/>
        <w:left w:val="none" w:sz="0" w:space="0" w:color="auto"/>
        <w:bottom w:val="none" w:sz="0" w:space="0" w:color="auto"/>
        <w:right w:val="none" w:sz="0" w:space="0" w:color="auto"/>
      </w:divBdr>
      <w:divsChild>
        <w:div w:id="71438187">
          <w:marLeft w:val="0"/>
          <w:marRight w:val="0"/>
          <w:marTop w:val="0"/>
          <w:marBottom w:val="240"/>
          <w:divBdr>
            <w:top w:val="none" w:sz="0" w:space="0" w:color="auto"/>
            <w:left w:val="none" w:sz="0" w:space="0" w:color="auto"/>
            <w:bottom w:val="none" w:sz="0" w:space="0" w:color="auto"/>
            <w:right w:val="none" w:sz="0" w:space="0" w:color="auto"/>
          </w:divBdr>
        </w:div>
        <w:div w:id="113524115">
          <w:marLeft w:val="0"/>
          <w:marRight w:val="0"/>
          <w:marTop w:val="100"/>
          <w:marBottom w:val="100"/>
          <w:divBdr>
            <w:top w:val="none" w:sz="0" w:space="0" w:color="auto"/>
            <w:left w:val="none" w:sz="0" w:space="0" w:color="auto"/>
            <w:bottom w:val="none" w:sz="0" w:space="0" w:color="auto"/>
            <w:right w:val="none" w:sz="0" w:space="0" w:color="auto"/>
          </w:divBdr>
        </w:div>
        <w:div w:id="769814113">
          <w:marLeft w:val="255"/>
          <w:marRight w:val="0"/>
          <w:marTop w:val="75"/>
          <w:marBottom w:val="0"/>
          <w:divBdr>
            <w:top w:val="none" w:sz="0" w:space="0" w:color="auto"/>
            <w:left w:val="none" w:sz="0" w:space="0" w:color="auto"/>
            <w:bottom w:val="none" w:sz="0" w:space="0" w:color="auto"/>
            <w:right w:val="none" w:sz="0" w:space="0" w:color="auto"/>
          </w:divBdr>
          <w:divsChild>
            <w:div w:id="578173013">
              <w:marLeft w:val="0"/>
              <w:marRight w:val="75"/>
              <w:marTop w:val="0"/>
              <w:marBottom w:val="0"/>
              <w:divBdr>
                <w:top w:val="none" w:sz="0" w:space="0" w:color="auto"/>
                <w:left w:val="none" w:sz="0" w:space="0" w:color="auto"/>
                <w:bottom w:val="none" w:sz="0" w:space="0" w:color="auto"/>
                <w:right w:val="none" w:sz="0" w:space="0" w:color="auto"/>
              </w:divBdr>
            </w:div>
            <w:div w:id="599684772">
              <w:marLeft w:val="255"/>
              <w:marRight w:val="0"/>
              <w:marTop w:val="75"/>
              <w:marBottom w:val="0"/>
              <w:divBdr>
                <w:top w:val="none" w:sz="0" w:space="0" w:color="auto"/>
                <w:left w:val="none" w:sz="0" w:space="0" w:color="auto"/>
                <w:bottom w:val="none" w:sz="0" w:space="0" w:color="auto"/>
                <w:right w:val="none" w:sz="0" w:space="0" w:color="auto"/>
              </w:divBdr>
            </w:div>
            <w:div w:id="639654075">
              <w:marLeft w:val="255"/>
              <w:marRight w:val="0"/>
              <w:marTop w:val="75"/>
              <w:marBottom w:val="0"/>
              <w:divBdr>
                <w:top w:val="none" w:sz="0" w:space="0" w:color="auto"/>
                <w:left w:val="none" w:sz="0" w:space="0" w:color="auto"/>
                <w:bottom w:val="none" w:sz="0" w:space="0" w:color="auto"/>
                <w:right w:val="none" w:sz="0" w:space="0" w:color="auto"/>
              </w:divBdr>
            </w:div>
            <w:div w:id="920337036">
              <w:marLeft w:val="255"/>
              <w:marRight w:val="0"/>
              <w:marTop w:val="75"/>
              <w:marBottom w:val="0"/>
              <w:divBdr>
                <w:top w:val="none" w:sz="0" w:space="0" w:color="auto"/>
                <w:left w:val="none" w:sz="0" w:space="0" w:color="auto"/>
                <w:bottom w:val="none" w:sz="0" w:space="0" w:color="auto"/>
                <w:right w:val="none" w:sz="0" w:space="0" w:color="auto"/>
              </w:divBdr>
            </w:div>
          </w:divsChild>
        </w:div>
        <w:div w:id="1101952079">
          <w:marLeft w:val="0"/>
          <w:marRight w:val="0"/>
          <w:marTop w:val="0"/>
          <w:marBottom w:val="300"/>
          <w:divBdr>
            <w:top w:val="none" w:sz="0" w:space="0" w:color="auto"/>
            <w:left w:val="none" w:sz="0" w:space="0" w:color="auto"/>
            <w:bottom w:val="single" w:sz="6" w:space="8" w:color="EFEFEF"/>
            <w:right w:val="none" w:sz="0" w:space="0" w:color="auto"/>
          </w:divBdr>
        </w:div>
        <w:div w:id="1656183758">
          <w:marLeft w:val="255"/>
          <w:marRight w:val="0"/>
          <w:marTop w:val="75"/>
          <w:marBottom w:val="0"/>
          <w:divBdr>
            <w:top w:val="none" w:sz="0" w:space="0" w:color="auto"/>
            <w:left w:val="none" w:sz="0" w:space="0" w:color="auto"/>
            <w:bottom w:val="none" w:sz="0" w:space="0" w:color="auto"/>
            <w:right w:val="none" w:sz="0" w:space="0" w:color="auto"/>
          </w:divBdr>
          <w:divsChild>
            <w:div w:id="193424037">
              <w:marLeft w:val="255"/>
              <w:marRight w:val="0"/>
              <w:marTop w:val="0"/>
              <w:marBottom w:val="0"/>
              <w:divBdr>
                <w:top w:val="none" w:sz="0" w:space="0" w:color="auto"/>
                <w:left w:val="none" w:sz="0" w:space="0" w:color="auto"/>
                <w:bottom w:val="none" w:sz="0" w:space="0" w:color="auto"/>
                <w:right w:val="none" w:sz="0" w:space="0" w:color="auto"/>
              </w:divBdr>
            </w:div>
            <w:div w:id="372193155">
              <w:marLeft w:val="0"/>
              <w:marRight w:val="75"/>
              <w:marTop w:val="0"/>
              <w:marBottom w:val="0"/>
              <w:divBdr>
                <w:top w:val="none" w:sz="0" w:space="0" w:color="auto"/>
                <w:left w:val="none" w:sz="0" w:space="0" w:color="auto"/>
                <w:bottom w:val="none" w:sz="0" w:space="0" w:color="auto"/>
                <w:right w:val="none" w:sz="0" w:space="0" w:color="auto"/>
              </w:divBdr>
            </w:div>
            <w:div w:id="916398589">
              <w:marLeft w:val="255"/>
              <w:marRight w:val="0"/>
              <w:marTop w:val="0"/>
              <w:marBottom w:val="0"/>
              <w:divBdr>
                <w:top w:val="none" w:sz="0" w:space="0" w:color="auto"/>
                <w:left w:val="none" w:sz="0" w:space="0" w:color="auto"/>
                <w:bottom w:val="none" w:sz="0" w:space="0" w:color="auto"/>
                <w:right w:val="none" w:sz="0" w:space="0" w:color="auto"/>
              </w:divBdr>
            </w:div>
            <w:div w:id="10214692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71352900">
      <w:bodyDiv w:val="1"/>
      <w:marLeft w:val="0"/>
      <w:marRight w:val="0"/>
      <w:marTop w:val="0"/>
      <w:marBottom w:val="0"/>
      <w:divBdr>
        <w:top w:val="none" w:sz="0" w:space="0" w:color="auto"/>
        <w:left w:val="none" w:sz="0" w:space="0" w:color="auto"/>
        <w:bottom w:val="none" w:sz="0" w:space="0" w:color="auto"/>
        <w:right w:val="none" w:sz="0" w:space="0" w:color="auto"/>
      </w:divBdr>
    </w:div>
    <w:div w:id="580649021">
      <w:bodyDiv w:val="1"/>
      <w:marLeft w:val="0"/>
      <w:marRight w:val="0"/>
      <w:marTop w:val="0"/>
      <w:marBottom w:val="0"/>
      <w:divBdr>
        <w:top w:val="none" w:sz="0" w:space="0" w:color="auto"/>
        <w:left w:val="none" w:sz="0" w:space="0" w:color="auto"/>
        <w:bottom w:val="none" w:sz="0" w:space="0" w:color="auto"/>
        <w:right w:val="none" w:sz="0" w:space="0" w:color="auto"/>
      </w:divBdr>
    </w:div>
    <w:div w:id="596445364">
      <w:bodyDiv w:val="1"/>
      <w:marLeft w:val="0"/>
      <w:marRight w:val="0"/>
      <w:marTop w:val="0"/>
      <w:marBottom w:val="0"/>
      <w:divBdr>
        <w:top w:val="none" w:sz="0" w:space="0" w:color="auto"/>
        <w:left w:val="none" w:sz="0" w:space="0" w:color="auto"/>
        <w:bottom w:val="none" w:sz="0" w:space="0" w:color="auto"/>
        <w:right w:val="none" w:sz="0" w:space="0" w:color="auto"/>
      </w:divBdr>
    </w:div>
    <w:div w:id="600799884">
      <w:bodyDiv w:val="1"/>
      <w:marLeft w:val="0"/>
      <w:marRight w:val="0"/>
      <w:marTop w:val="0"/>
      <w:marBottom w:val="0"/>
      <w:divBdr>
        <w:top w:val="none" w:sz="0" w:space="0" w:color="auto"/>
        <w:left w:val="none" w:sz="0" w:space="0" w:color="auto"/>
        <w:bottom w:val="none" w:sz="0" w:space="0" w:color="auto"/>
        <w:right w:val="none" w:sz="0" w:space="0" w:color="auto"/>
      </w:divBdr>
    </w:div>
    <w:div w:id="604658225">
      <w:bodyDiv w:val="1"/>
      <w:marLeft w:val="0"/>
      <w:marRight w:val="0"/>
      <w:marTop w:val="0"/>
      <w:marBottom w:val="0"/>
      <w:divBdr>
        <w:top w:val="none" w:sz="0" w:space="0" w:color="auto"/>
        <w:left w:val="none" w:sz="0" w:space="0" w:color="auto"/>
        <w:bottom w:val="none" w:sz="0" w:space="0" w:color="auto"/>
        <w:right w:val="none" w:sz="0" w:space="0" w:color="auto"/>
      </w:divBdr>
    </w:div>
    <w:div w:id="610012700">
      <w:bodyDiv w:val="1"/>
      <w:marLeft w:val="0"/>
      <w:marRight w:val="0"/>
      <w:marTop w:val="0"/>
      <w:marBottom w:val="0"/>
      <w:divBdr>
        <w:top w:val="none" w:sz="0" w:space="0" w:color="auto"/>
        <w:left w:val="none" w:sz="0" w:space="0" w:color="auto"/>
        <w:bottom w:val="none" w:sz="0" w:space="0" w:color="auto"/>
        <w:right w:val="none" w:sz="0" w:space="0" w:color="auto"/>
      </w:divBdr>
    </w:div>
    <w:div w:id="617491100">
      <w:bodyDiv w:val="1"/>
      <w:marLeft w:val="0"/>
      <w:marRight w:val="0"/>
      <w:marTop w:val="0"/>
      <w:marBottom w:val="0"/>
      <w:divBdr>
        <w:top w:val="none" w:sz="0" w:space="0" w:color="auto"/>
        <w:left w:val="none" w:sz="0" w:space="0" w:color="auto"/>
        <w:bottom w:val="none" w:sz="0" w:space="0" w:color="auto"/>
        <w:right w:val="none" w:sz="0" w:space="0" w:color="auto"/>
      </w:divBdr>
    </w:div>
    <w:div w:id="627904014">
      <w:bodyDiv w:val="1"/>
      <w:marLeft w:val="0"/>
      <w:marRight w:val="0"/>
      <w:marTop w:val="0"/>
      <w:marBottom w:val="0"/>
      <w:divBdr>
        <w:top w:val="none" w:sz="0" w:space="0" w:color="auto"/>
        <w:left w:val="none" w:sz="0" w:space="0" w:color="auto"/>
        <w:bottom w:val="none" w:sz="0" w:space="0" w:color="auto"/>
        <w:right w:val="none" w:sz="0" w:space="0" w:color="auto"/>
      </w:divBdr>
    </w:div>
    <w:div w:id="639766140">
      <w:bodyDiv w:val="1"/>
      <w:marLeft w:val="0"/>
      <w:marRight w:val="0"/>
      <w:marTop w:val="0"/>
      <w:marBottom w:val="0"/>
      <w:divBdr>
        <w:top w:val="none" w:sz="0" w:space="0" w:color="auto"/>
        <w:left w:val="none" w:sz="0" w:space="0" w:color="auto"/>
        <w:bottom w:val="none" w:sz="0" w:space="0" w:color="auto"/>
        <w:right w:val="none" w:sz="0" w:space="0" w:color="auto"/>
      </w:divBdr>
    </w:div>
    <w:div w:id="648554989">
      <w:bodyDiv w:val="1"/>
      <w:marLeft w:val="0"/>
      <w:marRight w:val="0"/>
      <w:marTop w:val="0"/>
      <w:marBottom w:val="0"/>
      <w:divBdr>
        <w:top w:val="none" w:sz="0" w:space="0" w:color="auto"/>
        <w:left w:val="none" w:sz="0" w:space="0" w:color="auto"/>
        <w:bottom w:val="none" w:sz="0" w:space="0" w:color="auto"/>
        <w:right w:val="none" w:sz="0" w:space="0" w:color="auto"/>
      </w:divBdr>
    </w:div>
    <w:div w:id="660348022">
      <w:bodyDiv w:val="1"/>
      <w:marLeft w:val="0"/>
      <w:marRight w:val="0"/>
      <w:marTop w:val="0"/>
      <w:marBottom w:val="0"/>
      <w:divBdr>
        <w:top w:val="none" w:sz="0" w:space="0" w:color="auto"/>
        <w:left w:val="none" w:sz="0" w:space="0" w:color="auto"/>
        <w:bottom w:val="none" w:sz="0" w:space="0" w:color="auto"/>
        <w:right w:val="none" w:sz="0" w:space="0" w:color="auto"/>
      </w:divBdr>
    </w:div>
    <w:div w:id="667712416">
      <w:bodyDiv w:val="1"/>
      <w:marLeft w:val="0"/>
      <w:marRight w:val="0"/>
      <w:marTop w:val="0"/>
      <w:marBottom w:val="0"/>
      <w:divBdr>
        <w:top w:val="none" w:sz="0" w:space="0" w:color="auto"/>
        <w:left w:val="none" w:sz="0" w:space="0" w:color="auto"/>
        <w:bottom w:val="none" w:sz="0" w:space="0" w:color="auto"/>
        <w:right w:val="none" w:sz="0" w:space="0" w:color="auto"/>
      </w:divBdr>
    </w:div>
    <w:div w:id="668677364">
      <w:bodyDiv w:val="1"/>
      <w:marLeft w:val="0"/>
      <w:marRight w:val="0"/>
      <w:marTop w:val="0"/>
      <w:marBottom w:val="0"/>
      <w:divBdr>
        <w:top w:val="none" w:sz="0" w:space="0" w:color="auto"/>
        <w:left w:val="none" w:sz="0" w:space="0" w:color="auto"/>
        <w:bottom w:val="none" w:sz="0" w:space="0" w:color="auto"/>
        <w:right w:val="none" w:sz="0" w:space="0" w:color="auto"/>
      </w:divBdr>
    </w:div>
    <w:div w:id="668874781">
      <w:bodyDiv w:val="1"/>
      <w:marLeft w:val="0"/>
      <w:marRight w:val="0"/>
      <w:marTop w:val="0"/>
      <w:marBottom w:val="0"/>
      <w:divBdr>
        <w:top w:val="none" w:sz="0" w:space="0" w:color="auto"/>
        <w:left w:val="none" w:sz="0" w:space="0" w:color="auto"/>
        <w:bottom w:val="none" w:sz="0" w:space="0" w:color="auto"/>
        <w:right w:val="none" w:sz="0" w:space="0" w:color="auto"/>
      </w:divBdr>
    </w:div>
    <w:div w:id="706374135">
      <w:bodyDiv w:val="1"/>
      <w:marLeft w:val="0"/>
      <w:marRight w:val="0"/>
      <w:marTop w:val="0"/>
      <w:marBottom w:val="0"/>
      <w:divBdr>
        <w:top w:val="none" w:sz="0" w:space="0" w:color="auto"/>
        <w:left w:val="none" w:sz="0" w:space="0" w:color="auto"/>
        <w:bottom w:val="none" w:sz="0" w:space="0" w:color="auto"/>
        <w:right w:val="none" w:sz="0" w:space="0" w:color="auto"/>
      </w:divBdr>
    </w:div>
    <w:div w:id="715206457">
      <w:bodyDiv w:val="1"/>
      <w:marLeft w:val="0"/>
      <w:marRight w:val="0"/>
      <w:marTop w:val="0"/>
      <w:marBottom w:val="0"/>
      <w:divBdr>
        <w:top w:val="none" w:sz="0" w:space="0" w:color="auto"/>
        <w:left w:val="none" w:sz="0" w:space="0" w:color="auto"/>
        <w:bottom w:val="none" w:sz="0" w:space="0" w:color="auto"/>
        <w:right w:val="none" w:sz="0" w:space="0" w:color="auto"/>
      </w:divBdr>
    </w:div>
    <w:div w:id="741753759">
      <w:bodyDiv w:val="1"/>
      <w:marLeft w:val="0"/>
      <w:marRight w:val="0"/>
      <w:marTop w:val="0"/>
      <w:marBottom w:val="0"/>
      <w:divBdr>
        <w:top w:val="none" w:sz="0" w:space="0" w:color="auto"/>
        <w:left w:val="none" w:sz="0" w:space="0" w:color="auto"/>
        <w:bottom w:val="none" w:sz="0" w:space="0" w:color="auto"/>
        <w:right w:val="none" w:sz="0" w:space="0" w:color="auto"/>
      </w:divBdr>
    </w:div>
    <w:div w:id="753554779">
      <w:bodyDiv w:val="1"/>
      <w:marLeft w:val="0"/>
      <w:marRight w:val="0"/>
      <w:marTop w:val="0"/>
      <w:marBottom w:val="0"/>
      <w:divBdr>
        <w:top w:val="none" w:sz="0" w:space="0" w:color="auto"/>
        <w:left w:val="none" w:sz="0" w:space="0" w:color="auto"/>
        <w:bottom w:val="none" w:sz="0" w:space="0" w:color="auto"/>
        <w:right w:val="none" w:sz="0" w:space="0" w:color="auto"/>
      </w:divBdr>
    </w:div>
    <w:div w:id="755398516">
      <w:bodyDiv w:val="1"/>
      <w:marLeft w:val="0"/>
      <w:marRight w:val="0"/>
      <w:marTop w:val="0"/>
      <w:marBottom w:val="0"/>
      <w:divBdr>
        <w:top w:val="none" w:sz="0" w:space="0" w:color="auto"/>
        <w:left w:val="none" w:sz="0" w:space="0" w:color="auto"/>
        <w:bottom w:val="none" w:sz="0" w:space="0" w:color="auto"/>
        <w:right w:val="none" w:sz="0" w:space="0" w:color="auto"/>
      </w:divBdr>
    </w:div>
    <w:div w:id="760764269">
      <w:bodyDiv w:val="1"/>
      <w:marLeft w:val="0"/>
      <w:marRight w:val="0"/>
      <w:marTop w:val="0"/>
      <w:marBottom w:val="0"/>
      <w:divBdr>
        <w:top w:val="none" w:sz="0" w:space="0" w:color="auto"/>
        <w:left w:val="none" w:sz="0" w:space="0" w:color="auto"/>
        <w:bottom w:val="none" w:sz="0" w:space="0" w:color="auto"/>
        <w:right w:val="none" w:sz="0" w:space="0" w:color="auto"/>
      </w:divBdr>
    </w:div>
    <w:div w:id="778261379">
      <w:bodyDiv w:val="1"/>
      <w:marLeft w:val="0"/>
      <w:marRight w:val="0"/>
      <w:marTop w:val="0"/>
      <w:marBottom w:val="0"/>
      <w:divBdr>
        <w:top w:val="none" w:sz="0" w:space="0" w:color="auto"/>
        <w:left w:val="none" w:sz="0" w:space="0" w:color="auto"/>
        <w:bottom w:val="none" w:sz="0" w:space="0" w:color="auto"/>
        <w:right w:val="none" w:sz="0" w:space="0" w:color="auto"/>
      </w:divBdr>
    </w:div>
    <w:div w:id="789400691">
      <w:bodyDiv w:val="1"/>
      <w:marLeft w:val="0"/>
      <w:marRight w:val="0"/>
      <w:marTop w:val="0"/>
      <w:marBottom w:val="0"/>
      <w:divBdr>
        <w:top w:val="none" w:sz="0" w:space="0" w:color="auto"/>
        <w:left w:val="none" w:sz="0" w:space="0" w:color="auto"/>
        <w:bottom w:val="none" w:sz="0" w:space="0" w:color="auto"/>
        <w:right w:val="none" w:sz="0" w:space="0" w:color="auto"/>
      </w:divBdr>
    </w:div>
    <w:div w:id="797527480">
      <w:bodyDiv w:val="1"/>
      <w:marLeft w:val="0"/>
      <w:marRight w:val="0"/>
      <w:marTop w:val="0"/>
      <w:marBottom w:val="0"/>
      <w:divBdr>
        <w:top w:val="none" w:sz="0" w:space="0" w:color="auto"/>
        <w:left w:val="none" w:sz="0" w:space="0" w:color="auto"/>
        <w:bottom w:val="none" w:sz="0" w:space="0" w:color="auto"/>
        <w:right w:val="none" w:sz="0" w:space="0" w:color="auto"/>
      </w:divBdr>
    </w:div>
    <w:div w:id="802818295">
      <w:bodyDiv w:val="1"/>
      <w:marLeft w:val="0"/>
      <w:marRight w:val="0"/>
      <w:marTop w:val="0"/>
      <w:marBottom w:val="0"/>
      <w:divBdr>
        <w:top w:val="none" w:sz="0" w:space="0" w:color="auto"/>
        <w:left w:val="none" w:sz="0" w:space="0" w:color="auto"/>
        <w:bottom w:val="none" w:sz="0" w:space="0" w:color="auto"/>
        <w:right w:val="none" w:sz="0" w:space="0" w:color="auto"/>
      </w:divBdr>
    </w:div>
    <w:div w:id="811867821">
      <w:bodyDiv w:val="1"/>
      <w:marLeft w:val="0"/>
      <w:marRight w:val="0"/>
      <w:marTop w:val="0"/>
      <w:marBottom w:val="0"/>
      <w:divBdr>
        <w:top w:val="none" w:sz="0" w:space="0" w:color="auto"/>
        <w:left w:val="none" w:sz="0" w:space="0" w:color="auto"/>
        <w:bottom w:val="none" w:sz="0" w:space="0" w:color="auto"/>
        <w:right w:val="none" w:sz="0" w:space="0" w:color="auto"/>
      </w:divBdr>
    </w:div>
    <w:div w:id="828904317">
      <w:bodyDiv w:val="1"/>
      <w:marLeft w:val="0"/>
      <w:marRight w:val="0"/>
      <w:marTop w:val="0"/>
      <w:marBottom w:val="0"/>
      <w:divBdr>
        <w:top w:val="none" w:sz="0" w:space="0" w:color="auto"/>
        <w:left w:val="none" w:sz="0" w:space="0" w:color="auto"/>
        <w:bottom w:val="none" w:sz="0" w:space="0" w:color="auto"/>
        <w:right w:val="none" w:sz="0" w:space="0" w:color="auto"/>
      </w:divBdr>
    </w:div>
    <w:div w:id="850489804">
      <w:bodyDiv w:val="1"/>
      <w:marLeft w:val="0"/>
      <w:marRight w:val="0"/>
      <w:marTop w:val="0"/>
      <w:marBottom w:val="0"/>
      <w:divBdr>
        <w:top w:val="none" w:sz="0" w:space="0" w:color="auto"/>
        <w:left w:val="none" w:sz="0" w:space="0" w:color="auto"/>
        <w:bottom w:val="none" w:sz="0" w:space="0" w:color="auto"/>
        <w:right w:val="none" w:sz="0" w:space="0" w:color="auto"/>
      </w:divBdr>
    </w:div>
    <w:div w:id="853223597">
      <w:bodyDiv w:val="1"/>
      <w:marLeft w:val="0"/>
      <w:marRight w:val="0"/>
      <w:marTop w:val="0"/>
      <w:marBottom w:val="0"/>
      <w:divBdr>
        <w:top w:val="none" w:sz="0" w:space="0" w:color="auto"/>
        <w:left w:val="none" w:sz="0" w:space="0" w:color="auto"/>
        <w:bottom w:val="none" w:sz="0" w:space="0" w:color="auto"/>
        <w:right w:val="none" w:sz="0" w:space="0" w:color="auto"/>
      </w:divBdr>
    </w:div>
    <w:div w:id="853421016">
      <w:bodyDiv w:val="1"/>
      <w:marLeft w:val="0"/>
      <w:marRight w:val="0"/>
      <w:marTop w:val="0"/>
      <w:marBottom w:val="0"/>
      <w:divBdr>
        <w:top w:val="none" w:sz="0" w:space="0" w:color="auto"/>
        <w:left w:val="none" w:sz="0" w:space="0" w:color="auto"/>
        <w:bottom w:val="none" w:sz="0" w:space="0" w:color="auto"/>
        <w:right w:val="none" w:sz="0" w:space="0" w:color="auto"/>
      </w:divBdr>
    </w:div>
    <w:div w:id="855923616">
      <w:bodyDiv w:val="1"/>
      <w:marLeft w:val="0"/>
      <w:marRight w:val="0"/>
      <w:marTop w:val="0"/>
      <w:marBottom w:val="0"/>
      <w:divBdr>
        <w:top w:val="none" w:sz="0" w:space="0" w:color="auto"/>
        <w:left w:val="none" w:sz="0" w:space="0" w:color="auto"/>
        <w:bottom w:val="none" w:sz="0" w:space="0" w:color="auto"/>
        <w:right w:val="none" w:sz="0" w:space="0" w:color="auto"/>
      </w:divBdr>
    </w:div>
    <w:div w:id="878467682">
      <w:bodyDiv w:val="1"/>
      <w:marLeft w:val="0"/>
      <w:marRight w:val="0"/>
      <w:marTop w:val="0"/>
      <w:marBottom w:val="0"/>
      <w:divBdr>
        <w:top w:val="none" w:sz="0" w:space="0" w:color="auto"/>
        <w:left w:val="none" w:sz="0" w:space="0" w:color="auto"/>
        <w:bottom w:val="none" w:sz="0" w:space="0" w:color="auto"/>
        <w:right w:val="none" w:sz="0" w:space="0" w:color="auto"/>
      </w:divBdr>
    </w:div>
    <w:div w:id="889001683">
      <w:bodyDiv w:val="1"/>
      <w:marLeft w:val="0"/>
      <w:marRight w:val="0"/>
      <w:marTop w:val="0"/>
      <w:marBottom w:val="0"/>
      <w:divBdr>
        <w:top w:val="none" w:sz="0" w:space="0" w:color="auto"/>
        <w:left w:val="none" w:sz="0" w:space="0" w:color="auto"/>
        <w:bottom w:val="none" w:sz="0" w:space="0" w:color="auto"/>
        <w:right w:val="none" w:sz="0" w:space="0" w:color="auto"/>
      </w:divBdr>
    </w:div>
    <w:div w:id="900023518">
      <w:bodyDiv w:val="1"/>
      <w:marLeft w:val="0"/>
      <w:marRight w:val="0"/>
      <w:marTop w:val="0"/>
      <w:marBottom w:val="0"/>
      <w:divBdr>
        <w:top w:val="none" w:sz="0" w:space="0" w:color="auto"/>
        <w:left w:val="none" w:sz="0" w:space="0" w:color="auto"/>
        <w:bottom w:val="none" w:sz="0" w:space="0" w:color="auto"/>
        <w:right w:val="none" w:sz="0" w:space="0" w:color="auto"/>
      </w:divBdr>
    </w:div>
    <w:div w:id="915212010">
      <w:bodyDiv w:val="1"/>
      <w:marLeft w:val="0"/>
      <w:marRight w:val="0"/>
      <w:marTop w:val="0"/>
      <w:marBottom w:val="0"/>
      <w:divBdr>
        <w:top w:val="none" w:sz="0" w:space="0" w:color="auto"/>
        <w:left w:val="none" w:sz="0" w:space="0" w:color="auto"/>
        <w:bottom w:val="none" w:sz="0" w:space="0" w:color="auto"/>
        <w:right w:val="none" w:sz="0" w:space="0" w:color="auto"/>
      </w:divBdr>
    </w:div>
    <w:div w:id="918254933">
      <w:bodyDiv w:val="1"/>
      <w:marLeft w:val="0"/>
      <w:marRight w:val="0"/>
      <w:marTop w:val="0"/>
      <w:marBottom w:val="0"/>
      <w:divBdr>
        <w:top w:val="none" w:sz="0" w:space="0" w:color="auto"/>
        <w:left w:val="none" w:sz="0" w:space="0" w:color="auto"/>
        <w:bottom w:val="none" w:sz="0" w:space="0" w:color="auto"/>
        <w:right w:val="none" w:sz="0" w:space="0" w:color="auto"/>
      </w:divBdr>
    </w:div>
    <w:div w:id="925773696">
      <w:bodyDiv w:val="1"/>
      <w:marLeft w:val="0"/>
      <w:marRight w:val="0"/>
      <w:marTop w:val="0"/>
      <w:marBottom w:val="0"/>
      <w:divBdr>
        <w:top w:val="none" w:sz="0" w:space="0" w:color="auto"/>
        <w:left w:val="none" w:sz="0" w:space="0" w:color="auto"/>
        <w:bottom w:val="none" w:sz="0" w:space="0" w:color="auto"/>
        <w:right w:val="none" w:sz="0" w:space="0" w:color="auto"/>
      </w:divBdr>
    </w:div>
    <w:div w:id="926185110">
      <w:bodyDiv w:val="1"/>
      <w:marLeft w:val="0"/>
      <w:marRight w:val="0"/>
      <w:marTop w:val="0"/>
      <w:marBottom w:val="0"/>
      <w:divBdr>
        <w:top w:val="none" w:sz="0" w:space="0" w:color="auto"/>
        <w:left w:val="none" w:sz="0" w:space="0" w:color="auto"/>
        <w:bottom w:val="none" w:sz="0" w:space="0" w:color="auto"/>
        <w:right w:val="none" w:sz="0" w:space="0" w:color="auto"/>
      </w:divBdr>
    </w:div>
    <w:div w:id="934753948">
      <w:bodyDiv w:val="1"/>
      <w:marLeft w:val="0"/>
      <w:marRight w:val="0"/>
      <w:marTop w:val="0"/>
      <w:marBottom w:val="0"/>
      <w:divBdr>
        <w:top w:val="none" w:sz="0" w:space="0" w:color="auto"/>
        <w:left w:val="none" w:sz="0" w:space="0" w:color="auto"/>
        <w:bottom w:val="none" w:sz="0" w:space="0" w:color="auto"/>
        <w:right w:val="none" w:sz="0" w:space="0" w:color="auto"/>
      </w:divBdr>
      <w:divsChild>
        <w:div w:id="1604606413">
          <w:marLeft w:val="432"/>
          <w:marRight w:val="0"/>
          <w:marTop w:val="67"/>
          <w:marBottom w:val="0"/>
          <w:divBdr>
            <w:top w:val="none" w:sz="0" w:space="0" w:color="auto"/>
            <w:left w:val="none" w:sz="0" w:space="0" w:color="auto"/>
            <w:bottom w:val="none" w:sz="0" w:space="0" w:color="auto"/>
            <w:right w:val="none" w:sz="0" w:space="0" w:color="auto"/>
          </w:divBdr>
        </w:div>
        <w:div w:id="1916745166">
          <w:marLeft w:val="432"/>
          <w:marRight w:val="0"/>
          <w:marTop w:val="67"/>
          <w:marBottom w:val="0"/>
          <w:divBdr>
            <w:top w:val="none" w:sz="0" w:space="0" w:color="auto"/>
            <w:left w:val="none" w:sz="0" w:space="0" w:color="auto"/>
            <w:bottom w:val="none" w:sz="0" w:space="0" w:color="auto"/>
            <w:right w:val="none" w:sz="0" w:space="0" w:color="auto"/>
          </w:divBdr>
        </w:div>
      </w:divsChild>
    </w:div>
    <w:div w:id="935941566">
      <w:bodyDiv w:val="1"/>
      <w:marLeft w:val="0"/>
      <w:marRight w:val="0"/>
      <w:marTop w:val="0"/>
      <w:marBottom w:val="0"/>
      <w:divBdr>
        <w:top w:val="none" w:sz="0" w:space="0" w:color="auto"/>
        <w:left w:val="none" w:sz="0" w:space="0" w:color="auto"/>
        <w:bottom w:val="none" w:sz="0" w:space="0" w:color="auto"/>
        <w:right w:val="none" w:sz="0" w:space="0" w:color="auto"/>
      </w:divBdr>
    </w:div>
    <w:div w:id="940264865">
      <w:bodyDiv w:val="1"/>
      <w:marLeft w:val="0"/>
      <w:marRight w:val="0"/>
      <w:marTop w:val="0"/>
      <w:marBottom w:val="0"/>
      <w:divBdr>
        <w:top w:val="none" w:sz="0" w:space="0" w:color="auto"/>
        <w:left w:val="none" w:sz="0" w:space="0" w:color="auto"/>
        <w:bottom w:val="none" w:sz="0" w:space="0" w:color="auto"/>
        <w:right w:val="none" w:sz="0" w:space="0" w:color="auto"/>
      </w:divBdr>
    </w:div>
    <w:div w:id="940797904">
      <w:bodyDiv w:val="1"/>
      <w:marLeft w:val="0"/>
      <w:marRight w:val="0"/>
      <w:marTop w:val="0"/>
      <w:marBottom w:val="0"/>
      <w:divBdr>
        <w:top w:val="none" w:sz="0" w:space="0" w:color="auto"/>
        <w:left w:val="none" w:sz="0" w:space="0" w:color="auto"/>
        <w:bottom w:val="none" w:sz="0" w:space="0" w:color="auto"/>
        <w:right w:val="none" w:sz="0" w:space="0" w:color="auto"/>
      </w:divBdr>
    </w:div>
    <w:div w:id="942570847">
      <w:bodyDiv w:val="1"/>
      <w:marLeft w:val="0"/>
      <w:marRight w:val="0"/>
      <w:marTop w:val="0"/>
      <w:marBottom w:val="0"/>
      <w:divBdr>
        <w:top w:val="none" w:sz="0" w:space="0" w:color="auto"/>
        <w:left w:val="none" w:sz="0" w:space="0" w:color="auto"/>
        <w:bottom w:val="none" w:sz="0" w:space="0" w:color="auto"/>
        <w:right w:val="none" w:sz="0" w:space="0" w:color="auto"/>
      </w:divBdr>
    </w:div>
    <w:div w:id="960766829">
      <w:bodyDiv w:val="1"/>
      <w:marLeft w:val="0"/>
      <w:marRight w:val="0"/>
      <w:marTop w:val="0"/>
      <w:marBottom w:val="0"/>
      <w:divBdr>
        <w:top w:val="none" w:sz="0" w:space="0" w:color="auto"/>
        <w:left w:val="none" w:sz="0" w:space="0" w:color="auto"/>
        <w:bottom w:val="none" w:sz="0" w:space="0" w:color="auto"/>
        <w:right w:val="none" w:sz="0" w:space="0" w:color="auto"/>
      </w:divBdr>
    </w:div>
    <w:div w:id="974917310">
      <w:bodyDiv w:val="1"/>
      <w:marLeft w:val="0"/>
      <w:marRight w:val="0"/>
      <w:marTop w:val="0"/>
      <w:marBottom w:val="0"/>
      <w:divBdr>
        <w:top w:val="none" w:sz="0" w:space="0" w:color="auto"/>
        <w:left w:val="none" w:sz="0" w:space="0" w:color="auto"/>
        <w:bottom w:val="none" w:sz="0" w:space="0" w:color="auto"/>
        <w:right w:val="none" w:sz="0" w:space="0" w:color="auto"/>
      </w:divBdr>
    </w:div>
    <w:div w:id="979774477">
      <w:bodyDiv w:val="1"/>
      <w:marLeft w:val="0"/>
      <w:marRight w:val="0"/>
      <w:marTop w:val="0"/>
      <w:marBottom w:val="0"/>
      <w:divBdr>
        <w:top w:val="none" w:sz="0" w:space="0" w:color="auto"/>
        <w:left w:val="none" w:sz="0" w:space="0" w:color="auto"/>
        <w:bottom w:val="none" w:sz="0" w:space="0" w:color="auto"/>
        <w:right w:val="none" w:sz="0" w:space="0" w:color="auto"/>
      </w:divBdr>
    </w:div>
    <w:div w:id="986936686">
      <w:bodyDiv w:val="1"/>
      <w:marLeft w:val="0"/>
      <w:marRight w:val="0"/>
      <w:marTop w:val="0"/>
      <w:marBottom w:val="0"/>
      <w:divBdr>
        <w:top w:val="none" w:sz="0" w:space="0" w:color="auto"/>
        <w:left w:val="none" w:sz="0" w:space="0" w:color="auto"/>
        <w:bottom w:val="none" w:sz="0" w:space="0" w:color="auto"/>
        <w:right w:val="none" w:sz="0" w:space="0" w:color="auto"/>
      </w:divBdr>
    </w:div>
    <w:div w:id="987128188">
      <w:bodyDiv w:val="1"/>
      <w:marLeft w:val="0"/>
      <w:marRight w:val="0"/>
      <w:marTop w:val="0"/>
      <w:marBottom w:val="0"/>
      <w:divBdr>
        <w:top w:val="none" w:sz="0" w:space="0" w:color="auto"/>
        <w:left w:val="none" w:sz="0" w:space="0" w:color="auto"/>
        <w:bottom w:val="none" w:sz="0" w:space="0" w:color="auto"/>
        <w:right w:val="none" w:sz="0" w:space="0" w:color="auto"/>
      </w:divBdr>
    </w:div>
    <w:div w:id="1004279360">
      <w:bodyDiv w:val="1"/>
      <w:marLeft w:val="0"/>
      <w:marRight w:val="0"/>
      <w:marTop w:val="0"/>
      <w:marBottom w:val="0"/>
      <w:divBdr>
        <w:top w:val="none" w:sz="0" w:space="0" w:color="auto"/>
        <w:left w:val="none" w:sz="0" w:space="0" w:color="auto"/>
        <w:bottom w:val="none" w:sz="0" w:space="0" w:color="auto"/>
        <w:right w:val="none" w:sz="0" w:space="0" w:color="auto"/>
      </w:divBdr>
    </w:div>
    <w:div w:id="1005330296">
      <w:bodyDiv w:val="1"/>
      <w:marLeft w:val="0"/>
      <w:marRight w:val="0"/>
      <w:marTop w:val="0"/>
      <w:marBottom w:val="0"/>
      <w:divBdr>
        <w:top w:val="none" w:sz="0" w:space="0" w:color="auto"/>
        <w:left w:val="none" w:sz="0" w:space="0" w:color="auto"/>
        <w:bottom w:val="none" w:sz="0" w:space="0" w:color="auto"/>
        <w:right w:val="none" w:sz="0" w:space="0" w:color="auto"/>
      </w:divBdr>
    </w:div>
    <w:div w:id="1024210878">
      <w:bodyDiv w:val="1"/>
      <w:marLeft w:val="0"/>
      <w:marRight w:val="0"/>
      <w:marTop w:val="0"/>
      <w:marBottom w:val="0"/>
      <w:divBdr>
        <w:top w:val="none" w:sz="0" w:space="0" w:color="auto"/>
        <w:left w:val="none" w:sz="0" w:space="0" w:color="auto"/>
        <w:bottom w:val="none" w:sz="0" w:space="0" w:color="auto"/>
        <w:right w:val="none" w:sz="0" w:space="0" w:color="auto"/>
      </w:divBdr>
    </w:div>
    <w:div w:id="1026559987">
      <w:bodyDiv w:val="1"/>
      <w:marLeft w:val="0"/>
      <w:marRight w:val="0"/>
      <w:marTop w:val="0"/>
      <w:marBottom w:val="0"/>
      <w:divBdr>
        <w:top w:val="none" w:sz="0" w:space="0" w:color="auto"/>
        <w:left w:val="none" w:sz="0" w:space="0" w:color="auto"/>
        <w:bottom w:val="none" w:sz="0" w:space="0" w:color="auto"/>
        <w:right w:val="none" w:sz="0" w:space="0" w:color="auto"/>
      </w:divBdr>
    </w:div>
    <w:div w:id="1028800651">
      <w:bodyDiv w:val="1"/>
      <w:marLeft w:val="0"/>
      <w:marRight w:val="0"/>
      <w:marTop w:val="0"/>
      <w:marBottom w:val="0"/>
      <w:divBdr>
        <w:top w:val="none" w:sz="0" w:space="0" w:color="auto"/>
        <w:left w:val="none" w:sz="0" w:space="0" w:color="auto"/>
        <w:bottom w:val="none" w:sz="0" w:space="0" w:color="auto"/>
        <w:right w:val="none" w:sz="0" w:space="0" w:color="auto"/>
      </w:divBdr>
    </w:div>
    <w:div w:id="1042707522">
      <w:bodyDiv w:val="1"/>
      <w:marLeft w:val="0"/>
      <w:marRight w:val="0"/>
      <w:marTop w:val="0"/>
      <w:marBottom w:val="0"/>
      <w:divBdr>
        <w:top w:val="none" w:sz="0" w:space="0" w:color="auto"/>
        <w:left w:val="none" w:sz="0" w:space="0" w:color="auto"/>
        <w:bottom w:val="none" w:sz="0" w:space="0" w:color="auto"/>
        <w:right w:val="none" w:sz="0" w:space="0" w:color="auto"/>
      </w:divBdr>
    </w:div>
    <w:div w:id="1043167141">
      <w:bodyDiv w:val="1"/>
      <w:marLeft w:val="0"/>
      <w:marRight w:val="0"/>
      <w:marTop w:val="0"/>
      <w:marBottom w:val="0"/>
      <w:divBdr>
        <w:top w:val="none" w:sz="0" w:space="0" w:color="auto"/>
        <w:left w:val="none" w:sz="0" w:space="0" w:color="auto"/>
        <w:bottom w:val="none" w:sz="0" w:space="0" w:color="auto"/>
        <w:right w:val="none" w:sz="0" w:space="0" w:color="auto"/>
      </w:divBdr>
    </w:div>
    <w:div w:id="1043480019">
      <w:bodyDiv w:val="1"/>
      <w:marLeft w:val="0"/>
      <w:marRight w:val="0"/>
      <w:marTop w:val="0"/>
      <w:marBottom w:val="0"/>
      <w:divBdr>
        <w:top w:val="none" w:sz="0" w:space="0" w:color="auto"/>
        <w:left w:val="none" w:sz="0" w:space="0" w:color="auto"/>
        <w:bottom w:val="none" w:sz="0" w:space="0" w:color="auto"/>
        <w:right w:val="none" w:sz="0" w:space="0" w:color="auto"/>
      </w:divBdr>
    </w:div>
    <w:div w:id="1054503580">
      <w:bodyDiv w:val="1"/>
      <w:marLeft w:val="0"/>
      <w:marRight w:val="0"/>
      <w:marTop w:val="0"/>
      <w:marBottom w:val="0"/>
      <w:divBdr>
        <w:top w:val="none" w:sz="0" w:space="0" w:color="auto"/>
        <w:left w:val="none" w:sz="0" w:space="0" w:color="auto"/>
        <w:bottom w:val="none" w:sz="0" w:space="0" w:color="auto"/>
        <w:right w:val="none" w:sz="0" w:space="0" w:color="auto"/>
      </w:divBdr>
    </w:div>
    <w:div w:id="1072391600">
      <w:bodyDiv w:val="1"/>
      <w:marLeft w:val="0"/>
      <w:marRight w:val="0"/>
      <w:marTop w:val="0"/>
      <w:marBottom w:val="0"/>
      <w:divBdr>
        <w:top w:val="none" w:sz="0" w:space="0" w:color="auto"/>
        <w:left w:val="none" w:sz="0" w:space="0" w:color="auto"/>
        <w:bottom w:val="none" w:sz="0" w:space="0" w:color="auto"/>
        <w:right w:val="none" w:sz="0" w:space="0" w:color="auto"/>
      </w:divBdr>
    </w:div>
    <w:div w:id="1076974489">
      <w:bodyDiv w:val="1"/>
      <w:marLeft w:val="0"/>
      <w:marRight w:val="0"/>
      <w:marTop w:val="0"/>
      <w:marBottom w:val="0"/>
      <w:divBdr>
        <w:top w:val="none" w:sz="0" w:space="0" w:color="auto"/>
        <w:left w:val="none" w:sz="0" w:space="0" w:color="auto"/>
        <w:bottom w:val="none" w:sz="0" w:space="0" w:color="auto"/>
        <w:right w:val="none" w:sz="0" w:space="0" w:color="auto"/>
      </w:divBdr>
    </w:div>
    <w:div w:id="1081028460">
      <w:bodyDiv w:val="1"/>
      <w:marLeft w:val="0"/>
      <w:marRight w:val="0"/>
      <w:marTop w:val="0"/>
      <w:marBottom w:val="0"/>
      <w:divBdr>
        <w:top w:val="none" w:sz="0" w:space="0" w:color="auto"/>
        <w:left w:val="none" w:sz="0" w:space="0" w:color="auto"/>
        <w:bottom w:val="none" w:sz="0" w:space="0" w:color="auto"/>
        <w:right w:val="none" w:sz="0" w:space="0" w:color="auto"/>
      </w:divBdr>
    </w:div>
    <w:div w:id="1087186754">
      <w:bodyDiv w:val="1"/>
      <w:marLeft w:val="0"/>
      <w:marRight w:val="0"/>
      <w:marTop w:val="0"/>
      <w:marBottom w:val="0"/>
      <w:divBdr>
        <w:top w:val="none" w:sz="0" w:space="0" w:color="auto"/>
        <w:left w:val="none" w:sz="0" w:space="0" w:color="auto"/>
        <w:bottom w:val="none" w:sz="0" w:space="0" w:color="auto"/>
        <w:right w:val="none" w:sz="0" w:space="0" w:color="auto"/>
      </w:divBdr>
    </w:div>
    <w:div w:id="1089742018">
      <w:bodyDiv w:val="1"/>
      <w:marLeft w:val="0"/>
      <w:marRight w:val="0"/>
      <w:marTop w:val="0"/>
      <w:marBottom w:val="0"/>
      <w:divBdr>
        <w:top w:val="none" w:sz="0" w:space="0" w:color="auto"/>
        <w:left w:val="none" w:sz="0" w:space="0" w:color="auto"/>
        <w:bottom w:val="none" w:sz="0" w:space="0" w:color="auto"/>
        <w:right w:val="none" w:sz="0" w:space="0" w:color="auto"/>
      </w:divBdr>
    </w:div>
    <w:div w:id="1100879314">
      <w:bodyDiv w:val="1"/>
      <w:marLeft w:val="0"/>
      <w:marRight w:val="0"/>
      <w:marTop w:val="0"/>
      <w:marBottom w:val="0"/>
      <w:divBdr>
        <w:top w:val="none" w:sz="0" w:space="0" w:color="auto"/>
        <w:left w:val="none" w:sz="0" w:space="0" w:color="auto"/>
        <w:bottom w:val="none" w:sz="0" w:space="0" w:color="auto"/>
        <w:right w:val="none" w:sz="0" w:space="0" w:color="auto"/>
      </w:divBdr>
    </w:div>
    <w:div w:id="1128815364">
      <w:bodyDiv w:val="1"/>
      <w:marLeft w:val="0"/>
      <w:marRight w:val="0"/>
      <w:marTop w:val="0"/>
      <w:marBottom w:val="0"/>
      <w:divBdr>
        <w:top w:val="none" w:sz="0" w:space="0" w:color="auto"/>
        <w:left w:val="none" w:sz="0" w:space="0" w:color="auto"/>
        <w:bottom w:val="none" w:sz="0" w:space="0" w:color="auto"/>
        <w:right w:val="none" w:sz="0" w:space="0" w:color="auto"/>
      </w:divBdr>
    </w:div>
    <w:div w:id="1134525274">
      <w:bodyDiv w:val="1"/>
      <w:marLeft w:val="0"/>
      <w:marRight w:val="0"/>
      <w:marTop w:val="0"/>
      <w:marBottom w:val="0"/>
      <w:divBdr>
        <w:top w:val="none" w:sz="0" w:space="0" w:color="auto"/>
        <w:left w:val="none" w:sz="0" w:space="0" w:color="auto"/>
        <w:bottom w:val="none" w:sz="0" w:space="0" w:color="auto"/>
        <w:right w:val="none" w:sz="0" w:space="0" w:color="auto"/>
      </w:divBdr>
    </w:div>
    <w:div w:id="1136410505">
      <w:bodyDiv w:val="1"/>
      <w:marLeft w:val="0"/>
      <w:marRight w:val="0"/>
      <w:marTop w:val="0"/>
      <w:marBottom w:val="0"/>
      <w:divBdr>
        <w:top w:val="none" w:sz="0" w:space="0" w:color="auto"/>
        <w:left w:val="none" w:sz="0" w:space="0" w:color="auto"/>
        <w:bottom w:val="none" w:sz="0" w:space="0" w:color="auto"/>
        <w:right w:val="none" w:sz="0" w:space="0" w:color="auto"/>
      </w:divBdr>
    </w:div>
    <w:div w:id="1138448836">
      <w:bodyDiv w:val="1"/>
      <w:marLeft w:val="0"/>
      <w:marRight w:val="0"/>
      <w:marTop w:val="0"/>
      <w:marBottom w:val="0"/>
      <w:divBdr>
        <w:top w:val="none" w:sz="0" w:space="0" w:color="auto"/>
        <w:left w:val="none" w:sz="0" w:space="0" w:color="auto"/>
        <w:bottom w:val="none" w:sz="0" w:space="0" w:color="auto"/>
        <w:right w:val="none" w:sz="0" w:space="0" w:color="auto"/>
      </w:divBdr>
    </w:div>
    <w:div w:id="1140658993">
      <w:bodyDiv w:val="1"/>
      <w:marLeft w:val="0"/>
      <w:marRight w:val="0"/>
      <w:marTop w:val="0"/>
      <w:marBottom w:val="0"/>
      <w:divBdr>
        <w:top w:val="none" w:sz="0" w:space="0" w:color="auto"/>
        <w:left w:val="none" w:sz="0" w:space="0" w:color="auto"/>
        <w:bottom w:val="none" w:sz="0" w:space="0" w:color="auto"/>
        <w:right w:val="none" w:sz="0" w:space="0" w:color="auto"/>
      </w:divBdr>
    </w:div>
    <w:div w:id="1141120919">
      <w:bodyDiv w:val="1"/>
      <w:marLeft w:val="0"/>
      <w:marRight w:val="0"/>
      <w:marTop w:val="0"/>
      <w:marBottom w:val="0"/>
      <w:divBdr>
        <w:top w:val="none" w:sz="0" w:space="0" w:color="auto"/>
        <w:left w:val="none" w:sz="0" w:space="0" w:color="auto"/>
        <w:bottom w:val="none" w:sz="0" w:space="0" w:color="auto"/>
        <w:right w:val="none" w:sz="0" w:space="0" w:color="auto"/>
      </w:divBdr>
      <w:divsChild>
        <w:div w:id="209998026">
          <w:marLeft w:val="255"/>
          <w:marRight w:val="0"/>
          <w:marTop w:val="0"/>
          <w:marBottom w:val="0"/>
          <w:divBdr>
            <w:top w:val="none" w:sz="0" w:space="0" w:color="auto"/>
            <w:left w:val="none" w:sz="0" w:space="0" w:color="auto"/>
            <w:bottom w:val="none" w:sz="0" w:space="0" w:color="auto"/>
            <w:right w:val="none" w:sz="0" w:space="0" w:color="auto"/>
          </w:divBdr>
        </w:div>
        <w:div w:id="1489790373">
          <w:marLeft w:val="255"/>
          <w:marRight w:val="0"/>
          <w:marTop w:val="0"/>
          <w:marBottom w:val="0"/>
          <w:divBdr>
            <w:top w:val="none" w:sz="0" w:space="0" w:color="auto"/>
            <w:left w:val="none" w:sz="0" w:space="0" w:color="auto"/>
            <w:bottom w:val="none" w:sz="0" w:space="0" w:color="auto"/>
            <w:right w:val="none" w:sz="0" w:space="0" w:color="auto"/>
          </w:divBdr>
        </w:div>
        <w:div w:id="2144031645">
          <w:marLeft w:val="255"/>
          <w:marRight w:val="0"/>
          <w:marTop w:val="0"/>
          <w:marBottom w:val="0"/>
          <w:divBdr>
            <w:top w:val="none" w:sz="0" w:space="0" w:color="auto"/>
            <w:left w:val="none" w:sz="0" w:space="0" w:color="auto"/>
            <w:bottom w:val="none" w:sz="0" w:space="0" w:color="auto"/>
            <w:right w:val="none" w:sz="0" w:space="0" w:color="auto"/>
          </w:divBdr>
        </w:div>
      </w:divsChild>
    </w:div>
    <w:div w:id="1147547098">
      <w:bodyDiv w:val="1"/>
      <w:marLeft w:val="0"/>
      <w:marRight w:val="0"/>
      <w:marTop w:val="0"/>
      <w:marBottom w:val="0"/>
      <w:divBdr>
        <w:top w:val="none" w:sz="0" w:space="0" w:color="auto"/>
        <w:left w:val="none" w:sz="0" w:space="0" w:color="auto"/>
        <w:bottom w:val="none" w:sz="0" w:space="0" w:color="auto"/>
        <w:right w:val="none" w:sz="0" w:space="0" w:color="auto"/>
      </w:divBdr>
    </w:div>
    <w:div w:id="1158111746">
      <w:bodyDiv w:val="1"/>
      <w:marLeft w:val="0"/>
      <w:marRight w:val="0"/>
      <w:marTop w:val="0"/>
      <w:marBottom w:val="0"/>
      <w:divBdr>
        <w:top w:val="none" w:sz="0" w:space="0" w:color="auto"/>
        <w:left w:val="none" w:sz="0" w:space="0" w:color="auto"/>
        <w:bottom w:val="none" w:sz="0" w:space="0" w:color="auto"/>
        <w:right w:val="none" w:sz="0" w:space="0" w:color="auto"/>
      </w:divBdr>
    </w:div>
    <w:div w:id="1166361547">
      <w:bodyDiv w:val="1"/>
      <w:marLeft w:val="0"/>
      <w:marRight w:val="0"/>
      <w:marTop w:val="0"/>
      <w:marBottom w:val="0"/>
      <w:divBdr>
        <w:top w:val="none" w:sz="0" w:space="0" w:color="auto"/>
        <w:left w:val="none" w:sz="0" w:space="0" w:color="auto"/>
        <w:bottom w:val="none" w:sz="0" w:space="0" w:color="auto"/>
        <w:right w:val="none" w:sz="0" w:space="0" w:color="auto"/>
      </w:divBdr>
    </w:div>
    <w:div w:id="1178931139">
      <w:bodyDiv w:val="1"/>
      <w:marLeft w:val="0"/>
      <w:marRight w:val="0"/>
      <w:marTop w:val="0"/>
      <w:marBottom w:val="0"/>
      <w:divBdr>
        <w:top w:val="none" w:sz="0" w:space="0" w:color="auto"/>
        <w:left w:val="none" w:sz="0" w:space="0" w:color="auto"/>
        <w:bottom w:val="none" w:sz="0" w:space="0" w:color="auto"/>
        <w:right w:val="none" w:sz="0" w:space="0" w:color="auto"/>
      </w:divBdr>
    </w:div>
    <w:div w:id="1196388830">
      <w:bodyDiv w:val="1"/>
      <w:marLeft w:val="0"/>
      <w:marRight w:val="0"/>
      <w:marTop w:val="0"/>
      <w:marBottom w:val="0"/>
      <w:divBdr>
        <w:top w:val="none" w:sz="0" w:space="0" w:color="auto"/>
        <w:left w:val="none" w:sz="0" w:space="0" w:color="auto"/>
        <w:bottom w:val="none" w:sz="0" w:space="0" w:color="auto"/>
        <w:right w:val="none" w:sz="0" w:space="0" w:color="auto"/>
      </w:divBdr>
    </w:div>
    <w:div w:id="1233127361">
      <w:bodyDiv w:val="1"/>
      <w:marLeft w:val="0"/>
      <w:marRight w:val="0"/>
      <w:marTop w:val="0"/>
      <w:marBottom w:val="0"/>
      <w:divBdr>
        <w:top w:val="none" w:sz="0" w:space="0" w:color="auto"/>
        <w:left w:val="none" w:sz="0" w:space="0" w:color="auto"/>
        <w:bottom w:val="none" w:sz="0" w:space="0" w:color="auto"/>
        <w:right w:val="none" w:sz="0" w:space="0" w:color="auto"/>
      </w:divBdr>
    </w:div>
    <w:div w:id="1241864010">
      <w:bodyDiv w:val="1"/>
      <w:marLeft w:val="0"/>
      <w:marRight w:val="0"/>
      <w:marTop w:val="0"/>
      <w:marBottom w:val="0"/>
      <w:divBdr>
        <w:top w:val="none" w:sz="0" w:space="0" w:color="auto"/>
        <w:left w:val="none" w:sz="0" w:space="0" w:color="auto"/>
        <w:bottom w:val="none" w:sz="0" w:space="0" w:color="auto"/>
        <w:right w:val="none" w:sz="0" w:space="0" w:color="auto"/>
      </w:divBdr>
      <w:divsChild>
        <w:div w:id="176501630">
          <w:marLeft w:val="255"/>
          <w:marRight w:val="0"/>
          <w:marTop w:val="0"/>
          <w:marBottom w:val="0"/>
          <w:divBdr>
            <w:top w:val="none" w:sz="0" w:space="0" w:color="auto"/>
            <w:left w:val="none" w:sz="0" w:space="0" w:color="auto"/>
            <w:bottom w:val="none" w:sz="0" w:space="0" w:color="auto"/>
            <w:right w:val="none" w:sz="0" w:space="0" w:color="auto"/>
          </w:divBdr>
        </w:div>
        <w:div w:id="211812453">
          <w:marLeft w:val="255"/>
          <w:marRight w:val="0"/>
          <w:marTop w:val="0"/>
          <w:marBottom w:val="0"/>
          <w:divBdr>
            <w:top w:val="none" w:sz="0" w:space="0" w:color="auto"/>
            <w:left w:val="none" w:sz="0" w:space="0" w:color="auto"/>
            <w:bottom w:val="none" w:sz="0" w:space="0" w:color="auto"/>
            <w:right w:val="none" w:sz="0" w:space="0" w:color="auto"/>
          </w:divBdr>
        </w:div>
        <w:div w:id="479690737">
          <w:marLeft w:val="255"/>
          <w:marRight w:val="0"/>
          <w:marTop w:val="0"/>
          <w:marBottom w:val="0"/>
          <w:divBdr>
            <w:top w:val="none" w:sz="0" w:space="0" w:color="auto"/>
            <w:left w:val="none" w:sz="0" w:space="0" w:color="auto"/>
            <w:bottom w:val="none" w:sz="0" w:space="0" w:color="auto"/>
            <w:right w:val="none" w:sz="0" w:space="0" w:color="auto"/>
          </w:divBdr>
        </w:div>
        <w:div w:id="1154175621">
          <w:marLeft w:val="255"/>
          <w:marRight w:val="0"/>
          <w:marTop w:val="0"/>
          <w:marBottom w:val="0"/>
          <w:divBdr>
            <w:top w:val="none" w:sz="0" w:space="0" w:color="auto"/>
            <w:left w:val="none" w:sz="0" w:space="0" w:color="auto"/>
            <w:bottom w:val="none" w:sz="0" w:space="0" w:color="auto"/>
            <w:right w:val="none" w:sz="0" w:space="0" w:color="auto"/>
          </w:divBdr>
        </w:div>
        <w:div w:id="1384675128">
          <w:marLeft w:val="255"/>
          <w:marRight w:val="0"/>
          <w:marTop w:val="0"/>
          <w:marBottom w:val="0"/>
          <w:divBdr>
            <w:top w:val="none" w:sz="0" w:space="0" w:color="auto"/>
            <w:left w:val="none" w:sz="0" w:space="0" w:color="auto"/>
            <w:bottom w:val="none" w:sz="0" w:space="0" w:color="auto"/>
            <w:right w:val="none" w:sz="0" w:space="0" w:color="auto"/>
          </w:divBdr>
        </w:div>
        <w:div w:id="1570114511">
          <w:marLeft w:val="255"/>
          <w:marRight w:val="0"/>
          <w:marTop w:val="0"/>
          <w:marBottom w:val="0"/>
          <w:divBdr>
            <w:top w:val="none" w:sz="0" w:space="0" w:color="auto"/>
            <w:left w:val="none" w:sz="0" w:space="0" w:color="auto"/>
            <w:bottom w:val="none" w:sz="0" w:space="0" w:color="auto"/>
            <w:right w:val="none" w:sz="0" w:space="0" w:color="auto"/>
          </w:divBdr>
        </w:div>
        <w:div w:id="1973555426">
          <w:marLeft w:val="255"/>
          <w:marRight w:val="0"/>
          <w:marTop w:val="0"/>
          <w:marBottom w:val="0"/>
          <w:divBdr>
            <w:top w:val="none" w:sz="0" w:space="0" w:color="auto"/>
            <w:left w:val="none" w:sz="0" w:space="0" w:color="auto"/>
            <w:bottom w:val="none" w:sz="0" w:space="0" w:color="auto"/>
            <w:right w:val="none" w:sz="0" w:space="0" w:color="auto"/>
          </w:divBdr>
        </w:div>
      </w:divsChild>
    </w:div>
    <w:div w:id="1244341277">
      <w:bodyDiv w:val="1"/>
      <w:marLeft w:val="0"/>
      <w:marRight w:val="0"/>
      <w:marTop w:val="0"/>
      <w:marBottom w:val="0"/>
      <w:divBdr>
        <w:top w:val="none" w:sz="0" w:space="0" w:color="auto"/>
        <w:left w:val="none" w:sz="0" w:space="0" w:color="auto"/>
        <w:bottom w:val="none" w:sz="0" w:space="0" w:color="auto"/>
        <w:right w:val="none" w:sz="0" w:space="0" w:color="auto"/>
      </w:divBdr>
    </w:div>
    <w:div w:id="1260456151">
      <w:bodyDiv w:val="1"/>
      <w:marLeft w:val="0"/>
      <w:marRight w:val="0"/>
      <w:marTop w:val="0"/>
      <w:marBottom w:val="0"/>
      <w:divBdr>
        <w:top w:val="none" w:sz="0" w:space="0" w:color="auto"/>
        <w:left w:val="none" w:sz="0" w:space="0" w:color="auto"/>
        <w:bottom w:val="none" w:sz="0" w:space="0" w:color="auto"/>
        <w:right w:val="none" w:sz="0" w:space="0" w:color="auto"/>
      </w:divBdr>
    </w:div>
    <w:div w:id="1267153751">
      <w:bodyDiv w:val="1"/>
      <w:marLeft w:val="0"/>
      <w:marRight w:val="0"/>
      <w:marTop w:val="0"/>
      <w:marBottom w:val="0"/>
      <w:divBdr>
        <w:top w:val="none" w:sz="0" w:space="0" w:color="auto"/>
        <w:left w:val="none" w:sz="0" w:space="0" w:color="auto"/>
        <w:bottom w:val="none" w:sz="0" w:space="0" w:color="auto"/>
        <w:right w:val="none" w:sz="0" w:space="0" w:color="auto"/>
      </w:divBdr>
    </w:div>
    <w:div w:id="1270940238">
      <w:bodyDiv w:val="1"/>
      <w:marLeft w:val="0"/>
      <w:marRight w:val="0"/>
      <w:marTop w:val="0"/>
      <w:marBottom w:val="0"/>
      <w:divBdr>
        <w:top w:val="none" w:sz="0" w:space="0" w:color="auto"/>
        <w:left w:val="none" w:sz="0" w:space="0" w:color="auto"/>
        <w:bottom w:val="none" w:sz="0" w:space="0" w:color="auto"/>
        <w:right w:val="none" w:sz="0" w:space="0" w:color="auto"/>
      </w:divBdr>
    </w:div>
    <w:div w:id="1274050659">
      <w:bodyDiv w:val="1"/>
      <w:marLeft w:val="0"/>
      <w:marRight w:val="0"/>
      <w:marTop w:val="0"/>
      <w:marBottom w:val="0"/>
      <w:divBdr>
        <w:top w:val="none" w:sz="0" w:space="0" w:color="auto"/>
        <w:left w:val="none" w:sz="0" w:space="0" w:color="auto"/>
        <w:bottom w:val="none" w:sz="0" w:space="0" w:color="auto"/>
        <w:right w:val="none" w:sz="0" w:space="0" w:color="auto"/>
      </w:divBdr>
    </w:div>
    <w:div w:id="1274628244">
      <w:bodyDiv w:val="1"/>
      <w:marLeft w:val="0"/>
      <w:marRight w:val="0"/>
      <w:marTop w:val="0"/>
      <w:marBottom w:val="0"/>
      <w:divBdr>
        <w:top w:val="none" w:sz="0" w:space="0" w:color="auto"/>
        <w:left w:val="none" w:sz="0" w:space="0" w:color="auto"/>
        <w:bottom w:val="none" w:sz="0" w:space="0" w:color="auto"/>
        <w:right w:val="none" w:sz="0" w:space="0" w:color="auto"/>
      </w:divBdr>
    </w:div>
    <w:div w:id="1279947718">
      <w:bodyDiv w:val="1"/>
      <w:marLeft w:val="0"/>
      <w:marRight w:val="0"/>
      <w:marTop w:val="0"/>
      <w:marBottom w:val="0"/>
      <w:divBdr>
        <w:top w:val="none" w:sz="0" w:space="0" w:color="auto"/>
        <w:left w:val="none" w:sz="0" w:space="0" w:color="auto"/>
        <w:bottom w:val="none" w:sz="0" w:space="0" w:color="auto"/>
        <w:right w:val="none" w:sz="0" w:space="0" w:color="auto"/>
      </w:divBdr>
    </w:div>
    <w:div w:id="1279987094">
      <w:bodyDiv w:val="1"/>
      <w:marLeft w:val="0"/>
      <w:marRight w:val="0"/>
      <w:marTop w:val="0"/>
      <w:marBottom w:val="0"/>
      <w:divBdr>
        <w:top w:val="none" w:sz="0" w:space="0" w:color="auto"/>
        <w:left w:val="none" w:sz="0" w:space="0" w:color="auto"/>
        <w:bottom w:val="none" w:sz="0" w:space="0" w:color="auto"/>
        <w:right w:val="none" w:sz="0" w:space="0" w:color="auto"/>
      </w:divBdr>
    </w:div>
    <w:div w:id="1288245390">
      <w:bodyDiv w:val="1"/>
      <w:marLeft w:val="0"/>
      <w:marRight w:val="0"/>
      <w:marTop w:val="0"/>
      <w:marBottom w:val="0"/>
      <w:divBdr>
        <w:top w:val="none" w:sz="0" w:space="0" w:color="auto"/>
        <w:left w:val="none" w:sz="0" w:space="0" w:color="auto"/>
        <w:bottom w:val="none" w:sz="0" w:space="0" w:color="auto"/>
        <w:right w:val="none" w:sz="0" w:space="0" w:color="auto"/>
      </w:divBdr>
    </w:div>
    <w:div w:id="1322277036">
      <w:bodyDiv w:val="1"/>
      <w:marLeft w:val="0"/>
      <w:marRight w:val="0"/>
      <w:marTop w:val="0"/>
      <w:marBottom w:val="0"/>
      <w:divBdr>
        <w:top w:val="none" w:sz="0" w:space="0" w:color="auto"/>
        <w:left w:val="none" w:sz="0" w:space="0" w:color="auto"/>
        <w:bottom w:val="none" w:sz="0" w:space="0" w:color="auto"/>
        <w:right w:val="none" w:sz="0" w:space="0" w:color="auto"/>
      </w:divBdr>
    </w:div>
    <w:div w:id="1322857075">
      <w:bodyDiv w:val="1"/>
      <w:marLeft w:val="0"/>
      <w:marRight w:val="0"/>
      <w:marTop w:val="0"/>
      <w:marBottom w:val="0"/>
      <w:divBdr>
        <w:top w:val="none" w:sz="0" w:space="0" w:color="auto"/>
        <w:left w:val="none" w:sz="0" w:space="0" w:color="auto"/>
        <w:bottom w:val="none" w:sz="0" w:space="0" w:color="auto"/>
        <w:right w:val="none" w:sz="0" w:space="0" w:color="auto"/>
      </w:divBdr>
    </w:div>
    <w:div w:id="1330449726">
      <w:bodyDiv w:val="1"/>
      <w:marLeft w:val="0"/>
      <w:marRight w:val="0"/>
      <w:marTop w:val="0"/>
      <w:marBottom w:val="0"/>
      <w:divBdr>
        <w:top w:val="none" w:sz="0" w:space="0" w:color="auto"/>
        <w:left w:val="none" w:sz="0" w:space="0" w:color="auto"/>
        <w:bottom w:val="none" w:sz="0" w:space="0" w:color="auto"/>
        <w:right w:val="none" w:sz="0" w:space="0" w:color="auto"/>
      </w:divBdr>
    </w:div>
    <w:div w:id="1337615318">
      <w:bodyDiv w:val="1"/>
      <w:marLeft w:val="0"/>
      <w:marRight w:val="0"/>
      <w:marTop w:val="0"/>
      <w:marBottom w:val="0"/>
      <w:divBdr>
        <w:top w:val="none" w:sz="0" w:space="0" w:color="auto"/>
        <w:left w:val="none" w:sz="0" w:space="0" w:color="auto"/>
        <w:bottom w:val="none" w:sz="0" w:space="0" w:color="auto"/>
        <w:right w:val="none" w:sz="0" w:space="0" w:color="auto"/>
      </w:divBdr>
    </w:div>
    <w:div w:id="1353607488">
      <w:bodyDiv w:val="1"/>
      <w:marLeft w:val="0"/>
      <w:marRight w:val="0"/>
      <w:marTop w:val="0"/>
      <w:marBottom w:val="0"/>
      <w:divBdr>
        <w:top w:val="none" w:sz="0" w:space="0" w:color="auto"/>
        <w:left w:val="none" w:sz="0" w:space="0" w:color="auto"/>
        <w:bottom w:val="none" w:sz="0" w:space="0" w:color="auto"/>
        <w:right w:val="none" w:sz="0" w:space="0" w:color="auto"/>
      </w:divBdr>
    </w:div>
    <w:div w:id="1370911327">
      <w:bodyDiv w:val="1"/>
      <w:marLeft w:val="0"/>
      <w:marRight w:val="0"/>
      <w:marTop w:val="0"/>
      <w:marBottom w:val="0"/>
      <w:divBdr>
        <w:top w:val="none" w:sz="0" w:space="0" w:color="auto"/>
        <w:left w:val="none" w:sz="0" w:space="0" w:color="auto"/>
        <w:bottom w:val="none" w:sz="0" w:space="0" w:color="auto"/>
        <w:right w:val="none" w:sz="0" w:space="0" w:color="auto"/>
      </w:divBdr>
    </w:div>
    <w:div w:id="1387217193">
      <w:bodyDiv w:val="1"/>
      <w:marLeft w:val="0"/>
      <w:marRight w:val="0"/>
      <w:marTop w:val="0"/>
      <w:marBottom w:val="0"/>
      <w:divBdr>
        <w:top w:val="none" w:sz="0" w:space="0" w:color="auto"/>
        <w:left w:val="none" w:sz="0" w:space="0" w:color="auto"/>
        <w:bottom w:val="none" w:sz="0" w:space="0" w:color="auto"/>
        <w:right w:val="none" w:sz="0" w:space="0" w:color="auto"/>
      </w:divBdr>
    </w:div>
    <w:div w:id="1390614867">
      <w:bodyDiv w:val="1"/>
      <w:marLeft w:val="0"/>
      <w:marRight w:val="0"/>
      <w:marTop w:val="0"/>
      <w:marBottom w:val="0"/>
      <w:divBdr>
        <w:top w:val="none" w:sz="0" w:space="0" w:color="auto"/>
        <w:left w:val="none" w:sz="0" w:space="0" w:color="auto"/>
        <w:bottom w:val="none" w:sz="0" w:space="0" w:color="auto"/>
        <w:right w:val="none" w:sz="0" w:space="0" w:color="auto"/>
      </w:divBdr>
    </w:div>
    <w:div w:id="1393311947">
      <w:bodyDiv w:val="1"/>
      <w:marLeft w:val="0"/>
      <w:marRight w:val="0"/>
      <w:marTop w:val="0"/>
      <w:marBottom w:val="0"/>
      <w:divBdr>
        <w:top w:val="none" w:sz="0" w:space="0" w:color="auto"/>
        <w:left w:val="none" w:sz="0" w:space="0" w:color="auto"/>
        <w:bottom w:val="none" w:sz="0" w:space="0" w:color="auto"/>
        <w:right w:val="none" w:sz="0" w:space="0" w:color="auto"/>
      </w:divBdr>
    </w:div>
    <w:div w:id="1395735179">
      <w:bodyDiv w:val="1"/>
      <w:marLeft w:val="0"/>
      <w:marRight w:val="0"/>
      <w:marTop w:val="0"/>
      <w:marBottom w:val="0"/>
      <w:divBdr>
        <w:top w:val="none" w:sz="0" w:space="0" w:color="auto"/>
        <w:left w:val="none" w:sz="0" w:space="0" w:color="auto"/>
        <w:bottom w:val="none" w:sz="0" w:space="0" w:color="auto"/>
        <w:right w:val="none" w:sz="0" w:space="0" w:color="auto"/>
      </w:divBdr>
    </w:div>
    <w:div w:id="1404789696">
      <w:bodyDiv w:val="1"/>
      <w:marLeft w:val="0"/>
      <w:marRight w:val="0"/>
      <w:marTop w:val="0"/>
      <w:marBottom w:val="0"/>
      <w:divBdr>
        <w:top w:val="none" w:sz="0" w:space="0" w:color="auto"/>
        <w:left w:val="none" w:sz="0" w:space="0" w:color="auto"/>
        <w:bottom w:val="none" w:sz="0" w:space="0" w:color="auto"/>
        <w:right w:val="none" w:sz="0" w:space="0" w:color="auto"/>
      </w:divBdr>
    </w:div>
    <w:div w:id="1410420778">
      <w:bodyDiv w:val="1"/>
      <w:marLeft w:val="0"/>
      <w:marRight w:val="0"/>
      <w:marTop w:val="0"/>
      <w:marBottom w:val="0"/>
      <w:divBdr>
        <w:top w:val="none" w:sz="0" w:space="0" w:color="auto"/>
        <w:left w:val="none" w:sz="0" w:space="0" w:color="auto"/>
        <w:bottom w:val="none" w:sz="0" w:space="0" w:color="auto"/>
        <w:right w:val="none" w:sz="0" w:space="0" w:color="auto"/>
      </w:divBdr>
    </w:div>
    <w:div w:id="1411006315">
      <w:bodyDiv w:val="1"/>
      <w:marLeft w:val="0"/>
      <w:marRight w:val="0"/>
      <w:marTop w:val="0"/>
      <w:marBottom w:val="0"/>
      <w:divBdr>
        <w:top w:val="none" w:sz="0" w:space="0" w:color="auto"/>
        <w:left w:val="none" w:sz="0" w:space="0" w:color="auto"/>
        <w:bottom w:val="none" w:sz="0" w:space="0" w:color="auto"/>
        <w:right w:val="none" w:sz="0" w:space="0" w:color="auto"/>
      </w:divBdr>
    </w:div>
    <w:div w:id="1412463507">
      <w:bodyDiv w:val="1"/>
      <w:marLeft w:val="0"/>
      <w:marRight w:val="0"/>
      <w:marTop w:val="0"/>
      <w:marBottom w:val="0"/>
      <w:divBdr>
        <w:top w:val="none" w:sz="0" w:space="0" w:color="auto"/>
        <w:left w:val="none" w:sz="0" w:space="0" w:color="auto"/>
        <w:bottom w:val="none" w:sz="0" w:space="0" w:color="auto"/>
        <w:right w:val="none" w:sz="0" w:space="0" w:color="auto"/>
      </w:divBdr>
    </w:div>
    <w:div w:id="1432627114">
      <w:bodyDiv w:val="1"/>
      <w:marLeft w:val="0"/>
      <w:marRight w:val="0"/>
      <w:marTop w:val="0"/>
      <w:marBottom w:val="0"/>
      <w:divBdr>
        <w:top w:val="none" w:sz="0" w:space="0" w:color="auto"/>
        <w:left w:val="none" w:sz="0" w:space="0" w:color="auto"/>
        <w:bottom w:val="none" w:sz="0" w:space="0" w:color="auto"/>
        <w:right w:val="none" w:sz="0" w:space="0" w:color="auto"/>
      </w:divBdr>
    </w:div>
    <w:div w:id="1458377505">
      <w:bodyDiv w:val="1"/>
      <w:marLeft w:val="0"/>
      <w:marRight w:val="0"/>
      <w:marTop w:val="0"/>
      <w:marBottom w:val="0"/>
      <w:divBdr>
        <w:top w:val="none" w:sz="0" w:space="0" w:color="auto"/>
        <w:left w:val="none" w:sz="0" w:space="0" w:color="auto"/>
        <w:bottom w:val="none" w:sz="0" w:space="0" w:color="auto"/>
        <w:right w:val="none" w:sz="0" w:space="0" w:color="auto"/>
      </w:divBdr>
    </w:div>
    <w:div w:id="1469862496">
      <w:bodyDiv w:val="1"/>
      <w:marLeft w:val="0"/>
      <w:marRight w:val="0"/>
      <w:marTop w:val="0"/>
      <w:marBottom w:val="0"/>
      <w:divBdr>
        <w:top w:val="none" w:sz="0" w:space="0" w:color="auto"/>
        <w:left w:val="none" w:sz="0" w:space="0" w:color="auto"/>
        <w:bottom w:val="none" w:sz="0" w:space="0" w:color="auto"/>
        <w:right w:val="none" w:sz="0" w:space="0" w:color="auto"/>
      </w:divBdr>
    </w:div>
    <w:div w:id="1470588611">
      <w:bodyDiv w:val="1"/>
      <w:marLeft w:val="0"/>
      <w:marRight w:val="0"/>
      <w:marTop w:val="0"/>
      <w:marBottom w:val="0"/>
      <w:divBdr>
        <w:top w:val="none" w:sz="0" w:space="0" w:color="auto"/>
        <w:left w:val="none" w:sz="0" w:space="0" w:color="auto"/>
        <w:bottom w:val="none" w:sz="0" w:space="0" w:color="auto"/>
        <w:right w:val="none" w:sz="0" w:space="0" w:color="auto"/>
      </w:divBdr>
    </w:div>
    <w:div w:id="1472821400">
      <w:bodyDiv w:val="1"/>
      <w:marLeft w:val="0"/>
      <w:marRight w:val="0"/>
      <w:marTop w:val="0"/>
      <w:marBottom w:val="0"/>
      <w:divBdr>
        <w:top w:val="none" w:sz="0" w:space="0" w:color="auto"/>
        <w:left w:val="none" w:sz="0" w:space="0" w:color="auto"/>
        <w:bottom w:val="none" w:sz="0" w:space="0" w:color="auto"/>
        <w:right w:val="none" w:sz="0" w:space="0" w:color="auto"/>
      </w:divBdr>
    </w:div>
    <w:div w:id="1490176453">
      <w:bodyDiv w:val="1"/>
      <w:marLeft w:val="0"/>
      <w:marRight w:val="0"/>
      <w:marTop w:val="0"/>
      <w:marBottom w:val="0"/>
      <w:divBdr>
        <w:top w:val="none" w:sz="0" w:space="0" w:color="auto"/>
        <w:left w:val="none" w:sz="0" w:space="0" w:color="auto"/>
        <w:bottom w:val="none" w:sz="0" w:space="0" w:color="auto"/>
        <w:right w:val="none" w:sz="0" w:space="0" w:color="auto"/>
      </w:divBdr>
    </w:div>
    <w:div w:id="1511946304">
      <w:bodyDiv w:val="1"/>
      <w:marLeft w:val="0"/>
      <w:marRight w:val="0"/>
      <w:marTop w:val="0"/>
      <w:marBottom w:val="0"/>
      <w:divBdr>
        <w:top w:val="none" w:sz="0" w:space="0" w:color="auto"/>
        <w:left w:val="none" w:sz="0" w:space="0" w:color="auto"/>
        <w:bottom w:val="none" w:sz="0" w:space="0" w:color="auto"/>
        <w:right w:val="none" w:sz="0" w:space="0" w:color="auto"/>
      </w:divBdr>
    </w:div>
    <w:div w:id="1516265770">
      <w:bodyDiv w:val="1"/>
      <w:marLeft w:val="0"/>
      <w:marRight w:val="0"/>
      <w:marTop w:val="0"/>
      <w:marBottom w:val="0"/>
      <w:divBdr>
        <w:top w:val="none" w:sz="0" w:space="0" w:color="auto"/>
        <w:left w:val="none" w:sz="0" w:space="0" w:color="auto"/>
        <w:bottom w:val="none" w:sz="0" w:space="0" w:color="auto"/>
        <w:right w:val="none" w:sz="0" w:space="0" w:color="auto"/>
      </w:divBdr>
    </w:div>
    <w:div w:id="1528131983">
      <w:bodyDiv w:val="1"/>
      <w:marLeft w:val="0"/>
      <w:marRight w:val="0"/>
      <w:marTop w:val="0"/>
      <w:marBottom w:val="0"/>
      <w:divBdr>
        <w:top w:val="none" w:sz="0" w:space="0" w:color="auto"/>
        <w:left w:val="none" w:sz="0" w:space="0" w:color="auto"/>
        <w:bottom w:val="none" w:sz="0" w:space="0" w:color="auto"/>
        <w:right w:val="none" w:sz="0" w:space="0" w:color="auto"/>
      </w:divBdr>
    </w:div>
    <w:div w:id="1536429119">
      <w:bodyDiv w:val="1"/>
      <w:marLeft w:val="0"/>
      <w:marRight w:val="0"/>
      <w:marTop w:val="0"/>
      <w:marBottom w:val="0"/>
      <w:divBdr>
        <w:top w:val="none" w:sz="0" w:space="0" w:color="auto"/>
        <w:left w:val="none" w:sz="0" w:space="0" w:color="auto"/>
        <w:bottom w:val="none" w:sz="0" w:space="0" w:color="auto"/>
        <w:right w:val="none" w:sz="0" w:space="0" w:color="auto"/>
      </w:divBdr>
    </w:div>
    <w:div w:id="1544830321">
      <w:bodyDiv w:val="1"/>
      <w:marLeft w:val="0"/>
      <w:marRight w:val="0"/>
      <w:marTop w:val="0"/>
      <w:marBottom w:val="0"/>
      <w:divBdr>
        <w:top w:val="none" w:sz="0" w:space="0" w:color="auto"/>
        <w:left w:val="none" w:sz="0" w:space="0" w:color="auto"/>
        <w:bottom w:val="none" w:sz="0" w:space="0" w:color="auto"/>
        <w:right w:val="none" w:sz="0" w:space="0" w:color="auto"/>
      </w:divBdr>
    </w:div>
    <w:div w:id="1566452087">
      <w:bodyDiv w:val="1"/>
      <w:marLeft w:val="0"/>
      <w:marRight w:val="0"/>
      <w:marTop w:val="0"/>
      <w:marBottom w:val="0"/>
      <w:divBdr>
        <w:top w:val="none" w:sz="0" w:space="0" w:color="auto"/>
        <w:left w:val="none" w:sz="0" w:space="0" w:color="auto"/>
        <w:bottom w:val="none" w:sz="0" w:space="0" w:color="auto"/>
        <w:right w:val="none" w:sz="0" w:space="0" w:color="auto"/>
      </w:divBdr>
    </w:div>
    <w:div w:id="1567490133">
      <w:bodyDiv w:val="1"/>
      <w:marLeft w:val="0"/>
      <w:marRight w:val="0"/>
      <w:marTop w:val="0"/>
      <w:marBottom w:val="0"/>
      <w:divBdr>
        <w:top w:val="none" w:sz="0" w:space="0" w:color="auto"/>
        <w:left w:val="none" w:sz="0" w:space="0" w:color="auto"/>
        <w:bottom w:val="none" w:sz="0" w:space="0" w:color="auto"/>
        <w:right w:val="none" w:sz="0" w:space="0" w:color="auto"/>
      </w:divBdr>
    </w:div>
    <w:div w:id="1579705701">
      <w:bodyDiv w:val="1"/>
      <w:marLeft w:val="0"/>
      <w:marRight w:val="0"/>
      <w:marTop w:val="0"/>
      <w:marBottom w:val="0"/>
      <w:divBdr>
        <w:top w:val="none" w:sz="0" w:space="0" w:color="auto"/>
        <w:left w:val="none" w:sz="0" w:space="0" w:color="auto"/>
        <w:bottom w:val="none" w:sz="0" w:space="0" w:color="auto"/>
        <w:right w:val="none" w:sz="0" w:space="0" w:color="auto"/>
      </w:divBdr>
    </w:div>
    <w:div w:id="1582714232">
      <w:bodyDiv w:val="1"/>
      <w:marLeft w:val="0"/>
      <w:marRight w:val="0"/>
      <w:marTop w:val="0"/>
      <w:marBottom w:val="0"/>
      <w:divBdr>
        <w:top w:val="none" w:sz="0" w:space="0" w:color="auto"/>
        <w:left w:val="none" w:sz="0" w:space="0" w:color="auto"/>
        <w:bottom w:val="none" w:sz="0" w:space="0" w:color="auto"/>
        <w:right w:val="none" w:sz="0" w:space="0" w:color="auto"/>
      </w:divBdr>
    </w:div>
    <w:div w:id="1588922254">
      <w:bodyDiv w:val="1"/>
      <w:marLeft w:val="0"/>
      <w:marRight w:val="0"/>
      <w:marTop w:val="0"/>
      <w:marBottom w:val="0"/>
      <w:divBdr>
        <w:top w:val="none" w:sz="0" w:space="0" w:color="auto"/>
        <w:left w:val="none" w:sz="0" w:space="0" w:color="auto"/>
        <w:bottom w:val="none" w:sz="0" w:space="0" w:color="auto"/>
        <w:right w:val="none" w:sz="0" w:space="0" w:color="auto"/>
      </w:divBdr>
    </w:div>
    <w:div w:id="1606421262">
      <w:bodyDiv w:val="1"/>
      <w:marLeft w:val="0"/>
      <w:marRight w:val="0"/>
      <w:marTop w:val="0"/>
      <w:marBottom w:val="0"/>
      <w:divBdr>
        <w:top w:val="none" w:sz="0" w:space="0" w:color="auto"/>
        <w:left w:val="none" w:sz="0" w:space="0" w:color="auto"/>
        <w:bottom w:val="none" w:sz="0" w:space="0" w:color="auto"/>
        <w:right w:val="none" w:sz="0" w:space="0" w:color="auto"/>
      </w:divBdr>
    </w:div>
    <w:div w:id="1616598035">
      <w:bodyDiv w:val="1"/>
      <w:marLeft w:val="0"/>
      <w:marRight w:val="0"/>
      <w:marTop w:val="0"/>
      <w:marBottom w:val="0"/>
      <w:divBdr>
        <w:top w:val="none" w:sz="0" w:space="0" w:color="auto"/>
        <w:left w:val="none" w:sz="0" w:space="0" w:color="auto"/>
        <w:bottom w:val="none" w:sz="0" w:space="0" w:color="auto"/>
        <w:right w:val="none" w:sz="0" w:space="0" w:color="auto"/>
      </w:divBdr>
    </w:div>
    <w:div w:id="1618024791">
      <w:bodyDiv w:val="1"/>
      <w:marLeft w:val="0"/>
      <w:marRight w:val="0"/>
      <w:marTop w:val="0"/>
      <w:marBottom w:val="0"/>
      <w:divBdr>
        <w:top w:val="none" w:sz="0" w:space="0" w:color="auto"/>
        <w:left w:val="none" w:sz="0" w:space="0" w:color="auto"/>
        <w:bottom w:val="none" w:sz="0" w:space="0" w:color="auto"/>
        <w:right w:val="none" w:sz="0" w:space="0" w:color="auto"/>
      </w:divBdr>
    </w:div>
    <w:div w:id="1619751510">
      <w:bodyDiv w:val="1"/>
      <w:marLeft w:val="0"/>
      <w:marRight w:val="0"/>
      <w:marTop w:val="0"/>
      <w:marBottom w:val="0"/>
      <w:divBdr>
        <w:top w:val="none" w:sz="0" w:space="0" w:color="auto"/>
        <w:left w:val="none" w:sz="0" w:space="0" w:color="auto"/>
        <w:bottom w:val="none" w:sz="0" w:space="0" w:color="auto"/>
        <w:right w:val="none" w:sz="0" w:space="0" w:color="auto"/>
      </w:divBdr>
    </w:div>
    <w:div w:id="1650598970">
      <w:bodyDiv w:val="1"/>
      <w:marLeft w:val="0"/>
      <w:marRight w:val="0"/>
      <w:marTop w:val="0"/>
      <w:marBottom w:val="0"/>
      <w:divBdr>
        <w:top w:val="none" w:sz="0" w:space="0" w:color="auto"/>
        <w:left w:val="none" w:sz="0" w:space="0" w:color="auto"/>
        <w:bottom w:val="none" w:sz="0" w:space="0" w:color="auto"/>
        <w:right w:val="none" w:sz="0" w:space="0" w:color="auto"/>
      </w:divBdr>
    </w:div>
    <w:div w:id="1668095939">
      <w:bodyDiv w:val="1"/>
      <w:marLeft w:val="0"/>
      <w:marRight w:val="0"/>
      <w:marTop w:val="0"/>
      <w:marBottom w:val="0"/>
      <w:divBdr>
        <w:top w:val="none" w:sz="0" w:space="0" w:color="auto"/>
        <w:left w:val="none" w:sz="0" w:space="0" w:color="auto"/>
        <w:bottom w:val="none" w:sz="0" w:space="0" w:color="auto"/>
        <w:right w:val="none" w:sz="0" w:space="0" w:color="auto"/>
      </w:divBdr>
    </w:div>
    <w:div w:id="1710765488">
      <w:bodyDiv w:val="1"/>
      <w:marLeft w:val="0"/>
      <w:marRight w:val="0"/>
      <w:marTop w:val="0"/>
      <w:marBottom w:val="0"/>
      <w:divBdr>
        <w:top w:val="none" w:sz="0" w:space="0" w:color="auto"/>
        <w:left w:val="none" w:sz="0" w:space="0" w:color="auto"/>
        <w:bottom w:val="none" w:sz="0" w:space="0" w:color="auto"/>
        <w:right w:val="none" w:sz="0" w:space="0" w:color="auto"/>
      </w:divBdr>
    </w:div>
    <w:div w:id="1767261172">
      <w:bodyDiv w:val="1"/>
      <w:marLeft w:val="0"/>
      <w:marRight w:val="0"/>
      <w:marTop w:val="0"/>
      <w:marBottom w:val="0"/>
      <w:divBdr>
        <w:top w:val="none" w:sz="0" w:space="0" w:color="auto"/>
        <w:left w:val="none" w:sz="0" w:space="0" w:color="auto"/>
        <w:bottom w:val="none" w:sz="0" w:space="0" w:color="auto"/>
        <w:right w:val="none" w:sz="0" w:space="0" w:color="auto"/>
      </w:divBdr>
    </w:div>
    <w:div w:id="1772773335">
      <w:bodyDiv w:val="1"/>
      <w:marLeft w:val="0"/>
      <w:marRight w:val="0"/>
      <w:marTop w:val="0"/>
      <w:marBottom w:val="0"/>
      <w:divBdr>
        <w:top w:val="none" w:sz="0" w:space="0" w:color="auto"/>
        <w:left w:val="none" w:sz="0" w:space="0" w:color="auto"/>
        <w:bottom w:val="none" w:sz="0" w:space="0" w:color="auto"/>
        <w:right w:val="none" w:sz="0" w:space="0" w:color="auto"/>
      </w:divBdr>
    </w:div>
    <w:div w:id="1776560232">
      <w:bodyDiv w:val="1"/>
      <w:marLeft w:val="0"/>
      <w:marRight w:val="0"/>
      <w:marTop w:val="0"/>
      <w:marBottom w:val="0"/>
      <w:divBdr>
        <w:top w:val="none" w:sz="0" w:space="0" w:color="auto"/>
        <w:left w:val="none" w:sz="0" w:space="0" w:color="auto"/>
        <w:bottom w:val="none" w:sz="0" w:space="0" w:color="auto"/>
        <w:right w:val="none" w:sz="0" w:space="0" w:color="auto"/>
      </w:divBdr>
    </w:div>
    <w:div w:id="1779595566">
      <w:bodyDiv w:val="1"/>
      <w:marLeft w:val="0"/>
      <w:marRight w:val="0"/>
      <w:marTop w:val="0"/>
      <w:marBottom w:val="0"/>
      <w:divBdr>
        <w:top w:val="none" w:sz="0" w:space="0" w:color="auto"/>
        <w:left w:val="none" w:sz="0" w:space="0" w:color="auto"/>
        <w:bottom w:val="none" w:sz="0" w:space="0" w:color="auto"/>
        <w:right w:val="none" w:sz="0" w:space="0" w:color="auto"/>
      </w:divBdr>
    </w:div>
    <w:div w:id="1801074114">
      <w:bodyDiv w:val="1"/>
      <w:marLeft w:val="0"/>
      <w:marRight w:val="0"/>
      <w:marTop w:val="0"/>
      <w:marBottom w:val="0"/>
      <w:divBdr>
        <w:top w:val="none" w:sz="0" w:space="0" w:color="auto"/>
        <w:left w:val="none" w:sz="0" w:space="0" w:color="auto"/>
        <w:bottom w:val="none" w:sz="0" w:space="0" w:color="auto"/>
        <w:right w:val="none" w:sz="0" w:space="0" w:color="auto"/>
      </w:divBdr>
    </w:div>
    <w:div w:id="1808090041">
      <w:bodyDiv w:val="1"/>
      <w:marLeft w:val="0"/>
      <w:marRight w:val="0"/>
      <w:marTop w:val="0"/>
      <w:marBottom w:val="0"/>
      <w:divBdr>
        <w:top w:val="none" w:sz="0" w:space="0" w:color="auto"/>
        <w:left w:val="none" w:sz="0" w:space="0" w:color="auto"/>
        <w:bottom w:val="none" w:sz="0" w:space="0" w:color="auto"/>
        <w:right w:val="none" w:sz="0" w:space="0" w:color="auto"/>
      </w:divBdr>
    </w:div>
    <w:div w:id="1812016098">
      <w:bodyDiv w:val="1"/>
      <w:marLeft w:val="0"/>
      <w:marRight w:val="0"/>
      <w:marTop w:val="0"/>
      <w:marBottom w:val="0"/>
      <w:divBdr>
        <w:top w:val="none" w:sz="0" w:space="0" w:color="auto"/>
        <w:left w:val="none" w:sz="0" w:space="0" w:color="auto"/>
        <w:bottom w:val="none" w:sz="0" w:space="0" w:color="auto"/>
        <w:right w:val="none" w:sz="0" w:space="0" w:color="auto"/>
      </w:divBdr>
    </w:div>
    <w:div w:id="1816025893">
      <w:bodyDiv w:val="1"/>
      <w:marLeft w:val="0"/>
      <w:marRight w:val="0"/>
      <w:marTop w:val="0"/>
      <w:marBottom w:val="0"/>
      <w:divBdr>
        <w:top w:val="none" w:sz="0" w:space="0" w:color="auto"/>
        <w:left w:val="none" w:sz="0" w:space="0" w:color="auto"/>
        <w:bottom w:val="none" w:sz="0" w:space="0" w:color="auto"/>
        <w:right w:val="none" w:sz="0" w:space="0" w:color="auto"/>
      </w:divBdr>
    </w:div>
    <w:div w:id="1826628676">
      <w:bodyDiv w:val="1"/>
      <w:marLeft w:val="0"/>
      <w:marRight w:val="0"/>
      <w:marTop w:val="0"/>
      <w:marBottom w:val="0"/>
      <w:divBdr>
        <w:top w:val="none" w:sz="0" w:space="0" w:color="auto"/>
        <w:left w:val="none" w:sz="0" w:space="0" w:color="auto"/>
        <w:bottom w:val="none" w:sz="0" w:space="0" w:color="auto"/>
        <w:right w:val="none" w:sz="0" w:space="0" w:color="auto"/>
      </w:divBdr>
    </w:div>
    <w:div w:id="1833793213">
      <w:bodyDiv w:val="1"/>
      <w:marLeft w:val="0"/>
      <w:marRight w:val="0"/>
      <w:marTop w:val="0"/>
      <w:marBottom w:val="0"/>
      <w:divBdr>
        <w:top w:val="none" w:sz="0" w:space="0" w:color="auto"/>
        <w:left w:val="none" w:sz="0" w:space="0" w:color="auto"/>
        <w:bottom w:val="none" w:sz="0" w:space="0" w:color="auto"/>
        <w:right w:val="none" w:sz="0" w:space="0" w:color="auto"/>
      </w:divBdr>
    </w:div>
    <w:div w:id="1852908113">
      <w:bodyDiv w:val="1"/>
      <w:marLeft w:val="0"/>
      <w:marRight w:val="0"/>
      <w:marTop w:val="0"/>
      <w:marBottom w:val="0"/>
      <w:divBdr>
        <w:top w:val="none" w:sz="0" w:space="0" w:color="auto"/>
        <w:left w:val="none" w:sz="0" w:space="0" w:color="auto"/>
        <w:bottom w:val="none" w:sz="0" w:space="0" w:color="auto"/>
        <w:right w:val="none" w:sz="0" w:space="0" w:color="auto"/>
      </w:divBdr>
    </w:div>
    <w:div w:id="1893151474">
      <w:bodyDiv w:val="1"/>
      <w:marLeft w:val="0"/>
      <w:marRight w:val="0"/>
      <w:marTop w:val="0"/>
      <w:marBottom w:val="0"/>
      <w:divBdr>
        <w:top w:val="none" w:sz="0" w:space="0" w:color="auto"/>
        <w:left w:val="none" w:sz="0" w:space="0" w:color="auto"/>
        <w:bottom w:val="none" w:sz="0" w:space="0" w:color="auto"/>
        <w:right w:val="none" w:sz="0" w:space="0" w:color="auto"/>
      </w:divBdr>
    </w:div>
    <w:div w:id="1893230102">
      <w:bodyDiv w:val="1"/>
      <w:marLeft w:val="0"/>
      <w:marRight w:val="0"/>
      <w:marTop w:val="0"/>
      <w:marBottom w:val="0"/>
      <w:divBdr>
        <w:top w:val="none" w:sz="0" w:space="0" w:color="auto"/>
        <w:left w:val="none" w:sz="0" w:space="0" w:color="auto"/>
        <w:bottom w:val="none" w:sz="0" w:space="0" w:color="auto"/>
        <w:right w:val="none" w:sz="0" w:space="0" w:color="auto"/>
      </w:divBdr>
    </w:div>
    <w:div w:id="1904825062">
      <w:bodyDiv w:val="1"/>
      <w:marLeft w:val="0"/>
      <w:marRight w:val="0"/>
      <w:marTop w:val="0"/>
      <w:marBottom w:val="0"/>
      <w:divBdr>
        <w:top w:val="none" w:sz="0" w:space="0" w:color="auto"/>
        <w:left w:val="none" w:sz="0" w:space="0" w:color="auto"/>
        <w:bottom w:val="none" w:sz="0" w:space="0" w:color="auto"/>
        <w:right w:val="none" w:sz="0" w:space="0" w:color="auto"/>
      </w:divBdr>
    </w:div>
    <w:div w:id="1920670254">
      <w:bodyDiv w:val="1"/>
      <w:marLeft w:val="0"/>
      <w:marRight w:val="0"/>
      <w:marTop w:val="0"/>
      <w:marBottom w:val="0"/>
      <w:divBdr>
        <w:top w:val="none" w:sz="0" w:space="0" w:color="auto"/>
        <w:left w:val="none" w:sz="0" w:space="0" w:color="auto"/>
        <w:bottom w:val="none" w:sz="0" w:space="0" w:color="auto"/>
        <w:right w:val="none" w:sz="0" w:space="0" w:color="auto"/>
      </w:divBdr>
    </w:div>
    <w:div w:id="1944536580">
      <w:bodyDiv w:val="1"/>
      <w:marLeft w:val="0"/>
      <w:marRight w:val="0"/>
      <w:marTop w:val="0"/>
      <w:marBottom w:val="0"/>
      <w:divBdr>
        <w:top w:val="none" w:sz="0" w:space="0" w:color="auto"/>
        <w:left w:val="none" w:sz="0" w:space="0" w:color="auto"/>
        <w:bottom w:val="none" w:sz="0" w:space="0" w:color="auto"/>
        <w:right w:val="none" w:sz="0" w:space="0" w:color="auto"/>
      </w:divBdr>
    </w:div>
    <w:div w:id="1947883304">
      <w:bodyDiv w:val="1"/>
      <w:marLeft w:val="0"/>
      <w:marRight w:val="0"/>
      <w:marTop w:val="0"/>
      <w:marBottom w:val="0"/>
      <w:divBdr>
        <w:top w:val="none" w:sz="0" w:space="0" w:color="auto"/>
        <w:left w:val="none" w:sz="0" w:space="0" w:color="auto"/>
        <w:bottom w:val="none" w:sz="0" w:space="0" w:color="auto"/>
        <w:right w:val="none" w:sz="0" w:space="0" w:color="auto"/>
      </w:divBdr>
    </w:div>
    <w:div w:id="1950038735">
      <w:bodyDiv w:val="1"/>
      <w:marLeft w:val="0"/>
      <w:marRight w:val="0"/>
      <w:marTop w:val="0"/>
      <w:marBottom w:val="0"/>
      <w:divBdr>
        <w:top w:val="none" w:sz="0" w:space="0" w:color="auto"/>
        <w:left w:val="none" w:sz="0" w:space="0" w:color="auto"/>
        <w:bottom w:val="none" w:sz="0" w:space="0" w:color="auto"/>
        <w:right w:val="none" w:sz="0" w:space="0" w:color="auto"/>
      </w:divBdr>
    </w:div>
    <w:div w:id="1958171374">
      <w:bodyDiv w:val="1"/>
      <w:marLeft w:val="0"/>
      <w:marRight w:val="0"/>
      <w:marTop w:val="0"/>
      <w:marBottom w:val="0"/>
      <w:divBdr>
        <w:top w:val="none" w:sz="0" w:space="0" w:color="auto"/>
        <w:left w:val="none" w:sz="0" w:space="0" w:color="auto"/>
        <w:bottom w:val="none" w:sz="0" w:space="0" w:color="auto"/>
        <w:right w:val="none" w:sz="0" w:space="0" w:color="auto"/>
      </w:divBdr>
    </w:div>
    <w:div w:id="1970163204">
      <w:bodyDiv w:val="1"/>
      <w:marLeft w:val="0"/>
      <w:marRight w:val="0"/>
      <w:marTop w:val="0"/>
      <w:marBottom w:val="0"/>
      <w:divBdr>
        <w:top w:val="none" w:sz="0" w:space="0" w:color="auto"/>
        <w:left w:val="none" w:sz="0" w:space="0" w:color="auto"/>
        <w:bottom w:val="none" w:sz="0" w:space="0" w:color="auto"/>
        <w:right w:val="none" w:sz="0" w:space="0" w:color="auto"/>
      </w:divBdr>
    </w:div>
    <w:div w:id="1970940978">
      <w:bodyDiv w:val="1"/>
      <w:marLeft w:val="0"/>
      <w:marRight w:val="0"/>
      <w:marTop w:val="0"/>
      <w:marBottom w:val="0"/>
      <w:divBdr>
        <w:top w:val="none" w:sz="0" w:space="0" w:color="auto"/>
        <w:left w:val="none" w:sz="0" w:space="0" w:color="auto"/>
        <w:bottom w:val="none" w:sz="0" w:space="0" w:color="auto"/>
        <w:right w:val="none" w:sz="0" w:space="0" w:color="auto"/>
      </w:divBdr>
    </w:div>
    <w:div w:id="1971012430">
      <w:bodyDiv w:val="1"/>
      <w:marLeft w:val="0"/>
      <w:marRight w:val="0"/>
      <w:marTop w:val="0"/>
      <w:marBottom w:val="0"/>
      <w:divBdr>
        <w:top w:val="none" w:sz="0" w:space="0" w:color="auto"/>
        <w:left w:val="none" w:sz="0" w:space="0" w:color="auto"/>
        <w:bottom w:val="none" w:sz="0" w:space="0" w:color="auto"/>
        <w:right w:val="none" w:sz="0" w:space="0" w:color="auto"/>
      </w:divBdr>
    </w:div>
    <w:div w:id="1980723782">
      <w:bodyDiv w:val="1"/>
      <w:marLeft w:val="0"/>
      <w:marRight w:val="0"/>
      <w:marTop w:val="0"/>
      <w:marBottom w:val="0"/>
      <w:divBdr>
        <w:top w:val="none" w:sz="0" w:space="0" w:color="auto"/>
        <w:left w:val="none" w:sz="0" w:space="0" w:color="auto"/>
        <w:bottom w:val="none" w:sz="0" w:space="0" w:color="auto"/>
        <w:right w:val="none" w:sz="0" w:space="0" w:color="auto"/>
      </w:divBdr>
    </w:div>
    <w:div w:id="1989548670">
      <w:bodyDiv w:val="1"/>
      <w:marLeft w:val="0"/>
      <w:marRight w:val="0"/>
      <w:marTop w:val="0"/>
      <w:marBottom w:val="0"/>
      <w:divBdr>
        <w:top w:val="none" w:sz="0" w:space="0" w:color="auto"/>
        <w:left w:val="none" w:sz="0" w:space="0" w:color="auto"/>
        <w:bottom w:val="none" w:sz="0" w:space="0" w:color="auto"/>
        <w:right w:val="none" w:sz="0" w:space="0" w:color="auto"/>
      </w:divBdr>
    </w:div>
    <w:div w:id="1992900163">
      <w:bodyDiv w:val="1"/>
      <w:marLeft w:val="0"/>
      <w:marRight w:val="0"/>
      <w:marTop w:val="0"/>
      <w:marBottom w:val="0"/>
      <w:divBdr>
        <w:top w:val="none" w:sz="0" w:space="0" w:color="auto"/>
        <w:left w:val="none" w:sz="0" w:space="0" w:color="auto"/>
        <w:bottom w:val="none" w:sz="0" w:space="0" w:color="auto"/>
        <w:right w:val="none" w:sz="0" w:space="0" w:color="auto"/>
      </w:divBdr>
    </w:div>
    <w:div w:id="2000694524">
      <w:bodyDiv w:val="1"/>
      <w:marLeft w:val="0"/>
      <w:marRight w:val="0"/>
      <w:marTop w:val="0"/>
      <w:marBottom w:val="0"/>
      <w:divBdr>
        <w:top w:val="none" w:sz="0" w:space="0" w:color="auto"/>
        <w:left w:val="none" w:sz="0" w:space="0" w:color="auto"/>
        <w:bottom w:val="none" w:sz="0" w:space="0" w:color="auto"/>
        <w:right w:val="none" w:sz="0" w:space="0" w:color="auto"/>
      </w:divBdr>
    </w:div>
    <w:div w:id="2004819946">
      <w:bodyDiv w:val="1"/>
      <w:marLeft w:val="0"/>
      <w:marRight w:val="0"/>
      <w:marTop w:val="0"/>
      <w:marBottom w:val="0"/>
      <w:divBdr>
        <w:top w:val="none" w:sz="0" w:space="0" w:color="auto"/>
        <w:left w:val="none" w:sz="0" w:space="0" w:color="auto"/>
        <w:bottom w:val="none" w:sz="0" w:space="0" w:color="auto"/>
        <w:right w:val="none" w:sz="0" w:space="0" w:color="auto"/>
      </w:divBdr>
    </w:div>
    <w:div w:id="2011634673">
      <w:bodyDiv w:val="1"/>
      <w:marLeft w:val="0"/>
      <w:marRight w:val="0"/>
      <w:marTop w:val="0"/>
      <w:marBottom w:val="0"/>
      <w:divBdr>
        <w:top w:val="none" w:sz="0" w:space="0" w:color="auto"/>
        <w:left w:val="none" w:sz="0" w:space="0" w:color="auto"/>
        <w:bottom w:val="none" w:sz="0" w:space="0" w:color="auto"/>
        <w:right w:val="none" w:sz="0" w:space="0" w:color="auto"/>
      </w:divBdr>
    </w:div>
    <w:div w:id="2016180000">
      <w:bodyDiv w:val="1"/>
      <w:marLeft w:val="0"/>
      <w:marRight w:val="0"/>
      <w:marTop w:val="0"/>
      <w:marBottom w:val="0"/>
      <w:divBdr>
        <w:top w:val="none" w:sz="0" w:space="0" w:color="auto"/>
        <w:left w:val="none" w:sz="0" w:space="0" w:color="auto"/>
        <w:bottom w:val="none" w:sz="0" w:space="0" w:color="auto"/>
        <w:right w:val="none" w:sz="0" w:space="0" w:color="auto"/>
      </w:divBdr>
    </w:div>
    <w:div w:id="2025398048">
      <w:bodyDiv w:val="1"/>
      <w:marLeft w:val="0"/>
      <w:marRight w:val="0"/>
      <w:marTop w:val="0"/>
      <w:marBottom w:val="0"/>
      <w:divBdr>
        <w:top w:val="none" w:sz="0" w:space="0" w:color="auto"/>
        <w:left w:val="none" w:sz="0" w:space="0" w:color="auto"/>
        <w:bottom w:val="none" w:sz="0" w:space="0" w:color="auto"/>
        <w:right w:val="none" w:sz="0" w:space="0" w:color="auto"/>
      </w:divBdr>
    </w:div>
    <w:div w:id="2029024149">
      <w:bodyDiv w:val="1"/>
      <w:marLeft w:val="0"/>
      <w:marRight w:val="0"/>
      <w:marTop w:val="0"/>
      <w:marBottom w:val="0"/>
      <w:divBdr>
        <w:top w:val="none" w:sz="0" w:space="0" w:color="auto"/>
        <w:left w:val="none" w:sz="0" w:space="0" w:color="auto"/>
        <w:bottom w:val="none" w:sz="0" w:space="0" w:color="auto"/>
        <w:right w:val="none" w:sz="0" w:space="0" w:color="auto"/>
      </w:divBdr>
    </w:div>
    <w:div w:id="2033216284">
      <w:bodyDiv w:val="1"/>
      <w:marLeft w:val="0"/>
      <w:marRight w:val="0"/>
      <w:marTop w:val="0"/>
      <w:marBottom w:val="0"/>
      <w:divBdr>
        <w:top w:val="none" w:sz="0" w:space="0" w:color="auto"/>
        <w:left w:val="none" w:sz="0" w:space="0" w:color="auto"/>
        <w:bottom w:val="none" w:sz="0" w:space="0" w:color="auto"/>
        <w:right w:val="none" w:sz="0" w:space="0" w:color="auto"/>
      </w:divBdr>
    </w:div>
    <w:div w:id="2037346122">
      <w:bodyDiv w:val="1"/>
      <w:marLeft w:val="0"/>
      <w:marRight w:val="0"/>
      <w:marTop w:val="0"/>
      <w:marBottom w:val="0"/>
      <w:divBdr>
        <w:top w:val="none" w:sz="0" w:space="0" w:color="auto"/>
        <w:left w:val="none" w:sz="0" w:space="0" w:color="auto"/>
        <w:bottom w:val="none" w:sz="0" w:space="0" w:color="auto"/>
        <w:right w:val="none" w:sz="0" w:space="0" w:color="auto"/>
      </w:divBdr>
    </w:div>
    <w:div w:id="2053112868">
      <w:bodyDiv w:val="1"/>
      <w:marLeft w:val="0"/>
      <w:marRight w:val="0"/>
      <w:marTop w:val="0"/>
      <w:marBottom w:val="0"/>
      <w:divBdr>
        <w:top w:val="none" w:sz="0" w:space="0" w:color="auto"/>
        <w:left w:val="none" w:sz="0" w:space="0" w:color="auto"/>
        <w:bottom w:val="none" w:sz="0" w:space="0" w:color="auto"/>
        <w:right w:val="none" w:sz="0" w:space="0" w:color="auto"/>
      </w:divBdr>
    </w:div>
    <w:div w:id="2053726839">
      <w:bodyDiv w:val="1"/>
      <w:marLeft w:val="0"/>
      <w:marRight w:val="0"/>
      <w:marTop w:val="0"/>
      <w:marBottom w:val="0"/>
      <w:divBdr>
        <w:top w:val="none" w:sz="0" w:space="0" w:color="auto"/>
        <w:left w:val="none" w:sz="0" w:space="0" w:color="auto"/>
        <w:bottom w:val="none" w:sz="0" w:space="0" w:color="auto"/>
        <w:right w:val="none" w:sz="0" w:space="0" w:color="auto"/>
      </w:divBdr>
    </w:div>
    <w:div w:id="2064329282">
      <w:bodyDiv w:val="1"/>
      <w:marLeft w:val="0"/>
      <w:marRight w:val="0"/>
      <w:marTop w:val="0"/>
      <w:marBottom w:val="0"/>
      <w:divBdr>
        <w:top w:val="none" w:sz="0" w:space="0" w:color="auto"/>
        <w:left w:val="none" w:sz="0" w:space="0" w:color="auto"/>
        <w:bottom w:val="none" w:sz="0" w:space="0" w:color="auto"/>
        <w:right w:val="none" w:sz="0" w:space="0" w:color="auto"/>
      </w:divBdr>
    </w:div>
    <w:div w:id="2097634275">
      <w:bodyDiv w:val="1"/>
      <w:marLeft w:val="0"/>
      <w:marRight w:val="0"/>
      <w:marTop w:val="0"/>
      <w:marBottom w:val="0"/>
      <w:divBdr>
        <w:top w:val="none" w:sz="0" w:space="0" w:color="auto"/>
        <w:left w:val="none" w:sz="0" w:space="0" w:color="auto"/>
        <w:bottom w:val="none" w:sz="0" w:space="0" w:color="auto"/>
        <w:right w:val="none" w:sz="0" w:space="0" w:color="auto"/>
      </w:divBdr>
    </w:div>
    <w:div w:id="2111394992">
      <w:bodyDiv w:val="1"/>
      <w:marLeft w:val="0"/>
      <w:marRight w:val="0"/>
      <w:marTop w:val="0"/>
      <w:marBottom w:val="0"/>
      <w:divBdr>
        <w:top w:val="none" w:sz="0" w:space="0" w:color="auto"/>
        <w:left w:val="none" w:sz="0" w:space="0" w:color="auto"/>
        <w:bottom w:val="none" w:sz="0" w:space="0" w:color="auto"/>
        <w:right w:val="none" w:sz="0" w:space="0" w:color="auto"/>
      </w:divBdr>
    </w:div>
    <w:div w:id="2120104213">
      <w:bodyDiv w:val="1"/>
      <w:marLeft w:val="0"/>
      <w:marRight w:val="0"/>
      <w:marTop w:val="0"/>
      <w:marBottom w:val="0"/>
      <w:divBdr>
        <w:top w:val="none" w:sz="0" w:space="0" w:color="auto"/>
        <w:left w:val="none" w:sz="0" w:space="0" w:color="auto"/>
        <w:bottom w:val="none" w:sz="0" w:space="0" w:color="auto"/>
        <w:right w:val="none" w:sz="0" w:space="0" w:color="auto"/>
      </w:divBdr>
    </w:div>
    <w:div w:id="2134053790">
      <w:bodyDiv w:val="1"/>
      <w:marLeft w:val="0"/>
      <w:marRight w:val="0"/>
      <w:marTop w:val="0"/>
      <w:marBottom w:val="0"/>
      <w:divBdr>
        <w:top w:val="none" w:sz="0" w:space="0" w:color="auto"/>
        <w:left w:val="none" w:sz="0" w:space="0" w:color="auto"/>
        <w:bottom w:val="none" w:sz="0" w:space="0" w:color="auto"/>
        <w:right w:val="none" w:sz="0" w:space="0" w:color="auto"/>
      </w:divBdr>
    </w:div>
    <w:div w:id="2134595473">
      <w:bodyDiv w:val="1"/>
      <w:marLeft w:val="0"/>
      <w:marRight w:val="0"/>
      <w:marTop w:val="0"/>
      <w:marBottom w:val="0"/>
      <w:divBdr>
        <w:top w:val="none" w:sz="0" w:space="0" w:color="auto"/>
        <w:left w:val="none" w:sz="0" w:space="0" w:color="auto"/>
        <w:bottom w:val="none" w:sz="0" w:space="0" w:color="auto"/>
        <w:right w:val="none" w:sz="0" w:space="0" w:color="auto"/>
      </w:divBdr>
    </w:div>
    <w:div w:id="2135176026">
      <w:bodyDiv w:val="1"/>
      <w:marLeft w:val="0"/>
      <w:marRight w:val="0"/>
      <w:marTop w:val="0"/>
      <w:marBottom w:val="0"/>
      <w:divBdr>
        <w:top w:val="none" w:sz="0" w:space="0" w:color="auto"/>
        <w:left w:val="none" w:sz="0" w:space="0" w:color="auto"/>
        <w:bottom w:val="none" w:sz="0" w:space="0" w:color="auto"/>
        <w:right w:val="none" w:sz="0" w:space="0" w:color="auto"/>
      </w:divBdr>
    </w:div>
    <w:div w:id="2137673798">
      <w:bodyDiv w:val="1"/>
      <w:marLeft w:val="0"/>
      <w:marRight w:val="0"/>
      <w:marTop w:val="0"/>
      <w:marBottom w:val="0"/>
      <w:divBdr>
        <w:top w:val="none" w:sz="0" w:space="0" w:color="auto"/>
        <w:left w:val="none" w:sz="0" w:space="0" w:color="auto"/>
        <w:bottom w:val="none" w:sz="0" w:space="0" w:color="auto"/>
        <w:right w:val="none" w:sz="0" w:space="0" w:color="auto"/>
      </w:divBdr>
    </w:div>
    <w:div w:id="21444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shmu.sk/sk/?page=1&amp;id=kvalita_povrchovych_vod" TargetMode="External"/><Relationship Id="rId26" Type="http://schemas.openxmlformats.org/officeDocument/2006/relationships/hyperlink" Target="https://cdr.eionet.europa.eu/sk/eu/art17/envxrnpda/" TargetMode="External"/><Relationship Id="rId3" Type="http://schemas.openxmlformats.org/officeDocument/2006/relationships/styles" Target="styles.xml"/><Relationship Id="rId21" Type="http://schemas.openxmlformats.org/officeDocument/2006/relationships/hyperlink" Target="http://www.tlugena.de/ffh_monitoring_thueringen/berichte/bericht_orthotrichum_rogeri.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hmu.sk/sk/?page=1&amp;id=kvalita_povrchovych_vod" TargetMode="External"/><Relationship Id="rId25" Type="http://schemas.openxmlformats.org/officeDocument/2006/relationships/hyperlink" Target="http://www.biomonitoring.sk" TargetMode="External"/><Relationship Id="rId2" Type="http://schemas.openxmlformats.org/officeDocument/2006/relationships/numbering" Target="numbering.xml"/><Relationship Id="rId16" Type="http://schemas.openxmlformats.org/officeDocument/2006/relationships/hyperlink" Target="http://www.shmu.sk/sk/?page=1&amp;id=kvalita_povrchovych_vod" TargetMode="External"/><Relationship Id="rId20" Type="http://schemas.openxmlformats.org/officeDocument/2006/relationships/hyperlink" Target="http://botany.cz/cs/ribespetraeum/"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ogle.sk/url?sa=t&amp;rct=j&amp;q=&amp;esrc=s&amp;source=web&amp;cd=6&amp;cad=rja&amp;uact=8&amp;ved=0ahUKEwjJz9Tky6TKAhWHvBQKHY7mBggQFgg-MAU&amp;url=http%3A%2F%2Fartfakta.artdatabanken.se%2Ftaxon%2F3290%2Fartfaktablad&amp;usg=AFQjCNHKEVgyCjGk2O21Xcy2Rhq-gAXckA" TargetMode="External"/><Relationship Id="rId5" Type="http://schemas.openxmlformats.org/officeDocument/2006/relationships/webSettings" Target="webSettings.xml"/><Relationship Id="rId15" Type="http://schemas.openxmlformats.org/officeDocument/2006/relationships/hyperlink" Target="http://www.shmu.sk/File/Hydrologia/Monitoring_PV_PzV/Monitoring_kvality_PV/KvPV_2019/Dunaj_kvalitaPVV_34_Cast%20A.pdf" TargetMode="External"/><Relationship Id="rId23" Type="http://schemas.openxmlformats.org/officeDocument/2006/relationships/hyperlink" Target="http://www.iucnredlist.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lov-lex.sk/pravne-predpisy/SK/ZZ/2002/543/2019090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ur-lex.europa.eu/legal-content/SK/AUTO/?uri=celex:31992L0043" TargetMode="External"/><Relationship Id="rId22" Type="http://schemas.openxmlformats.org/officeDocument/2006/relationships/hyperlink" Target="http://botany.cz/cs/hamatocaulis-vernicos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83D7-765A-4B19-90F7-4A6A10F3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124</Pages>
  <Words>47622</Words>
  <Characters>271452</Characters>
  <Application>Microsoft Office Word</Application>
  <DocSecurity>0</DocSecurity>
  <Lines>2262</Lines>
  <Paragraphs>636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Durkošová Jana</cp:lastModifiedBy>
  <cp:revision>7</cp:revision>
  <cp:lastPrinted>2022-01-18T02:52:00Z</cp:lastPrinted>
  <dcterms:created xsi:type="dcterms:W3CDTF">2022-06-24T14:06:00Z</dcterms:created>
  <dcterms:modified xsi:type="dcterms:W3CDTF">2022-06-24T14:36:00Z</dcterms:modified>
</cp:coreProperties>
</file>